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19" w:rsidRPr="00F663DE" w:rsidRDefault="00461719" w:rsidP="00D27E06">
      <w:pPr>
        <w:autoSpaceDE w:val="0"/>
        <w:autoSpaceDN w:val="0"/>
        <w:adjustRightInd w:val="0"/>
        <w:ind w:left="5760"/>
        <w:jc w:val="both"/>
        <w:rPr>
          <w:rFonts w:ascii="Roboto Condensed Light" w:hAnsi="Roboto Condensed Light"/>
          <w:szCs w:val="28"/>
          <w:lang w:eastAsia="uk-UA"/>
        </w:rPr>
      </w:pPr>
      <w:bookmarkStart w:id="0" w:name="_GoBack"/>
      <w:bookmarkEnd w:id="0"/>
      <w:r w:rsidRPr="00F663DE">
        <w:rPr>
          <w:rFonts w:ascii="Roboto Condensed Light" w:hAnsi="Roboto Condensed Light"/>
          <w:szCs w:val="28"/>
          <w:lang w:eastAsia="uk-UA"/>
        </w:rPr>
        <w:t xml:space="preserve">        Господарські суди України</w:t>
      </w:r>
    </w:p>
    <w:p w:rsidR="00461719" w:rsidRPr="00F663DE" w:rsidRDefault="00461719" w:rsidP="00D27E06">
      <w:pPr>
        <w:autoSpaceDE w:val="0"/>
        <w:autoSpaceDN w:val="0"/>
        <w:adjustRightInd w:val="0"/>
        <w:ind w:firstLine="709"/>
        <w:jc w:val="both"/>
        <w:rPr>
          <w:rFonts w:ascii="Roboto Condensed Light" w:hAnsi="Roboto Condensed Light"/>
          <w:szCs w:val="28"/>
          <w:lang w:eastAsia="uk-UA"/>
        </w:rPr>
      </w:pPr>
    </w:p>
    <w:p w:rsidR="00461719" w:rsidRPr="00F663DE" w:rsidRDefault="00461719" w:rsidP="00D27E06">
      <w:pPr>
        <w:ind w:right="5395"/>
        <w:jc w:val="both"/>
        <w:rPr>
          <w:rFonts w:ascii="Roboto Condensed Light" w:hAnsi="Roboto Condensed Light"/>
          <w:szCs w:val="28"/>
        </w:rPr>
      </w:pPr>
      <w:r w:rsidRPr="00F663DE">
        <w:rPr>
          <w:rFonts w:ascii="Roboto Condensed Light" w:hAnsi="Roboto Condensed Light"/>
          <w:szCs w:val="28"/>
        </w:rPr>
        <w:t>О</w:t>
      </w:r>
      <w:r w:rsidRPr="00F663DE">
        <w:rPr>
          <w:rFonts w:ascii="Roboto Condensed Light" w:hAnsi="Roboto Condensed Light"/>
          <w:spacing w:val="-14"/>
          <w:szCs w:val="28"/>
        </w:rPr>
        <w:t xml:space="preserve">гляд правових позицій </w:t>
      </w:r>
      <w:r w:rsidRPr="00F663DE">
        <w:rPr>
          <w:rFonts w:ascii="Roboto Condensed Light" w:hAnsi="Roboto Condensed Light"/>
          <w:szCs w:val="28"/>
        </w:rPr>
        <w:t>Касаційного господарського суду у складі Верховного Суду</w:t>
      </w:r>
      <w:r w:rsidRPr="00F663DE">
        <w:rPr>
          <w:rFonts w:ascii="Roboto Condensed Light" w:hAnsi="Roboto Condensed Light"/>
          <w:spacing w:val="-14"/>
          <w:szCs w:val="28"/>
        </w:rPr>
        <w:t xml:space="preserve"> з розгляду справ у спорах, пов’язаних із застосуванням антимонопольного та конкурентного законодавства </w:t>
      </w:r>
    </w:p>
    <w:p w:rsidR="00461719" w:rsidRPr="00F663DE" w:rsidRDefault="00461719" w:rsidP="00D27E06">
      <w:pPr>
        <w:ind w:right="5395"/>
        <w:jc w:val="both"/>
        <w:rPr>
          <w:rFonts w:ascii="Roboto Condensed Light" w:hAnsi="Roboto Condensed Light"/>
          <w:szCs w:val="28"/>
        </w:rPr>
      </w:pPr>
    </w:p>
    <w:p w:rsidR="00461719" w:rsidRPr="00F663DE" w:rsidRDefault="00461719" w:rsidP="00D27E06">
      <w:pPr>
        <w:ind w:right="5395"/>
        <w:jc w:val="both"/>
        <w:rPr>
          <w:rFonts w:ascii="Roboto Condensed Light" w:hAnsi="Roboto Condensed Light"/>
          <w:szCs w:val="28"/>
        </w:rPr>
      </w:pPr>
      <w:r w:rsidRPr="00F663DE">
        <w:rPr>
          <w:rFonts w:ascii="Roboto Condensed Light" w:hAnsi="Roboto Condensed Light"/>
          <w:szCs w:val="28"/>
        </w:rPr>
        <w:t xml:space="preserve">(за матеріалами справ, розглянутих  Касаційним господарським судом у складі </w:t>
      </w:r>
      <w:r w:rsidR="00FF62F0" w:rsidRPr="00F663DE">
        <w:rPr>
          <w:rFonts w:ascii="Roboto Condensed Light" w:hAnsi="Roboto Condensed Light"/>
          <w:szCs w:val="28"/>
        </w:rPr>
        <w:t>Верховного Суду за період з 01.12</w:t>
      </w:r>
      <w:r w:rsidRPr="00F663DE">
        <w:rPr>
          <w:rFonts w:ascii="Roboto Condensed Light" w:hAnsi="Roboto Condensed Light"/>
          <w:szCs w:val="28"/>
        </w:rPr>
        <w:t>.2019 до 3</w:t>
      </w:r>
      <w:r w:rsidR="00FF62F0" w:rsidRPr="00F663DE">
        <w:rPr>
          <w:rFonts w:ascii="Roboto Condensed Light" w:hAnsi="Roboto Condensed Light"/>
          <w:szCs w:val="28"/>
        </w:rPr>
        <w:t>1.05</w:t>
      </w:r>
      <w:r w:rsidRPr="00F663DE">
        <w:rPr>
          <w:rFonts w:ascii="Roboto Condensed Light" w:hAnsi="Roboto Condensed Light"/>
          <w:szCs w:val="28"/>
        </w:rPr>
        <w:t>.20</w:t>
      </w:r>
      <w:r w:rsidR="00FF62F0" w:rsidRPr="00F663DE">
        <w:rPr>
          <w:rFonts w:ascii="Roboto Condensed Light" w:hAnsi="Roboto Condensed Light"/>
          <w:szCs w:val="28"/>
        </w:rPr>
        <w:t>20</w:t>
      </w:r>
      <w:r w:rsidRPr="00F663DE">
        <w:rPr>
          <w:rFonts w:ascii="Roboto Condensed Light" w:hAnsi="Roboto Condensed Light"/>
          <w:szCs w:val="28"/>
        </w:rPr>
        <w:t>)</w:t>
      </w:r>
    </w:p>
    <w:p w:rsidR="00461719" w:rsidRPr="00F663DE" w:rsidRDefault="00461719" w:rsidP="00D27E06">
      <w:pPr>
        <w:ind w:right="5395"/>
        <w:jc w:val="both"/>
        <w:rPr>
          <w:rFonts w:ascii="Roboto Condensed Light" w:hAnsi="Roboto Condensed Light"/>
          <w:szCs w:val="28"/>
        </w:rPr>
      </w:pPr>
    </w:p>
    <w:p w:rsidR="00461719" w:rsidRPr="00F663DE" w:rsidRDefault="00461719" w:rsidP="00D27E06">
      <w:pPr>
        <w:pStyle w:val="a3"/>
        <w:ind w:firstLine="709"/>
        <w:rPr>
          <w:rFonts w:ascii="Roboto Condensed Light" w:hAnsi="Roboto Condensed Light"/>
          <w:sz w:val="28"/>
          <w:szCs w:val="28"/>
        </w:rPr>
      </w:pPr>
    </w:p>
    <w:p w:rsidR="00461719" w:rsidRPr="00F663DE" w:rsidRDefault="00461719" w:rsidP="00D27E06">
      <w:pPr>
        <w:pStyle w:val="a3"/>
        <w:ind w:firstLine="709"/>
        <w:rPr>
          <w:rFonts w:ascii="Roboto Condensed Light" w:hAnsi="Roboto Condensed Light"/>
          <w:sz w:val="28"/>
          <w:szCs w:val="28"/>
          <w:lang w:val="uk-UA"/>
        </w:rPr>
      </w:pPr>
      <w:r w:rsidRPr="00F663DE">
        <w:rPr>
          <w:rFonts w:ascii="Roboto Condensed Light" w:hAnsi="Roboto Condensed Light"/>
          <w:sz w:val="28"/>
          <w:szCs w:val="28"/>
          <w:lang w:val="uk-UA"/>
        </w:rPr>
        <w:t xml:space="preserve">У порядку інформації та для врахування у розгляді справ надсилається огляд правових позицій у справах, пов’язаних із </w:t>
      </w:r>
      <w:r w:rsidRPr="00F663DE">
        <w:rPr>
          <w:rFonts w:ascii="Roboto Condensed Light" w:hAnsi="Roboto Condensed Light"/>
          <w:spacing w:val="-14"/>
          <w:sz w:val="28"/>
          <w:szCs w:val="28"/>
          <w:lang w:val="uk-UA"/>
        </w:rPr>
        <w:t>застосуванням антимонопольного та конкурентного законодавства</w:t>
      </w:r>
      <w:r w:rsidRPr="00F663DE">
        <w:rPr>
          <w:rFonts w:ascii="Roboto Condensed Light" w:hAnsi="Roboto Condensed Light"/>
          <w:sz w:val="28"/>
          <w:szCs w:val="28"/>
          <w:lang w:val="uk-UA"/>
        </w:rPr>
        <w:t>, судові рішення в яких переглянут</w:t>
      </w:r>
      <w:r w:rsidR="004B1AA9" w:rsidRPr="00F663DE">
        <w:rPr>
          <w:rFonts w:ascii="Roboto Condensed Light" w:hAnsi="Roboto Condensed Light"/>
          <w:sz w:val="28"/>
          <w:szCs w:val="28"/>
          <w:lang w:val="uk-UA"/>
        </w:rPr>
        <w:t>і</w:t>
      </w:r>
      <w:r w:rsidRPr="00F663DE">
        <w:rPr>
          <w:rFonts w:ascii="Roboto Condensed Light" w:hAnsi="Roboto Condensed Light"/>
          <w:sz w:val="28"/>
          <w:szCs w:val="28"/>
          <w:lang w:val="uk-UA"/>
        </w:rPr>
        <w:t xml:space="preserve"> Касаційним господарським судом у складі Верховного Суду (далі – КГС ВС).</w:t>
      </w:r>
    </w:p>
    <w:p w:rsidR="00461719" w:rsidRPr="00F663DE" w:rsidRDefault="00461719" w:rsidP="00D27E06">
      <w:pPr>
        <w:pStyle w:val="a3"/>
        <w:ind w:firstLine="709"/>
        <w:rPr>
          <w:rFonts w:ascii="Roboto Condensed Light" w:hAnsi="Roboto Condensed Light"/>
          <w:sz w:val="28"/>
          <w:szCs w:val="28"/>
          <w:lang w:val="uk-UA"/>
        </w:rPr>
      </w:pPr>
    </w:p>
    <w:p w:rsidR="00912756" w:rsidRPr="00F663DE" w:rsidRDefault="00201D62" w:rsidP="00912756">
      <w:pPr>
        <w:pStyle w:val="3"/>
      </w:pPr>
      <w:r w:rsidRPr="00F663DE">
        <w:t xml:space="preserve">1. </w:t>
      </w:r>
      <w:r w:rsidR="00912756" w:rsidRPr="00F663DE">
        <w:t>Для підтвердження факту несплати штрафу необхідно встановити, що у строк, передбачений частиною третьою статті 56 Закону України "Про захист економічної конкуренції", платник не вчиняв дій, спрямованих на перерахування сум</w:t>
      </w:r>
      <w:r w:rsidR="008C3C12" w:rsidRPr="00F663DE">
        <w:t>и штрафу до Д</w:t>
      </w:r>
      <w:r w:rsidR="00EF504A" w:rsidRPr="00F663DE">
        <w:t>ержавного бюджету</w:t>
      </w:r>
      <w:r w:rsidR="00912756" w:rsidRPr="00F663DE">
        <w:t>.</w:t>
      </w:r>
    </w:p>
    <w:p w:rsidR="00912756" w:rsidRPr="00204661" w:rsidRDefault="00912756" w:rsidP="00204661">
      <w:pPr>
        <w:pStyle w:val="3"/>
      </w:pPr>
      <w:r w:rsidRPr="00F663DE">
        <w:t>Беручи до уваги те, що така сума зараховується на єдиний казначейський рахунок, помилкове зазначення номер</w:t>
      </w:r>
      <w:r w:rsidR="003D48C5">
        <w:t>у</w:t>
      </w:r>
      <w:r w:rsidRPr="00F663DE">
        <w:t xml:space="preserve"> рішення </w:t>
      </w:r>
      <w:r w:rsidR="00204661">
        <w:t xml:space="preserve">Антимонопольного комітету України (далі – </w:t>
      </w:r>
      <w:r w:rsidRPr="00F663DE">
        <w:t>АМК</w:t>
      </w:r>
      <w:r w:rsidR="00204661">
        <w:t>)</w:t>
      </w:r>
      <w:r w:rsidRPr="00F663DE">
        <w:t xml:space="preserve"> у платіжному дорученні під час сплати суми штрафу не є достатньою правовою підставою для ви</w:t>
      </w:r>
      <w:r w:rsidR="00415BE2" w:rsidRPr="00F663DE">
        <w:t>сновку про несплату суми штрафу</w:t>
      </w:r>
      <w:r w:rsidR="00260C94" w:rsidRPr="00F663DE">
        <w:t>.</w:t>
      </w:r>
    </w:p>
    <w:p w:rsidR="00883A66" w:rsidRPr="00F663DE" w:rsidRDefault="00883A66" w:rsidP="00C47FC1">
      <w:pPr>
        <w:pStyle w:val="1"/>
        <w:rPr>
          <w:rFonts w:ascii="Roboto Condensed Light" w:hAnsi="Roboto Condensed Light"/>
        </w:rPr>
      </w:pPr>
    </w:p>
    <w:p w:rsidR="00C47FC1" w:rsidRPr="00F663DE" w:rsidRDefault="00C47FC1" w:rsidP="00EF44FB">
      <w:pPr>
        <w:pStyle w:val="1"/>
        <w:rPr>
          <w:rFonts w:ascii="Roboto Condensed Light" w:hAnsi="Roboto Condensed Light"/>
        </w:rPr>
      </w:pPr>
      <w:r w:rsidRPr="00F663DE">
        <w:rPr>
          <w:rFonts w:ascii="Roboto Condensed Light" w:hAnsi="Roboto Condensed Light"/>
        </w:rPr>
        <w:t xml:space="preserve">АМК </w:t>
      </w:r>
      <w:r w:rsidR="00260C94" w:rsidRPr="00F663DE">
        <w:rPr>
          <w:rFonts w:ascii="Roboto Condensed Light" w:hAnsi="Roboto Condensed Light"/>
        </w:rPr>
        <w:t>звернув</w:t>
      </w:r>
      <w:r w:rsidR="00461719" w:rsidRPr="00F663DE">
        <w:rPr>
          <w:rFonts w:ascii="Roboto Condensed Light" w:hAnsi="Roboto Condensed Light"/>
        </w:rPr>
        <w:t xml:space="preserve">ся до господарського суду з позовом </w:t>
      </w:r>
      <w:r w:rsidR="00260C94" w:rsidRPr="00F663DE">
        <w:rPr>
          <w:rFonts w:ascii="Roboto Condensed Light" w:hAnsi="Roboto Condensed Light"/>
        </w:rPr>
        <w:t xml:space="preserve">до Підприємства </w:t>
      </w:r>
      <w:r w:rsidR="00461719" w:rsidRPr="00F663DE">
        <w:rPr>
          <w:rFonts w:ascii="Roboto Condensed Light" w:hAnsi="Roboto Condensed Light"/>
        </w:rPr>
        <w:t xml:space="preserve">про </w:t>
      </w:r>
      <w:r w:rsidR="00260C94" w:rsidRPr="00F663DE">
        <w:rPr>
          <w:rFonts w:ascii="Roboto Condensed Light" w:hAnsi="Roboto Condensed Light"/>
        </w:rPr>
        <w:t>стягнення штрафу</w:t>
      </w:r>
      <w:r w:rsidR="009D7AF5" w:rsidRPr="00F663DE">
        <w:rPr>
          <w:rFonts w:ascii="Roboto Condensed Light" w:hAnsi="Roboto Condensed Light"/>
        </w:rPr>
        <w:t>, накладеного</w:t>
      </w:r>
      <w:r w:rsidR="00F33785" w:rsidRPr="00F663DE">
        <w:rPr>
          <w:rFonts w:ascii="Roboto Condensed Light" w:hAnsi="Roboto Condensed Light"/>
        </w:rPr>
        <w:t xml:space="preserve"> рішення</w:t>
      </w:r>
      <w:r w:rsidR="00260C94" w:rsidRPr="00F663DE">
        <w:rPr>
          <w:rFonts w:ascii="Roboto Condensed Light" w:hAnsi="Roboto Condensed Light"/>
        </w:rPr>
        <w:t>м</w:t>
      </w:r>
      <w:r w:rsidR="0071363E" w:rsidRPr="00F663DE">
        <w:rPr>
          <w:rFonts w:ascii="Roboto Condensed Light" w:hAnsi="Roboto Condensed Light"/>
        </w:rPr>
        <w:t xml:space="preserve"> АМК</w:t>
      </w:r>
      <w:r w:rsidR="009D7060" w:rsidRPr="00F663DE">
        <w:rPr>
          <w:rFonts w:ascii="Roboto Condensed Light" w:hAnsi="Roboto Condensed Light"/>
        </w:rPr>
        <w:t xml:space="preserve"> за</w:t>
      </w:r>
      <w:r w:rsidR="0071363E" w:rsidRPr="00F663DE">
        <w:rPr>
          <w:rFonts w:ascii="Roboto Condensed Light" w:hAnsi="Roboto Condensed Light"/>
        </w:rPr>
        <w:t xml:space="preserve"> </w:t>
      </w:r>
      <w:r w:rsidRPr="00F663DE">
        <w:rPr>
          <w:rFonts w:ascii="Roboto Condensed Light" w:hAnsi="Roboto Condensed Light"/>
        </w:rPr>
        <w:t xml:space="preserve">порушення </w:t>
      </w:r>
      <w:r w:rsidR="009D7060" w:rsidRPr="00F663DE">
        <w:rPr>
          <w:rFonts w:ascii="Roboto Condensed Light" w:hAnsi="Roboto Condensed Light"/>
        </w:rPr>
        <w:t xml:space="preserve">Підприємством </w:t>
      </w:r>
      <w:r w:rsidRPr="00F663DE">
        <w:rPr>
          <w:rFonts w:ascii="Roboto Condensed Light" w:hAnsi="Roboto Condensed Light"/>
        </w:rPr>
        <w:t>законодавства про захист економічної конкуренції</w:t>
      </w:r>
      <w:r w:rsidR="009D7060" w:rsidRPr="00F663DE">
        <w:rPr>
          <w:rFonts w:ascii="Roboto Condensed Light" w:hAnsi="Roboto Condensed Light"/>
        </w:rPr>
        <w:t xml:space="preserve"> </w:t>
      </w:r>
      <w:r w:rsidRPr="00F663DE">
        <w:rPr>
          <w:rFonts w:ascii="Roboto Condensed Light" w:hAnsi="Roboto Condensed Light"/>
        </w:rPr>
        <w:t>(далі – Рішення)</w:t>
      </w:r>
      <w:r w:rsidR="009D7AF5" w:rsidRPr="00F663DE">
        <w:rPr>
          <w:rFonts w:ascii="Roboto Condensed Light" w:hAnsi="Roboto Condensed Light"/>
        </w:rPr>
        <w:t>,</w:t>
      </w:r>
      <w:r w:rsidR="00260C94" w:rsidRPr="00F663DE">
        <w:rPr>
          <w:rFonts w:ascii="Roboto Condensed Light" w:hAnsi="Roboto Condensed Light"/>
        </w:rPr>
        <w:t xml:space="preserve"> та пені за прострочення </w:t>
      </w:r>
      <w:bookmarkStart w:id="1" w:name="_Hlk26804410"/>
      <w:r w:rsidR="00260C94" w:rsidRPr="00F663DE">
        <w:rPr>
          <w:rFonts w:ascii="Roboto Condensed Light" w:hAnsi="Roboto Condensed Light"/>
        </w:rPr>
        <w:t>сплати штрафу</w:t>
      </w:r>
      <w:bookmarkEnd w:id="1"/>
      <w:r w:rsidRPr="00F663DE">
        <w:rPr>
          <w:rFonts w:ascii="Roboto Condensed Light" w:hAnsi="Roboto Condensed Light"/>
        </w:rPr>
        <w:t>.</w:t>
      </w:r>
    </w:p>
    <w:p w:rsidR="009D7AF5" w:rsidRPr="00F663DE" w:rsidRDefault="00461719" w:rsidP="00EF44FB">
      <w:pPr>
        <w:ind w:firstLine="708"/>
        <w:jc w:val="both"/>
        <w:rPr>
          <w:rFonts w:ascii="Roboto Condensed Light" w:hAnsi="Roboto Condensed Light"/>
          <w:szCs w:val="28"/>
        </w:rPr>
      </w:pPr>
      <w:r w:rsidRPr="00F663DE">
        <w:rPr>
          <w:rFonts w:ascii="Roboto Condensed Light" w:hAnsi="Roboto Condensed Light"/>
          <w:szCs w:val="28"/>
        </w:rPr>
        <w:t xml:space="preserve">Рішенням суду першої інстанції, залишеним без змін постановою </w:t>
      </w:r>
      <w:r w:rsidR="00131CB9" w:rsidRPr="00F663DE">
        <w:rPr>
          <w:rFonts w:ascii="Roboto Condensed Light" w:hAnsi="Roboto Condensed Light"/>
          <w:szCs w:val="28"/>
        </w:rPr>
        <w:t>суду апеляційної інстанції</w:t>
      </w:r>
      <w:r w:rsidRPr="00F663DE">
        <w:rPr>
          <w:rFonts w:ascii="Roboto Condensed Light" w:hAnsi="Roboto Condensed Light"/>
          <w:szCs w:val="28"/>
        </w:rPr>
        <w:t xml:space="preserve">, </w:t>
      </w:r>
      <w:r w:rsidR="009D7AF5" w:rsidRPr="00F663DE">
        <w:rPr>
          <w:rFonts w:ascii="Roboto Condensed Light" w:hAnsi="Roboto Condensed Light"/>
          <w:szCs w:val="28"/>
        </w:rPr>
        <w:t xml:space="preserve">позовні вимоги задоволено частково, стягнуто з Підприємства в дохід Державного бюджету України пеню, у задоволенні решти позовних вимог відмовлено. Рішення судів попередніх інстанцій </w:t>
      </w:r>
      <w:bookmarkStart w:id="2" w:name="_Hlk27038242"/>
      <w:r w:rsidR="009D7AF5" w:rsidRPr="00F663DE">
        <w:rPr>
          <w:rFonts w:ascii="Roboto Condensed Light" w:hAnsi="Roboto Condensed Light"/>
          <w:szCs w:val="28"/>
        </w:rPr>
        <w:t xml:space="preserve">в частині відмови у задоволенні </w:t>
      </w:r>
      <w:bookmarkEnd w:id="2"/>
      <w:r w:rsidR="009D7AF5" w:rsidRPr="00F663DE">
        <w:rPr>
          <w:rFonts w:ascii="Roboto Condensed Light" w:hAnsi="Roboto Condensed Light"/>
          <w:szCs w:val="28"/>
        </w:rPr>
        <w:t xml:space="preserve">вимоги про стягнення штрафу мотивовано тим, що </w:t>
      </w:r>
      <w:bookmarkStart w:id="3" w:name="_Hlk26798281"/>
      <w:r w:rsidR="009D7AF5" w:rsidRPr="00F663DE">
        <w:rPr>
          <w:rFonts w:ascii="Roboto Condensed Light" w:hAnsi="Roboto Condensed Light"/>
          <w:szCs w:val="28"/>
        </w:rPr>
        <w:t>Підприємство</w:t>
      </w:r>
      <w:bookmarkEnd w:id="3"/>
      <w:r w:rsidR="009D7AF5" w:rsidRPr="00F663DE">
        <w:rPr>
          <w:rFonts w:ascii="Roboto Condensed Light" w:hAnsi="Roboto Condensed Light"/>
          <w:szCs w:val="28"/>
        </w:rPr>
        <w:t xml:space="preserve"> дове</w:t>
      </w:r>
      <w:r w:rsidR="00F33AF5">
        <w:rPr>
          <w:rFonts w:ascii="Roboto Condensed Light" w:hAnsi="Roboto Condensed Light"/>
          <w:szCs w:val="28"/>
        </w:rPr>
        <w:t>л</w:t>
      </w:r>
      <w:r w:rsidR="009D7AF5" w:rsidRPr="00F663DE">
        <w:rPr>
          <w:rFonts w:ascii="Roboto Condensed Light" w:hAnsi="Roboto Condensed Light"/>
          <w:szCs w:val="28"/>
        </w:rPr>
        <w:t xml:space="preserve">о факт сплати штрафу, який накладений згідно з </w:t>
      </w:r>
      <w:bookmarkStart w:id="4" w:name="_Hlk26799305"/>
      <w:r w:rsidR="009D7AF5" w:rsidRPr="00F663DE">
        <w:rPr>
          <w:rFonts w:ascii="Roboto Condensed Light" w:hAnsi="Roboto Condensed Light"/>
          <w:szCs w:val="28"/>
        </w:rPr>
        <w:t>Рішенням</w:t>
      </w:r>
      <w:bookmarkEnd w:id="4"/>
      <w:r w:rsidR="009D7AF5" w:rsidRPr="00F663DE">
        <w:rPr>
          <w:rFonts w:ascii="Roboto Condensed Light" w:hAnsi="Roboto Condensed Light"/>
          <w:szCs w:val="28"/>
        </w:rPr>
        <w:t xml:space="preserve">, незважаючи на те, що у призначенні платежу було допущено помилку </w:t>
      </w:r>
      <w:r w:rsidR="00F33AF5">
        <w:rPr>
          <w:rFonts w:ascii="Roboto Condensed Light" w:hAnsi="Roboto Condensed Light"/>
          <w:szCs w:val="28"/>
        </w:rPr>
        <w:t>в</w:t>
      </w:r>
      <w:r w:rsidR="009D7AF5" w:rsidRPr="00F663DE">
        <w:rPr>
          <w:rFonts w:ascii="Roboto Condensed Light" w:hAnsi="Roboto Condensed Light"/>
          <w:szCs w:val="28"/>
        </w:rPr>
        <w:t xml:space="preserve"> зазначенні номер</w:t>
      </w:r>
      <w:r w:rsidR="003D48C5">
        <w:rPr>
          <w:rFonts w:ascii="Roboto Condensed Light" w:hAnsi="Roboto Condensed Light"/>
          <w:szCs w:val="28"/>
        </w:rPr>
        <w:t>у</w:t>
      </w:r>
      <w:r w:rsidR="009D7AF5" w:rsidRPr="00F663DE">
        <w:rPr>
          <w:rFonts w:ascii="Roboto Condensed Light" w:hAnsi="Roboto Condensed Light"/>
          <w:szCs w:val="28"/>
        </w:rPr>
        <w:t xml:space="preserve"> Рішення. В частині вимоги про </w:t>
      </w:r>
      <w:r w:rsidR="009D7AF5" w:rsidRPr="00F663DE">
        <w:rPr>
          <w:rFonts w:ascii="Roboto Condensed Light" w:hAnsi="Roboto Condensed Light"/>
          <w:szCs w:val="28"/>
        </w:rPr>
        <w:lastRenderedPageBreak/>
        <w:t>стягнення пені позовні вимоги визнано обґрунтованими та такими, що підлягають задоволенню.</w:t>
      </w:r>
    </w:p>
    <w:p w:rsidR="00F33785" w:rsidRPr="00F663DE" w:rsidRDefault="00711FC6" w:rsidP="00EF44FB">
      <w:pPr>
        <w:pStyle w:val="1"/>
        <w:rPr>
          <w:rFonts w:ascii="Roboto Condensed Light" w:hAnsi="Roboto Condensed Light"/>
        </w:rPr>
      </w:pPr>
      <w:r w:rsidRPr="00F663DE">
        <w:rPr>
          <w:rFonts w:ascii="Roboto Condensed Light" w:hAnsi="Roboto Condensed Light"/>
        </w:rPr>
        <w:t>КГС ВС</w:t>
      </w:r>
      <w:r w:rsidR="00DC725E" w:rsidRPr="00F663DE">
        <w:rPr>
          <w:rFonts w:ascii="Roboto Condensed Light" w:hAnsi="Roboto Condensed Light"/>
        </w:rPr>
        <w:t>, з</w:t>
      </w:r>
      <w:r w:rsidR="00F33785" w:rsidRPr="00F663DE">
        <w:rPr>
          <w:rFonts w:ascii="Roboto Condensed Light" w:hAnsi="Roboto Condensed Light"/>
        </w:rPr>
        <w:t xml:space="preserve">алишаючи </w:t>
      </w:r>
      <w:r w:rsidR="006C484F" w:rsidRPr="00F663DE">
        <w:rPr>
          <w:rFonts w:ascii="Roboto Condensed Light" w:hAnsi="Roboto Condensed Light"/>
        </w:rPr>
        <w:t xml:space="preserve">без змін </w:t>
      </w:r>
      <w:r w:rsidR="00F33785" w:rsidRPr="00F663DE">
        <w:rPr>
          <w:rFonts w:ascii="Roboto Condensed Light" w:hAnsi="Roboto Condensed Light"/>
        </w:rPr>
        <w:t>оскаржувані судові рішення</w:t>
      </w:r>
      <w:r w:rsidR="00DC725E" w:rsidRPr="00F663DE">
        <w:rPr>
          <w:rFonts w:ascii="Roboto Condensed Light" w:hAnsi="Roboto Condensed Light"/>
        </w:rPr>
        <w:t>,</w:t>
      </w:r>
      <w:r w:rsidR="00F33785" w:rsidRPr="00F663DE">
        <w:rPr>
          <w:rFonts w:ascii="Roboto Condensed Light" w:hAnsi="Roboto Condensed Light"/>
        </w:rPr>
        <w:t xml:space="preserve"> зазначив таке.</w:t>
      </w:r>
    </w:p>
    <w:p w:rsidR="00EF44FB" w:rsidRPr="00F663DE" w:rsidRDefault="00EF44FB" w:rsidP="00EF44FB">
      <w:pPr>
        <w:ind w:firstLine="708"/>
        <w:jc w:val="both"/>
        <w:rPr>
          <w:rFonts w:ascii="Roboto Condensed Light" w:hAnsi="Roboto Condensed Light"/>
          <w:szCs w:val="28"/>
        </w:rPr>
      </w:pPr>
      <w:r w:rsidRPr="00F663DE">
        <w:rPr>
          <w:rFonts w:ascii="Roboto Condensed Light" w:hAnsi="Roboto Condensed Light"/>
          <w:szCs w:val="28"/>
        </w:rPr>
        <w:t>Суди першої та апеляційної інстанці</w:t>
      </w:r>
      <w:r w:rsidR="00CA5F87" w:rsidRPr="00F663DE">
        <w:rPr>
          <w:rFonts w:ascii="Roboto Condensed Light" w:hAnsi="Roboto Condensed Light"/>
          <w:szCs w:val="28"/>
        </w:rPr>
        <w:t>й</w:t>
      </w:r>
      <w:r w:rsidRPr="00F663DE">
        <w:rPr>
          <w:rFonts w:ascii="Roboto Condensed Light" w:hAnsi="Roboto Condensed Light"/>
          <w:szCs w:val="28"/>
        </w:rPr>
        <w:t xml:space="preserve"> встановили, що Підприємство сплатило суму штрафу, визначену згідно з Рішенням, на рахунок, наданий Головним управлінням Державної казначейської служби для сплати штрафних санкцій.</w:t>
      </w:r>
      <w:r w:rsidR="001402FE" w:rsidRPr="00F663DE">
        <w:rPr>
          <w:rFonts w:ascii="Roboto Condensed Light" w:hAnsi="Roboto Condensed Light"/>
          <w:szCs w:val="28"/>
        </w:rPr>
        <w:t xml:space="preserve"> Проте в платіжному дорученні </w:t>
      </w:r>
      <w:r w:rsidR="00F33AF5">
        <w:rPr>
          <w:rFonts w:ascii="Roboto Condensed Light" w:hAnsi="Roboto Condensed Light"/>
          <w:szCs w:val="28"/>
        </w:rPr>
        <w:t>було допущено описку, а саме:</w:t>
      </w:r>
      <w:r w:rsidRPr="00F663DE">
        <w:rPr>
          <w:rFonts w:ascii="Roboto Condensed Light" w:hAnsi="Roboto Condensed Light"/>
          <w:szCs w:val="28"/>
        </w:rPr>
        <w:t xml:space="preserve"> у графі </w:t>
      </w:r>
      <w:r w:rsidR="00F33AF5">
        <w:rPr>
          <w:rFonts w:ascii="Roboto Condensed Light" w:hAnsi="Roboto Condensed Light"/>
          <w:szCs w:val="28"/>
        </w:rPr>
        <w:t>"П</w:t>
      </w:r>
      <w:r w:rsidRPr="00F663DE">
        <w:rPr>
          <w:rFonts w:ascii="Roboto Condensed Light" w:hAnsi="Roboto Condensed Light"/>
          <w:szCs w:val="28"/>
        </w:rPr>
        <w:t>ризначен</w:t>
      </w:r>
      <w:r w:rsidR="001402FE" w:rsidRPr="00F663DE">
        <w:rPr>
          <w:rFonts w:ascii="Roboto Condensed Light" w:hAnsi="Roboto Condensed Light"/>
          <w:szCs w:val="28"/>
        </w:rPr>
        <w:t>ня платежу</w:t>
      </w:r>
      <w:r w:rsidR="00F33AF5">
        <w:rPr>
          <w:rFonts w:ascii="Roboto Condensed Light" w:hAnsi="Roboto Condensed Light"/>
          <w:szCs w:val="28"/>
        </w:rPr>
        <w:t>"</w:t>
      </w:r>
      <w:r w:rsidR="001402FE" w:rsidRPr="00F663DE">
        <w:rPr>
          <w:rFonts w:ascii="Roboto Condensed Light" w:hAnsi="Roboto Condensed Light"/>
          <w:szCs w:val="28"/>
        </w:rPr>
        <w:t xml:space="preserve"> помилково зазначено </w:t>
      </w:r>
      <w:r w:rsidRPr="00F663DE">
        <w:rPr>
          <w:rFonts w:ascii="Roboto Condensed Light" w:hAnsi="Roboto Condensed Light"/>
          <w:szCs w:val="28"/>
        </w:rPr>
        <w:t xml:space="preserve">номер </w:t>
      </w:r>
      <w:r w:rsidR="001402FE" w:rsidRPr="00F663DE">
        <w:rPr>
          <w:rFonts w:ascii="Roboto Condensed Light" w:hAnsi="Roboto Condensed Light"/>
          <w:szCs w:val="28"/>
        </w:rPr>
        <w:t>Рішення</w:t>
      </w:r>
      <w:r w:rsidRPr="00F663DE">
        <w:rPr>
          <w:rFonts w:ascii="Roboto Condensed Light" w:hAnsi="Roboto Condensed Light"/>
          <w:szCs w:val="28"/>
        </w:rPr>
        <w:t>, на підставі якого сплачено штраф.</w:t>
      </w:r>
    </w:p>
    <w:p w:rsidR="001402FE" w:rsidRPr="00F663DE" w:rsidRDefault="001402FE" w:rsidP="001402FE">
      <w:pPr>
        <w:ind w:firstLine="708"/>
        <w:jc w:val="both"/>
        <w:rPr>
          <w:rFonts w:ascii="Roboto Condensed Light" w:hAnsi="Roboto Condensed Light"/>
          <w:szCs w:val="28"/>
        </w:rPr>
      </w:pPr>
      <w:r w:rsidRPr="00F663DE">
        <w:rPr>
          <w:rFonts w:ascii="Roboto Condensed Light" w:hAnsi="Roboto Condensed Light"/>
          <w:szCs w:val="28"/>
        </w:rPr>
        <w:t>КГС ВС</w:t>
      </w:r>
      <w:r w:rsidR="00EF44FB" w:rsidRPr="00F663DE">
        <w:rPr>
          <w:rFonts w:ascii="Roboto Condensed Light" w:hAnsi="Roboto Condensed Light"/>
          <w:szCs w:val="28"/>
        </w:rPr>
        <w:t xml:space="preserve"> погод</w:t>
      </w:r>
      <w:r w:rsidRPr="00F663DE">
        <w:rPr>
          <w:rFonts w:ascii="Roboto Condensed Light" w:hAnsi="Roboto Condensed Light"/>
          <w:szCs w:val="28"/>
        </w:rPr>
        <w:t>ився</w:t>
      </w:r>
      <w:r w:rsidR="00EF44FB" w:rsidRPr="00F663DE">
        <w:rPr>
          <w:rFonts w:ascii="Roboto Condensed Light" w:hAnsi="Roboto Condensed Light"/>
          <w:szCs w:val="28"/>
        </w:rPr>
        <w:t xml:space="preserve"> з висновками судів </w:t>
      </w:r>
      <w:r w:rsidR="00CA5F87" w:rsidRPr="00F663DE">
        <w:rPr>
          <w:rFonts w:ascii="Roboto Condensed Light" w:hAnsi="Roboto Condensed Light"/>
          <w:szCs w:val="28"/>
        </w:rPr>
        <w:t>попередніх інстанцій</w:t>
      </w:r>
      <w:r w:rsidR="00EF44FB" w:rsidRPr="00F663DE">
        <w:rPr>
          <w:rFonts w:ascii="Roboto Condensed Light" w:hAnsi="Roboto Condensed Light"/>
          <w:szCs w:val="28"/>
        </w:rPr>
        <w:t xml:space="preserve">, що помилкове зазначення в платіжному дорученні в графі </w:t>
      </w:r>
      <w:r w:rsidR="000A33A2">
        <w:rPr>
          <w:rFonts w:ascii="Roboto Condensed Light" w:hAnsi="Roboto Condensed Light"/>
          <w:szCs w:val="28"/>
        </w:rPr>
        <w:t>"П</w:t>
      </w:r>
      <w:r w:rsidR="000A33A2" w:rsidRPr="00F663DE">
        <w:rPr>
          <w:rFonts w:ascii="Roboto Condensed Light" w:hAnsi="Roboto Condensed Light"/>
          <w:szCs w:val="28"/>
        </w:rPr>
        <w:t>ризначення платежу</w:t>
      </w:r>
      <w:r w:rsidR="000A33A2">
        <w:rPr>
          <w:rFonts w:ascii="Roboto Condensed Light" w:hAnsi="Roboto Condensed Light"/>
          <w:szCs w:val="28"/>
        </w:rPr>
        <w:t>"</w:t>
      </w:r>
      <w:r w:rsidR="000A33A2" w:rsidRPr="00F663DE">
        <w:rPr>
          <w:rFonts w:ascii="Roboto Condensed Light" w:hAnsi="Roboto Condensed Light"/>
          <w:szCs w:val="28"/>
        </w:rPr>
        <w:t xml:space="preserve"> </w:t>
      </w:r>
      <w:r w:rsidR="00EF44FB" w:rsidRPr="00F663DE">
        <w:rPr>
          <w:rFonts w:ascii="Roboto Condensed Light" w:hAnsi="Roboto Condensed Light"/>
          <w:szCs w:val="28"/>
        </w:rPr>
        <w:t>номер</w:t>
      </w:r>
      <w:r w:rsidR="003D48C5">
        <w:rPr>
          <w:rFonts w:ascii="Roboto Condensed Light" w:hAnsi="Roboto Condensed Light"/>
          <w:szCs w:val="28"/>
        </w:rPr>
        <w:t>у</w:t>
      </w:r>
      <w:r w:rsidR="00EF44FB" w:rsidRPr="00F663DE">
        <w:rPr>
          <w:rFonts w:ascii="Roboto Condensed Light" w:hAnsi="Roboto Condensed Light"/>
          <w:szCs w:val="28"/>
        </w:rPr>
        <w:t xml:space="preserve"> </w:t>
      </w:r>
      <w:r w:rsidRPr="00F663DE">
        <w:rPr>
          <w:rFonts w:ascii="Roboto Condensed Light" w:hAnsi="Roboto Condensed Light"/>
          <w:szCs w:val="28"/>
        </w:rPr>
        <w:t>Р</w:t>
      </w:r>
      <w:r w:rsidR="00EF44FB" w:rsidRPr="00F663DE">
        <w:rPr>
          <w:rFonts w:ascii="Roboto Condensed Light" w:hAnsi="Roboto Condensed Light"/>
          <w:szCs w:val="28"/>
        </w:rPr>
        <w:t xml:space="preserve">ішення під час сплати суми штрафу до Держаного бюджету України не є достатньою правовою підставою для висновку про несплату </w:t>
      </w:r>
      <w:r w:rsidR="00496298" w:rsidRPr="00F663DE">
        <w:rPr>
          <w:rFonts w:ascii="Roboto Condensed Light" w:hAnsi="Roboto Condensed Light"/>
          <w:szCs w:val="28"/>
        </w:rPr>
        <w:t xml:space="preserve">штрафу </w:t>
      </w:r>
      <w:r w:rsidR="00EF44FB" w:rsidRPr="00F663DE">
        <w:rPr>
          <w:rFonts w:ascii="Roboto Condensed Light" w:hAnsi="Roboto Condensed Light"/>
          <w:szCs w:val="28"/>
        </w:rPr>
        <w:t xml:space="preserve">відповідачем. </w:t>
      </w:r>
    </w:p>
    <w:p w:rsidR="00EF44FB" w:rsidRPr="00F663DE" w:rsidRDefault="00EF44FB" w:rsidP="001402FE">
      <w:pPr>
        <w:ind w:firstLine="708"/>
        <w:jc w:val="both"/>
        <w:rPr>
          <w:rFonts w:ascii="Roboto Condensed Light" w:hAnsi="Roboto Condensed Light" w:cs="Roboto Condensed Light"/>
          <w:szCs w:val="28"/>
        </w:rPr>
      </w:pPr>
      <w:r w:rsidRPr="00F663DE">
        <w:rPr>
          <w:rFonts w:ascii="Roboto Condensed Light" w:hAnsi="Roboto Condensed Light" w:cs="Roboto Condensed Light"/>
          <w:szCs w:val="28"/>
        </w:rPr>
        <w:t>Для підтвердження факту несплати штрафу необхідно встановити, що у строк, передбачений частиною третьою статті 56 Закону України "Про захист економічної конкуренції"</w:t>
      </w:r>
      <w:r w:rsidR="00496298">
        <w:rPr>
          <w:rFonts w:ascii="Roboto Condensed Light" w:hAnsi="Roboto Condensed Light" w:cs="Roboto Condensed Light"/>
          <w:szCs w:val="28"/>
        </w:rPr>
        <w:t>,</w:t>
      </w:r>
      <w:r w:rsidRPr="00F663DE">
        <w:rPr>
          <w:rFonts w:ascii="Roboto Condensed Light" w:hAnsi="Roboto Condensed Light" w:cs="Roboto Condensed Light"/>
          <w:szCs w:val="28"/>
        </w:rPr>
        <w:t xml:space="preserve"> платник не вчиняв дій, спрямованих н</w:t>
      </w:r>
      <w:r w:rsidR="008C3C12" w:rsidRPr="00F663DE">
        <w:rPr>
          <w:rFonts w:ascii="Roboto Condensed Light" w:hAnsi="Roboto Condensed Light" w:cs="Roboto Condensed Light"/>
          <w:szCs w:val="28"/>
        </w:rPr>
        <w:t>а перерахування суми штрафу до Д</w:t>
      </w:r>
      <w:r w:rsidRPr="00F663DE">
        <w:rPr>
          <w:rFonts w:ascii="Roboto Condensed Light" w:hAnsi="Roboto Condensed Light" w:cs="Roboto Condensed Light"/>
          <w:szCs w:val="28"/>
        </w:rPr>
        <w:t xml:space="preserve">ержавного бюджету (аналогічна правова позиція викладена у постанові Верховного Суду від 27.06.2018 </w:t>
      </w:r>
      <w:r w:rsidR="00496298">
        <w:rPr>
          <w:rFonts w:ascii="Roboto Condensed Light" w:hAnsi="Roboto Condensed Light" w:cs="Roboto Condensed Light"/>
          <w:szCs w:val="28"/>
        </w:rPr>
        <w:t>у</w:t>
      </w:r>
      <w:r w:rsidRPr="00F663DE">
        <w:rPr>
          <w:rFonts w:ascii="Roboto Condensed Light" w:hAnsi="Roboto Condensed Light" w:cs="Roboto Condensed Light"/>
          <w:szCs w:val="28"/>
        </w:rPr>
        <w:t xml:space="preserve"> справ</w:t>
      </w:r>
      <w:r w:rsidR="00496298">
        <w:rPr>
          <w:rFonts w:ascii="Roboto Condensed Light" w:hAnsi="Roboto Condensed Light" w:cs="Roboto Condensed Light"/>
          <w:szCs w:val="28"/>
        </w:rPr>
        <w:t>і</w:t>
      </w:r>
      <w:r w:rsidRPr="00F663DE">
        <w:rPr>
          <w:rFonts w:ascii="Roboto Condensed Light" w:hAnsi="Roboto Condensed Light" w:cs="Roboto Condensed Light"/>
          <w:szCs w:val="28"/>
        </w:rPr>
        <w:t xml:space="preserve"> № 910/18662/17). </w:t>
      </w:r>
    </w:p>
    <w:p w:rsidR="00EF504A" w:rsidRPr="00F663DE" w:rsidRDefault="00EF44FB" w:rsidP="00EF504A">
      <w:pPr>
        <w:autoSpaceDE w:val="0"/>
        <w:autoSpaceDN w:val="0"/>
        <w:adjustRightInd w:val="0"/>
        <w:ind w:firstLine="708"/>
        <w:jc w:val="both"/>
        <w:rPr>
          <w:rFonts w:ascii="Roboto Condensed Light" w:hAnsi="Roboto Condensed Light"/>
          <w:szCs w:val="28"/>
        </w:rPr>
      </w:pPr>
      <w:r w:rsidRPr="00F663DE">
        <w:rPr>
          <w:rFonts w:ascii="Roboto Condensed Light" w:hAnsi="Roboto Condensed Light" w:cs="Roboto Condensed Light"/>
          <w:szCs w:val="28"/>
        </w:rPr>
        <w:t>Беручи до уваги те, що така сума зараховується на єдиний казначейський рахунок, помилков</w:t>
      </w:r>
      <w:r w:rsidR="001402FE" w:rsidRPr="00F663DE">
        <w:rPr>
          <w:rFonts w:ascii="Roboto Condensed Light" w:hAnsi="Roboto Condensed Light" w:cs="Roboto Condensed Light"/>
          <w:szCs w:val="28"/>
        </w:rPr>
        <w:t>е зазначення номер</w:t>
      </w:r>
      <w:r w:rsidR="003D48C5">
        <w:rPr>
          <w:rFonts w:ascii="Roboto Condensed Light" w:hAnsi="Roboto Condensed Light" w:cs="Roboto Condensed Light"/>
          <w:szCs w:val="28"/>
        </w:rPr>
        <w:t>у</w:t>
      </w:r>
      <w:r w:rsidR="001402FE" w:rsidRPr="00F663DE">
        <w:rPr>
          <w:rFonts w:ascii="Roboto Condensed Light" w:hAnsi="Roboto Condensed Light" w:cs="Roboto Condensed Light"/>
          <w:szCs w:val="28"/>
        </w:rPr>
        <w:t xml:space="preserve"> Рішення </w:t>
      </w:r>
      <w:r w:rsidRPr="00F663DE">
        <w:rPr>
          <w:rFonts w:ascii="Roboto Condensed Light" w:hAnsi="Roboto Condensed Light" w:cs="Roboto Condensed Light"/>
          <w:szCs w:val="28"/>
        </w:rPr>
        <w:t xml:space="preserve">у платіжному дорученні під час сплати суми штрафу не є достатньою правовою підставою для висновку про несплату суми </w:t>
      </w:r>
      <w:r w:rsidR="00204661">
        <w:rPr>
          <w:rFonts w:ascii="Roboto Condensed Light" w:hAnsi="Roboto Condensed Light" w:cs="Roboto Condensed Light"/>
          <w:szCs w:val="28"/>
        </w:rPr>
        <w:t xml:space="preserve">штрафу </w:t>
      </w:r>
      <w:r w:rsidR="00B24EB8" w:rsidRPr="00F663DE">
        <w:rPr>
          <w:rFonts w:ascii="Roboto Condensed Light" w:hAnsi="Roboto Condensed Light"/>
          <w:b/>
          <w:szCs w:val="28"/>
        </w:rPr>
        <w:t>(п</w:t>
      </w:r>
      <w:r w:rsidR="00EF504A" w:rsidRPr="00F663DE">
        <w:rPr>
          <w:rFonts w:ascii="Roboto Condensed Light" w:hAnsi="Roboto Condensed Light"/>
          <w:b/>
          <w:szCs w:val="28"/>
        </w:rPr>
        <w:t xml:space="preserve">останова </w:t>
      </w:r>
      <w:r w:rsidR="009D7AF5" w:rsidRPr="00F663DE">
        <w:rPr>
          <w:rFonts w:ascii="Roboto Condensed Light" w:hAnsi="Roboto Condensed Light"/>
          <w:b/>
          <w:szCs w:val="28"/>
        </w:rPr>
        <w:t xml:space="preserve">КГС ВС </w:t>
      </w:r>
      <w:r w:rsidR="00EF504A" w:rsidRPr="00F663DE">
        <w:rPr>
          <w:rFonts w:ascii="Roboto Condensed Light" w:hAnsi="Roboto Condensed Light"/>
          <w:b/>
          <w:szCs w:val="28"/>
        </w:rPr>
        <w:t>від 21.01.2020 у справі № 910/16762/18)</w:t>
      </w:r>
      <w:r w:rsidR="00415BE2" w:rsidRPr="00F663DE">
        <w:rPr>
          <w:rFonts w:ascii="Roboto Condensed Light" w:hAnsi="Roboto Condensed Light"/>
          <w:szCs w:val="28"/>
        </w:rPr>
        <w:t>.</w:t>
      </w:r>
    </w:p>
    <w:p w:rsidR="00461719" w:rsidRPr="00F663DE" w:rsidRDefault="00461719" w:rsidP="006607B4">
      <w:pPr>
        <w:pStyle w:val="1"/>
        <w:rPr>
          <w:rFonts w:ascii="Roboto Condensed Light" w:hAnsi="Roboto Condensed Light"/>
        </w:rPr>
      </w:pPr>
    </w:p>
    <w:p w:rsidR="00EF504A" w:rsidRPr="00F663DE" w:rsidRDefault="00201D62" w:rsidP="00EF504A">
      <w:pPr>
        <w:pStyle w:val="1"/>
        <w:rPr>
          <w:rFonts w:ascii="Roboto Condensed Light" w:hAnsi="Roboto Condensed Light"/>
          <w:b/>
          <w:bCs/>
        </w:rPr>
      </w:pPr>
      <w:r w:rsidRPr="00F663DE">
        <w:rPr>
          <w:rFonts w:ascii="Roboto Condensed Light" w:hAnsi="Roboto Condensed Light"/>
          <w:b/>
        </w:rPr>
        <w:t xml:space="preserve">2. </w:t>
      </w:r>
      <w:r w:rsidR="00EF504A" w:rsidRPr="00F663DE">
        <w:rPr>
          <w:rFonts w:ascii="Roboto Condensed Light" w:hAnsi="Roboto Condensed Light"/>
          <w:b/>
        </w:rPr>
        <w:t>З урахуванням виключних повноважень органів АМК щодо оцінки та кваліфікації дій як відповідного порушення</w:t>
      </w:r>
      <w:r w:rsidR="00442314" w:rsidRPr="00F663DE">
        <w:rPr>
          <w:rFonts w:ascii="Roboto Condensed Light" w:hAnsi="Roboto Condensed Light"/>
          <w:b/>
        </w:rPr>
        <w:t xml:space="preserve"> (антиконкурентних узгоджених дій)</w:t>
      </w:r>
      <w:r w:rsidR="00EF504A" w:rsidRPr="00F663DE">
        <w:rPr>
          <w:rFonts w:ascii="Roboto Condensed Light" w:hAnsi="Roboto Condensed Light"/>
          <w:b/>
        </w:rPr>
        <w:t xml:space="preserve"> суд, встановивши</w:t>
      </w:r>
      <w:r w:rsidR="00697C38">
        <w:rPr>
          <w:rFonts w:ascii="Roboto Condensed Light" w:hAnsi="Roboto Condensed Light"/>
          <w:b/>
        </w:rPr>
        <w:t>, що</w:t>
      </w:r>
      <w:r w:rsidR="00EF504A" w:rsidRPr="00F663DE">
        <w:rPr>
          <w:rFonts w:ascii="Roboto Condensed Light" w:hAnsi="Roboto Condensed Light"/>
          <w:b/>
        </w:rPr>
        <w:t xml:space="preserve">: </w:t>
      </w:r>
    </w:p>
    <w:p w:rsidR="00EF504A" w:rsidRPr="00F663DE" w:rsidRDefault="00697C38" w:rsidP="00EF504A">
      <w:pPr>
        <w:pStyle w:val="40"/>
        <w:ind w:firstLine="708"/>
        <w:rPr>
          <w:rFonts w:cs="Times New Roman"/>
          <w:b/>
          <w:bCs w:val="0"/>
        </w:rPr>
      </w:pPr>
      <w:r w:rsidRPr="00F663DE">
        <w:t>–</w:t>
      </w:r>
      <w:r>
        <w:rPr>
          <w:rFonts w:cs="Times New Roman"/>
          <w:b/>
          <w:bCs w:val="0"/>
        </w:rPr>
        <w:t xml:space="preserve"> </w:t>
      </w:r>
      <w:r w:rsidR="00EF504A" w:rsidRPr="00F663DE">
        <w:rPr>
          <w:rFonts w:cs="Times New Roman"/>
          <w:b/>
          <w:bCs w:val="0"/>
        </w:rPr>
        <w:t xml:space="preserve">вартість ліків не залежить від узгоджених дій імпортера та дистриб’юторів, а залежить виключно від договірних відносин між виробником та </w:t>
      </w:r>
      <w:r w:rsidR="00442314" w:rsidRPr="00F663DE">
        <w:rPr>
          <w:rFonts w:cs="Times New Roman"/>
          <w:b/>
          <w:bCs w:val="0"/>
        </w:rPr>
        <w:t>імпортером</w:t>
      </w:r>
      <w:r w:rsidR="00EF504A" w:rsidRPr="00F663DE">
        <w:rPr>
          <w:rFonts w:cs="Times New Roman"/>
          <w:b/>
          <w:bCs w:val="0"/>
        </w:rPr>
        <w:t xml:space="preserve">, а також наявності державного регулювання цін на ліки; </w:t>
      </w:r>
    </w:p>
    <w:p w:rsidR="00BD75A0" w:rsidRPr="00F663DE" w:rsidRDefault="00697C38" w:rsidP="00EF504A">
      <w:pPr>
        <w:ind w:firstLine="708"/>
        <w:jc w:val="both"/>
        <w:rPr>
          <w:rFonts w:ascii="Roboto Condensed Light" w:hAnsi="Roboto Condensed Light"/>
          <w:b/>
          <w:bCs/>
          <w:szCs w:val="28"/>
        </w:rPr>
      </w:pPr>
      <w:r w:rsidRPr="00F663DE">
        <w:rPr>
          <w:rFonts w:ascii="Roboto Condensed Light" w:hAnsi="Roboto Condensed Light"/>
        </w:rPr>
        <w:t>–</w:t>
      </w:r>
      <w:r w:rsidR="00EF504A" w:rsidRPr="00F663DE">
        <w:rPr>
          <w:rFonts w:ascii="Roboto Condensed Light" w:hAnsi="Roboto Condensed Light"/>
          <w:b/>
          <w:bCs/>
          <w:szCs w:val="28"/>
        </w:rPr>
        <w:t xml:space="preserve"> відсутність у договорах, які були предметом розгляду АМК, положень про бонуси не мала б наслідком зниження цін на ліки, а</w:t>
      </w:r>
      <w:r w:rsidR="003D48C5">
        <w:rPr>
          <w:rFonts w:ascii="Roboto Condensed Light" w:hAnsi="Roboto Condensed Light"/>
          <w:b/>
          <w:bCs/>
          <w:szCs w:val="28"/>
        </w:rPr>
        <w:t>,</w:t>
      </w:r>
      <w:r w:rsidR="00EF504A" w:rsidRPr="00F663DE">
        <w:rPr>
          <w:rFonts w:ascii="Roboto Condensed Light" w:hAnsi="Roboto Condensed Light"/>
          <w:b/>
          <w:bCs/>
          <w:szCs w:val="28"/>
        </w:rPr>
        <w:t xml:space="preserve"> отже, наявність таких положень не призводить до завищення цін, а навпаки, може бути врахована дистриб’юторами на власний розсуд у формуванні роздрібної ціни та стимулює учасників ринку (дистриб’юторів) до зниження цін та конкуренції, що разом з тим має позитивний соціальний ефект конкурсної системи </w:t>
      </w:r>
      <w:r w:rsidR="00442314" w:rsidRPr="00F663DE">
        <w:rPr>
          <w:rFonts w:ascii="Roboto Condensed Light" w:hAnsi="Roboto Condensed Light"/>
          <w:b/>
          <w:bCs/>
          <w:szCs w:val="28"/>
        </w:rPr>
        <w:t>імпортер</w:t>
      </w:r>
      <w:r w:rsidR="00EF504A" w:rsidRPr="00F663DE">
        <w:rPr>
          <w:rFonts w:ascii="Roboto Condensed Light" w:hAnsi="Roboto Condensed Light"/>
          <w:b/>
          <w:bCs/>
          <w:szCs w:val="28"/>
        </w:rPr>
        <w:t xml:space="preserve">а, за рахунок якого досягається баланс між підприємницькою діяльністю і державним інтересом стосовно цін на лікарські засоби, – </w:t>
      </w:r>
    </w:p>
    <w:p w:rsidR="00EF504A" w:rsidRPr="00F663DE" w:rsidRDefault="00EF504A" w:rsidP="00EF504A">
      <w:pPr>
        <w:ind w:firstLine="708"/>
        <w:jc w:val="both"/>
        <w:rPr>
          <w:rFonts w:ascii="Roboto Condensed Light" w:hAnsi="Roboto Condensed Light"/>
          <w:b/>
          <w:szCs w:val="28"/>
        </w:rPr>
      </w:pPr>
      <w:r w:rsidRPr="00F663DE">
        <w:rPr>
          <w:rFonts w:ascii="Roboto Condensed Light" w:hAnsi="Roboto Condensed Light"/>
          <w:b/>
          <w:bCs/>
          <w:szCs w:val="28"/>
        </w:rPr>
        <w:t xml:space="preserve">дійшов обґрунтованих висновків про визнання рішення АМК недійсним в його </w:t>
      </w:r>
      <w:r w:rsidR="002C6DB0" w:rsidRPr="002C6DB0">
        <w:rPr>
          <w:rFonts w:ascii="Roboto Condensed Light" w:hAnsi="Roboto Condensed Light"/>
          <w:b/>
          <w:bCs/>
          <w:szCs w:val="28"/>
        </w:rPr>
        <w:t xml:space="preserve">оскаржуваній </w:t>
      </w:r>
      <w:r w:rsidRPr="00F663DE">
        <w:rPr>
          <w:rFonts w:ascii="Roboto Condensed Light" w:hAnsi="Roboto Condensed Light"/>
          <w:b/>
          <w:bCs/>
          <w:szCs w:val="28"/>
        </w:rPr>
        <w:t>частині.</w:t>
      </w:r>
    </w:p>
    <w:p w:rsidR="00AB1358" w:rsidRPr="00F663DE" w:rsidRDefault="00AB1358" w:rsidP="006607B4">
      <w:pPr>
        <w:pStyle w:val="1"/>
        <w:rPr>
          <w:rFonts w:ascii="Roboto Condensed Light" w:hAnsi="Roboto Condensed Light"/>
          <w:b/>
        </w:rPr>
      </w:pPr>
    </w:p>
    <w:p w:rsidR="00461719" w:rsidRPr="00F663DE" w:rsidRDefault="00A24386" w:rsidP="00444522">
      <w:pPr>
        <w:pStyle w:val="1"/>
        <w:rPr>
          <w:rFonts w:ascii="Roboto Condensed Light" w:hAnsi="Roboto Condensed Light"/>
        </w:rPr>
      </w:pPr>
      <w:r w:rsidRPr="00F663DE">
        <w:rPr>
          <w:rFonts w:ascii="Roboto Condensed Light" w:hAnsi="Roboto Condensed Light"/>
        </w:rPr>
        <w:lastRenderedPageBreak/>
        <w:t xml:space="preserve">Позивачі 1, 2, 3 </w:t>
      </w:r>
      <w:r w:rsidR="00F62923" w:rsidRPr="00F663DE">
        <w:rPr>
          <w:rFonts w:ascii="Roboto Condensed Light" w:hAnsi="Roboto Condensed Light"/>
        </w:rPr>
        <w:t>звернули</w:t>
      </w:r>
      <w:r w:rsidR="00461719" w:rsidRPr="00F663DE">
        <w:rPr>
          <w:rFonts w:ascii="Roboto Condensed Light" w:hAnsi="Roboto Condensed Light"/>
        </w:rPr>
        <w:t>ся до господарського суду з позовом про визнання недійсним</w:t>
      </w:r>
      <w:r w:rsidR="00DB0926" w:rsidRPr="00DB0926">
        <w:rPr>
          <w:rFonts w:ascii="Roboto Condensed Light" w:hAnsi="Roboto Condensed Light"/>
        </w:rPr>
        <w:t xml:space="preserve"> </w:t>
      </w:r>
      <w:r w:rsidR="00DB0926" w:rsidRPr="00F663DE">
        <w:rPr>
          <w:rFonts w:ascii="Roboto Condensed Light" w:hAnsi="Roboto Condensed Light"/>
        </w:rPr>
        <w:t xml:space="preserve">рішення </w:t>
      </w:r>
      <w:r w:rsidR="00DB0926" w:rsidRPr="00F663DE">
        <w:rPr>
          <w:rFonts w:ascii="Roboto Condensed Light" w:hAnsi="Roboto Condensed Light" w:cs="Roboto Condensed Light"/>
        </w:rPr>
        <w:t>АМК</w:t>
      </w:r>
      <w:r w:rsidR="00DB0926">
        <w:rPr>
          <w:rFonts w:ascii="Roboto Condensed Light" w:hAnsi="Roboto Condensed Light" w:cs="Roboto Condensed Light"/>
        </w:rPr>
        <w:t xml:space="preserve"> </w:t>
      </w:r>
      <w:r w:rsidR="00DB0926" w:rsidRPr="00F663DE">
        <w:rPr>
          <w:rFonts w:ascii="Roboto Condensed Light" w:hAnsi="Roboto Condensed Light"/>
        </w:rPr>
        <w:t>(далі – Рішення)</w:t>
      </w:r>
      <w:r w:rsidR="00461719" w:rsidRPr="00F663DE">
        <w:rPr>
          <w:rFonts w:ascii="Roboto Condensed Light" w:hAnsi="Roboto Condensed Light"/>
        </w:rPr>
        <w:t xml:space="preserve"> </w:t>
      </w:r>
      <w:r w:rsidR="0062484B" w:rsidRPr="00F663DE">
        <w:rPr>
          <w:rFonts w:ascii="Roboto Condensed Light" w:hAnsi="Roboto Condensed Light"/>
        </w:rPr>
        <w:t>в частинах, які</w:t>
      </w:r>
      <w:r w:rsidR="00DB0926">
        <w:rPr>
          <w:rFonts w:ascii="Roboto Condensed Light" w:hAnsi="Roboto Condensed Light"/>
        </w:rPr>
        <w:t xml:space="preserve"> стосуються кожного з позивачів.</w:t>
      </w:r>
      <w:r w:rsidR="00D76FCD">
        <w:rPr>
          <w:rFonts w:ascii="Roboto Condensed Light" w:hAnsi="Roboto Condensed Light"/>
        </w:rPr>
        <w:t xml:space="preserve"> У Рішенні</w:t>
      </w:r>
      <w:r w:rsidR="0062484B" w:rsidRPr="00F663DE">
        <w:rPr>
          <w:rFonts w:ascii="Roboto Condensed Light" w:hAnsi="Roboto Condensed Light" w:cs="Roboto Condensed Light"/>
        </w:rPr>
        <w:t xml:space="preserve"> </w:t>
      </w:r>
      <w:r w:rsidR="00DB0926">
        <w:rPr>
          <w:rFonts w:ascii="Roboto Condensed Light" w:hAnsi="Roboto Condensed Light"/>
        </w:rPr>
        <w:t xml:space="preserve">визнано дії позивачів </w:t>
      </w:r>
      <w:r w:rsidR="0062484B" w:rsidRPr="00F663DE">
        <w:rPr>
          <w:rFonts w:ascii="Roboto Condensed Light" w:hAnsi="Roboto Condensed Light"/>
        </w:rPr>
        <w:t>що</w:t>
      </w:r>
      <w:r w:rsidR="00DB0926">
        <w:rPr>
          <w:rFonts w:ascii="Roboto Condensed Light" w:hAnsi="Roboto Condensed Light"/>
        </w:rPr>
        <w:t>до укладення</w:t>
      </w:r>
      <w:r w:rsidR="0062484B" w:rsidRPr="00F663DE">
        <w:rPr>
          <w:rFonts w:ascii="Roboto Condensed Light" w:hAnsi="Roboto Condensed Light"/>
        </w:rPr>
        <w:t xml:space="preserve"> договорів купівлі-продажу, умови яких призвели до необґрунтованого завищення вартості лікарських засобів, реалізованих через процедури державних </w:t>
      </w:r>
      <w:r w:rsidR="00B6304A">
        <w:rPr>
          <w:rFonts w:ascii="Roboto Condensed Light" w:hAnsi="Roboto Condensed Light"/>
        </w:rPr>
        <w:t>або публічних закупівель у 2012–</w:t>
      </w:r>
      <w:r w:rsidR="0062484B" w:rsidRPr="00F663DE">
        <w:rPr>
          <w:rFonts w:ascii="Roboto Condensed Light" w:hAnsi="Roboto Condensed Light"/>
        </w:rPr>
        <w:t xml:space="preserve">2016 роках, порушенням законодавства </w:t>
      </w:r>
      <w:r w:rsidR="00C019CB" w:rsidRPr="00F663DE">
        <w:rPr>
          <w:rFonts w:ascii="Roboto Condensed Light" w:hAnsi="Roboto Condensed Light"/>
        </w:rPr>
        <w:t>про захист економічної конкуренції</w:t>
      </w:r>
      <w:r w:rsidR="0062484B" w:rsidRPr="00F663DE">
        <w:rPr>
          <w:rFonts w:ascii="Roboto Condensed Light" w:hAnsi="Roboto Condensed Light"/>
        </w:rPr>
        <w:t xml:space="preserve">, передбаченим пунктом 1 частини другої статті 6 та пунктом 1 статті 50 </w:t>
      </w:r>
      <w:r w:rsidR="0062484B" w:rsidRPr="00F663DE">
        <w:rPr>
          <w:rFonts w:ascii="Roboto Condensed Light" w:hAnsi="Roboto Condensed Light" w:cs="Roboto Condensed Light"/>
        </w:rPr>
        <w:t xml:space="preserve">Закону України "Про захист економічної конкуренції" </w:t>
      </w:r>
      <w:r w:rsidR="0062484B" w:rsidRPr="00F663DE">
        <w:rPr>
          <w:rFonts w:ascii="Roboto Condensed Light" w:hAnsi="Roboto Condensed Light"/>
        </w:rPr>
        <w:t>у вигляді антиконкурентних узгоджених дій, які стосуються встановлення цін на лікарські засоби, що реалізуються через процедури державних або публічних закупівель, та накладено штрафи</w:t>
      </w:r>
      <w:r w:rsidR="001A738D" w:rsidRPr="00F663DE">
        <w:rPr>
          <w:rFonts w:ascii="Roboto Condensed Light" w:hAnsi="Roboto Condensed Light"/>
        </w:rPr>
        <w:t xml:space="preserve"> </w:t>
      </w:r>
    </w:p>
    <w:p w:rsidR="00444522" w:rsidRPr="00F663DE" w:rsidRDefault="00444522" w:rsidP="00444522">
      <w:pPr>
        <w:pStyle w:val="4"/>
        <w:spacing w:before="0"/>
      </w:pPr>
      <w:r w:rsidRPr="00F663DE">
        <w:tab/>
      </w:r>
      <w:r w:rsidRPr="00F663DE">
        <w:tab/>
        <w:t xml:space="preserve">Рішенням суду першої інстанції </w:t>
      </w:r>
      <w:r w:rsidR="00B6304A">
        <w:t>в</w:t>
      </w:r>
      <w:r w:rsidRPr="00F663DE">
        <w:t xml:space="preserve"> задоволенні позову відмовлено повністю, зокрема, з тих підстав, що: прий</w:t>
      </w:r>
      <w:r w:rsidR="00B6304A">
        <w:t>маючи</w:t>
      </w:r>
      <w:r w:rsidRPr="00F663DE">
        <w:t xml:space="preserve"> Рішення</w:t>
      </w:r>
      <w:r w:rsidR="00B6304A">
        <w:t>,</w:t>
      </w:r>
      <w:r w:rsidRPr="00F663DE">
        <w:t xml:space="preserve"> АМК повно з’ясував обставини, які мають значення для справи; обставини, які мають значення для справи і які визнано встановленими, є доведеними і підтверджені належними та допустимими доказами; висновки, викладені у Рішенні, відповідають обставинам справи; у прийнятті Рішення АМК не допустив порушення або неправильного застосування норм матеріального чи процесуального права.</w:t>
      </w:r>
    </w:p>
    <w:p w:rsidR="00444522" w:rsidRPr="00F663DE" w:rsidRDefault="00444522" w:rsidP="00BD75A0">
      <w:pPr>
        <w:pStyle w:val="4"/>
        <w:spacing w:before="0"/>
      </w:pPr>
      <w:r w:rsidRPr="00F663DE">
        <w:tab/>
      </w:r>
      <w:r w:rsidRPr="00F663DE">
        <w:tab/>
      </w:r>
      <w:r w:rsidR="00BD75A0" w:rsidRPr="00F663DE">
        <w:t xml:space="preserve">Суд апеляційної інстанції </w:t>
      </w:r>
      <w:r w:rsidR="00F62861">
        <w:t>скасував рішення суду першої інстанції</w:t>
      </w:r>
      <w:r w:rsidR="00BD75A0" w:rsidRPr="00F663DE">
        <w:t>, ухвал</w:t>
      </w:r>
      <w:r w:rsidR="00F62861">
        <w:t>ив</w:t>
      </w:r>
      <w:r w:rsidR="00BD75A0" w:rsidRPr="00F663DE">
        <w:t xml:space="preserve"> нове рішення про задоволення позовних вимог позивачів. Постанову суду апеляційної інстанції мотивовано тим, що АМК, </w:t>
      </w:r>
      <w:r w:rsidRPr="00F663DE">
        <w:t xml:space="preserve">приймаючи Рішення в оскаржуваній частині, порушив положення частини першої статті 8 Закону України "Про захист економічної конкуренції" та безпідставно дійшов висновку про завищення ціни реалізації лікарських засобів, що відповідно до частини першої статті 59 названого Закону є підставою для визнання недійсним та скасування Рішення в </w:t>
      </w:r>
      <w:r w:rsidR="002C6DB0">
        <w:t>ц</w:t>
      </w:r>
      <w:r w:rsidRPr="00F663DE">
        <w:t>ій частині.</w:t>
      </w:r>
    </w:p>
    <w:p w:rsidR="00BD75A0" w:rsidRPr="00F663DE" w:rsidRDefault="00BD75A0" w:rsidP="00BD75A0">
      <w:pPr>
        <w:pStyle w:val="1"/>
        <w:rPr>
          <w:rFonts w:ascii="Roboto Condensed Light" w:hAnsi="Roboto Condensed Light"/>
          <w:bCs/>
        </w:rPr>
      </w:pPr>
      <w:r w:rsidRPr="00F663DE">
        <w:rPr>
          <w:rFonts w:ascii="Roboto Condensed Light" w:hAnsi="Roboto Condensed Light"/>
        </w:rPr>
        <w:t>КГС ВС, залишаючи без змін постанову суду апеляційної інстанції, зокрема, зазначив: з</w:t>
      </w:r>
      <w:r w:rsidRPr="00F663DE">
        <w:rPr>
          <w:rFonts w:ascii="Roboto Condensed Light" w:hAnsi="Roboto Condensed Light"/>
          <w:b/>
        </w:rPr>
        <w:t xml:space="preserve"> </w:t>
      </w:r>
      <w:r w:rsidRPr="00F663DE">
        <w:rPr>
          <w:rFonts w:ascii="Roboto Condensed Light" w:hAnsi="Roboto Condensed Light"/>
        </w:rPr>
        <w:t>урахуванням виключних повноважень органів АМК щодо оцінки та кваліфікації наявних дій як відповідного порушення, суд апеляційної інстанції, встановивши</w:t>
      </w:r>
      <w:r w:rsidR="00B6304A">
        <w:rPr>
          <w:rFonts w:ascii="Roboto Condensed Light" w:hAnsi="Roboto Condensed Light"/>
        </w:rPr>
        <w:t>, що</w:t>
      </w:r>
      <w:r w:rsidRPr="00F663DE">
        <w:rPr>
          <w:rFonts w:ascii="Roboto Condensed Light" w:hAnsi="Roboto Condensed Light"/>
        </w:rPr>
        <w:t xml:space="preserve">: </w:t>
      </w:r>
    </w:p>
    <w:p w:rsidR="00BD75A0" w:rsidRPr="00F663DE" w:rsidRDefault="007B53EB" w:rsidP="00BD75A0">
      <w:pPr>
        <w:pStyle w:val="40"/>
        <w:ind w:firstLine="708"/>
        <w:rPr>
          <w:rFonts w:cs="Times New Roman"/>
          <w:bCs w:val="0"/>
        </w:rPr>
      </w:pPr>
      <w:r w:rsidRPr="00F663DE">
        <w:t>–</w:t>
      </w:r>
      <w:r w:rsidR="00BD75A0" w:rsidRPr="00F663DE">
        <w:rPr>
          <w:rFonts w:cs="Times New Roman"/>
        </w:rPr>
        <w:t xml:space="preserve"> </w:t>
      </w:r>
      <w:r w:rsidR="00BD75A0" w:rsidRPr="00F663DE">
        <w:rPr>
          <w:rFonts w:cs="Times New Roman"/>
          <w:bCs w:val="0"/>
        </w:rPr>
        <w:t xml:space="preserve">вартість ліків не залежить від узгоджених дій імпортера та дистриб’юторів, а залежить виключно від договірних відносин між виробником та </w:t>
      </w:r>
      <w:r w:rsidR="00207235" w:rsidRPr="00F663DE">
        <w:rPr>
          <w:rFonts w:cs="Times New Roman"/>
          <w:bCs w:val="0"/>
        </w:rPr>
        <w:t>імпортеро</w:t>
      </w:r>
      <w:r w:rsidR="00BD75A0" w:rsidRPr="00F663DE">
        <w:rPr>
          <w:rFonts w:cs="Times New Roman"/>
          <w:bCs w:val="0"/>
        </w:rPr>
        <w:t xml:space="preserve">м, а також наявності державного регулювання цін на ліки; </w:t>
      </w:r>
    </w:p>
    <w:p w:rsidR="00BD75A0" w:rsidRPr="00F663DE" w:rsidRDefault="007B53EB" w:rsidP="00BD75A0">
      <w:pPr>
        <w:ind w:firstLine="708"/>
        <w:jc w:val="both"/>
        <w:rPr>
          <w:rFonts w:ascii="Roboto Condensed Light" w:hAnsi="Roboto Condensed Light"/>
          <w:bCs/>
          <w:szCs w:val="28"/>
        </w:rPr>
      </w:pPr>
      <w:r w:rsidRPr="00F663DE">
        <w:rPr>
          <w:rFonts w:ascii="Roboto Condensed Light" w:hAnsi="Roboto Condensed Light"/>
        </w:rPr>
        <w:t>–</w:t>
      </w:r>
      <w:r w:rsidR="00BD75A0" w:rsidRPr="00F663DE">
        <w:rPr>
          <w:rFonts w:ascii="Roboto Condensed Light" w:hAnsi="Roboto Condensed Light"/>
          <w:bCs/>
          <w:szCs w:val="28"/>
        </w:rPr>
        <w:t xml:space="preserve"> відсутність у договорах, які були предметом розгляду АМК, положень про бонуси не мала б наслідком зниження цін на ліки, а отже, наявність таких положень не призводить до завищення цін, а навпаки, може бути врахована дистриб’юторами на власний розсуд у формуванні роздрібної ціни та стимулює учасників ринку (дистриб’юторів) до зниження цін та конкуренції, що разом з тим має позитивний соціальний ефект конкурсної системи </w:t>
      </w:r>
      <w:r w:rsidR="00207235" w:rsidRPr="00F663DE">
        <w:rPr>
          <w:rFonts w:ascii="Roboto Condensed Light" w:hAnsi="Roboto Condensed Light"/>
          <w:bCs/>
          <w:szCs w:val="28"/>
        </w:rPr>
        <w:t>імпортер</w:t>
      </w:r>
      <w:r w:rsidR="00BD75A0" w:rsidRPr="00F663DE">
        <w:rPr>
          <w:rFonts w:ascii="Roboto Condensed Light" w:hAnsi="Roboto Condensed Light"/>
          <w:bCs/>
          <w:szCs w:val="28"/>
        </w:rPr>
        <w:t xml:space="preserve">а, за рахунок якого досягається баланс між підприємницькою діяльністю і державним інтересом стосовно цін на лікарські засоби, – </w:t>
      </w:r>
    </w:p>
    <w:p w:rsidR="00EF504A" w:rsidRPr="00F663DE" w:rsidRDefault="00BD75A0" w:rsidP="00BD75A0">
      <w:pPr>
        <w:ind w:firstLine="708"/>
        <w:jc w:val="both"/>
        <w:rPr>
          <w:rFonts w:ascii="Roboto Condensed Light" w:hAnsi="Roboto Condensed Light"/>
          <w:szCs w:val="28"/>
        </w:rPr>
      </w:pPr>
      <w:r w:rsidRPr="00F663DE">
        <w:rPr>
          <w:rFonts w:ascii="Roboto Condensed Light" w:hAnsi="Roboto Condensed Light"/>
          <w:bCs/>
          <w:szCs w:val="28"/>
        </w:rPr>
        <w:lastRenderedPageBreak/>
        <w:t xml:space="preserve">дійшов обґрунтованих висновків про визнання рішення АМК недійсним в оскаржуваній його частині </w:t>
      </w:r>
      <w:r w:rsidR="00B24EB8" w:rsidRPr="00F663DE">
        <w:rPr>
          <w:rFonts w:ascii="Roboto Condensed Light" w:hAnsi="Roboto Condensed Light"/>
          <w:b/>
          <w:szCs w:val="28"/>
        </w:rPr>
        <w:t>(п</w:t>
      </w:r>
      <w:r w:rsidR="00EF504A" w:rsidRPr="00F663DE">
        <w:rPr>
          <w:rFonts w:ascii="Roboto Condensed Light" w:hAnsi="Roboto Condensed Light"/>
          <w:b/>
          <w:szCs w:val="28"/>
        </w:rPr>
        <w:t xml:space="preserve">останова </w:t>
      </w:r>
      <w:r w:rsidR="009D7AF5" w:rsidRPr="00F663DE">
        <w:rPr>
          <w:rFonts w:ascii="Roboto Condensed Light" w:hAnsi="Roboto Condensed Light"/>
          <w:b/>
          <w:szCs w:val="28"/>
        </w:rPr>
        <w:t xml:space="preserve">КГС ВС </w:t>
      </w:r>
      <w:r w:rsidR="00EF504A" w:rsidRPr="00F663DE">
        <w:rPr>
          <w:rFonts w:ascii="Roboto Condensed Light" w:hAnsi="Roboto Condensed Light"/>
          <w:b/>
          <w:szCs w:val="28"/>
        </w:rPr>
        <w:t>від 03.03.2020 у справі № 910/13306/18).</w:t>
      </w:r>
    </w:p>
    <w:p w:rsidR="00461719" w:rsidRPr="00F663DE" w:rsidRDefault="00461719" w:rsidP="00EF504A">
      <w:pPr>
        <w:ind w:firstLine="708"/>
        <w:jc w:val="both"/>
        <w:rPr>
          <w:rFonts w:ascii="Roboto Condensed Light" w:hAnsi="Roboto Condensed Light"/>
          <w:szCs w:val="28"/>
        </w:rPr>
      </w:pPr>
    </w:p>
    <w:p w:rsidR="00C2555B" w:rsidRPr="00F663DE" w:rsidRDefault="00201D62" w:rsidP="00EF504A">
      <w:pPr>
        <w:autoSpaceDE w:val="0"/>
        <w:autoSpaceDN w:val="0"/>
        <w:adjustRightInd w:val="0"/>
        <w:ind w:firstLine="708"/>
        <w:jc w:val="both"/>
        <w:rPr>
          <w:rFonts w:ascii="Roboto Condensed Light" w:hAnsi="Roboto Condensed Light"/>
          <w:b/>
          <w:szCs w:val="28"/>
          <w:lang w:eastAsia="en-US"/>
        </w:rPr>
      </w:pPr>
      <w:r w:rsidRPr="00F663DE">
        <w:rPr>
          <w:rFonts w:ascii="Roboto Condensed Light" w:hAnsi="Roboto Condensed Light" w:cs="Roboto Condensed Light"/>
          <w:b/>
          <w:szCs w:val="28"/>
          <w:lang w:eastAsia="uk-UA"/>
        </w:rPr>
        <w:t xml:space="preserve">3. </w:t>
      </w:r>
      <w:r w:rsidR="00EF504A" w:rsidRPr="00F663DE">
        <w:rPr>
          <w:rFonts w:ascii="Roboto Condensed Light" w:hAnsi="Roboto Condensed Light"/>
          <w:b/>
          <w:szCs w:val="28"/>
          <w:lang w:eastAsia="en-US"/>
        </w:rPr>
        <w:t>Господарські суди у розгляді справ мають </w:t>
      </w:r>
      <w:r w:rsidR="00EF504A" w:rsidRPr="00F663DE">
        <w:rPr>
          <w:rFonts w:ascii="Roboto Condensed Light" w:hAnsi="Roboto Condensed Light"/>
          <w:b/>
          <w:iCs/>
          <w:szCs w:val="28"/>
          <w:lang w:eastAsia="en-US"/>
        </w:rPr>
        <w:t>перевіряти</w:t>
      </w:r>
      <w:r w:rsidR="00E048C5" w:rsidRPr="00F663DE">
        <w:rPr>
          <w:rFonts w:ascii="Roboto Condensed Light" w:hAnsi="Roboto Condensed Light"/>
          <w:b/>
          <w:iCs/>
          <w:szCs w:val="28"/>
          <w:lang w:eastAsia="en-US"/>
        </w:rPr>
        <w:t xml:space="preserve"> </w:t>
      </w:r>
      <w:r w:rsidR="00EF504A" w:rsidRPr="00F663DE">
        <w:rPr>
          <w:rFonts w:ascii="Roboto Condensed Light" w:hAnsi="Roboto Condensed Light"/>
          <w:b/>
          <w:iCs/>
          <w:szCs w:val="28"/>
          <w:lang w:eastAsia="en-US"/>
        </w:rPr>
        <w:t xml:space="preserve">правильність застосування органами АМК відповідних правових норм, зокрема Методики </w:t>
      </w:r>
      <w:r w:rsidR="00EF504A" w:rsidRPr="00F663DE">
        <w:rPr>
          <w:rFonts w:ascii="Roboto Condensed Light" w:hAnsi="Roboto Condensed Light"/>
          <w:b/>
          <w:szCs w:val="28"/>
        </w:rPr>
        <w:t>визначення монопольного (домінуючого) становища суб’єктів господарювання на ринку, яка затверджена розпорядженням АМК від 05.03.2002 № 49-р</w:t>
      </w:r>
      <w:r w:rsidR="00EF504A" w:rsidRPr="00F663DE">
        <w:rPr>
          <w:rFonts w:ascii="Roboto Condensed Light" w:hAnsi="Roboto Condensed Light"/>
          <w:b/>
          <w:iCs/>
          <w:szCs w:val="28"/>
          <w:lang w:eastAsia="en-US"/>
        </w:rPr>
        <w:t>. Однак господарські суди не повинні перебирати на себе не притаманні суду функції, які здійснюються виключно органами АМК</w:t>
      </w:r>
      <w:r w:rsidR="00EF504A" w:rsidRPr="00F663DE">
        <w:rPr>
          <w:rFonts w:ascii="Roboto Condensed Light" w:hAnsi="Roboto Condensed Light"/>
          <w:b/>
          <w:szCs w:val="28"/>
          <w:lang w:eastAsia="en-US"/>
        </w:rPr>
        <w:t>, та знову встановлювати товарні, територіальні (географічні), часові межі певних товарних ринків після того, як це зробили зазначені органи, й на підставі цього робити висновки про наявність чи відсутність монопольного (домінуючого) становища суб’єкта господарювання на ринку.</w:t>
      </w:r>
    </w:p>
    <w:p w:rsidR="00EF504A" w:rsidRPr="00F663DE" w:rsidRDefault="00EF504A" w:rsidP="00EF504A">
      <w:pPr>
        <w:autoSpaceDE w:val="0"/>
        <w:autoSpaceDN w:val="0"/>
        <w:adjustRightInd w:val="0"/>
        <w:ind w:firstLine="708"/>
        <w:jc w:val="both"/>
        <w:rPr>
          <w:rFonts w:ascii="Roboto Condensed Light" w:hAnsi="Roboto Condensed Light"/>
          <w:szCs w:val="28"/>
        </w:rPr>
      </w:pPr>
    </w:p>
    <w:p w:rsidR="00B50970" w:rsidRPr="00F663DE" w:rsidRDefault="00706546" w:rsidP="008E3A46">
      <w:pPr>
        <w:pStyle w:val="1"/>
        <w:rPr>
          <w:rFonts w:ascii="Roboto Condensed Light" w:eastAsia="Times New Roman" w:hAnsi="Roboto Condensed Light"/>
          <w:color w:val="000000"/>
          <w:lang w:eastAsia="ru-RU"/>
        </w:rPr>
      </w:pPr>
      <w:r w:rsidRPr="00F663DE">
        <w:rPr>
          <w:rFonts w:ascii="Roboto Condensed Light" w:hAnsi="Roboto Condensed Light"/>
        </w:rPr>
        <w:t>Підприємс</w:t>
      </w:r>
      <w:r w:rsidR="000B54B6" w:rsidRPr="00F663DE">
        <w:rPr>
          <w:rFonts w:ascii="Roboto Condensed Light" w:hAnsi="Roboto Condensed Light"/>
        </w:rPr>
        <w:t>тво звернулося до господарського суду з позовом про визнання недійсним рішення АМК</w:t>
      </w:r>
      <w:r w:rsidR="001A738D" w:rsidRPr="00F663DE">
        <w:rPr>
          <w:rFonts w:ascii="Roboto Condensed Light" w:eastAsia="Times New Roman" w:hAnsi="Roboto Condensed Light"/>
          <w:color w:val="000000"/>
          <w:lang w:eastAsia="ru-RU"/>
        </w:rPr>
        <w:t>, яким дії Підприємства</w:t>
      </w:r>
      <w:r w:rsidR="008E3A46" w:rsidRPr="00F663DE">
        <w:rPr>
          <w:rFonts w:ascii="Roboto Condensed Light" w:eastAsia="Times New Roman" w:hAnsi="Roboto Condensed Light"/>
          <w:color w:val="000000"/>
          <w:lang w:eastAsia="ru-RU"/>
        </w:rPr>
        <w:t xml:space="preserve">, </w:t>
      </w:r>
      <w:r w:rsidR="007B53EB">
        <w:rPr>
          <w:rFonts w:ascii="Roboto Condensed Light" w:eastAsia="Times New Roman" w:hAnsi="Roboto Condensed Light"/>
          <w:color w:val="000000"/>
          <w:lang w:eastAsia="ru-RU"/>
        </w:rPr>
        <w:t>що</w:t>
      </w:r>
      <w:r w:rsidR="008E3A46" w:rsidRPr="00F663DE">
        <w:rPr>
          <w:rFonts w:ascii="Roboto Condensed Light" w:eastAsia="Times New Roman" w:hAnsi="Roboto Condensed Light"/>
          <w:color w:val="000000"/>
          <w:lang w:eastAsia="ru-RU"/>
        </w:rPr>
        <w:t xml:space="preserve"> полягають у безсистемному встановленні протягом 2017 – першого півріччя 2018 року дискримінаційних цін для покупців спирту етилового ректифікованого, незалежно від обсягів придбання спирту чи будь-яких інших об’єктивних критеріїв, </w:t>
      </w:r>
      <w:r w:rsidR="007B53EB">
        <w:rPr>
          <w:rFonts w:ascii="Roboto Condensed Light" w:eastAsia="Times New Roman" w:hAnsi="Roboto Condensed Light"/>
          <w:color w:val="000000"/>
          <w:lang w:eastAsia="ru-RU"/>
        </w:rPr>
        <w:t xml:space="preserve">визнано </w:t>
      </w:r>
      <w:r w:rsidR="008E3A46" w:rsidRPr="00F663DE">
        <w:rPr>
          <w:rFonts w:ascii="Roboto Condensed Light" w:eastAsia="Times New Roman" w:hAnsi="Roboto Condensed Light"/>
          <w:color w:val="000000"/>
          <w:lang w:eastAsia="ru-RU"/>
        </w:rPr>
        <w:t>порушенням, передбаченим пунктом 2 статті 50, частиною першою статті 13</w:t>
      </w:r>
      <w:r w:rsidR="008E3A46" w:rsidRPr="00F663DE">
        <w:rPr>
          <w:rFonts w:ascii="Roboto Condensed Light" w:hAnsi="Roboto Condensed Light"/>
        </w:rPr>
        <w:t xml:space="preserve"> Закону України "Про захист економічної конкуренції", у вигляді вчинення дій, що </w:t>
      </w:r>
      <w:r w:rsidR="008E3A46" w:rsidRPr="00F663DE">
        <w:rPr>
          <w:rFonts w:ascii="Roboto Condensed Light" w:eastAsia="Times New Roman" w:hAnsi="Roboto Condensed Light"/>
          <w:color w:val="000000"/>
          <w:lang w:eastAsia="ru-RU"/>
        </w:rPr>
        <w:t xml:space="preserve">можуть призвести до обмеження конкуренції та ущемлення інтересів інших суб’єктів господарювання (покупців), які були б неможливими за умов існування значної конкуренції на ринку </w:t>
      </w:r>
      <w:r w:rsidR="00B50970" w:rsidRPr="00F663DE">
        <w:rPr>
          <w:rFonts w:ascii="Roboto Condensed Light" w:eastAsia="Times New Roman" w:hAnsi="Roboto Condensed Light"/>
          <w:color w:val="000000"/>
          <w:lang w:eastAsia="ru-RU"/>
        </w:rPr>
        <w:t xml:space="preserve">(далі – Рішення). </w:t>
      </w:r>
    </w:p>
    <w:p w:rsidR="00371834" w:rsidRPr="00F663DE" w:rsidRDefault="00371834" w:rsidP="00371834">
      <w:pPr>
        <w:pStyle w:val="1"/>
        <w:rPr>
          <w:rFonts w:ascii="Roboto Condensed Light" w:hAnsi="Roboto Condensed Light"/>
        </w:rPr>
      </w:pPr>
      <w:r w:rsidRPr="00F663DE">
        <w:rPr>
          <w:rFonts w:ascii="Roboto Condensed Light" w:hAnsi="Roboto Condensed Light"/>
        </w:rPr>
        <w:t>Рішенням суду першої інстанції, залишеним без змін постановою суду апеляційної інстанції, у задоволенні позову відмовлено у зв'язку з відсутністю визначених законом підстав для визнання Рішення недійсним.</w:t>
      </w:r>
    </w:p>
    <w:p w:rsidR="00EF504A" w:rsidRPr="00F663DE" w:rsidRDefault="00371834" w:rsidP="00371834">
      <w:pPr>
        <w:pStyle w:val="1"/>
        <w:rPr>
          <w:rFonts w:ascii="Roboto Condensed Light" w:eastAsia="Times New Roman" w:hAnsi="Roboto Condensed Light"/>
          <w:color w:val="000000"/>
          <w:lang w:eastAsia="ru-RU"/>
        </w:rPr>
      </w:pPr>
      <w:r w:rsidRPr="00F663DE">
        <w:rPr>
          <w:rFonts w:ascii="Roboto Condensed Light" w:hAnsi="Roboto Condensed Light"/>
        </w:rPr>
        <w:t xml:space="preserve">Залишаючи оскаржувані судові рішення без змін, </w:t>
      </w:r>
      <w:r w:rsidR="00711FC6" w:rsidRPr="00F663DE">
        <w:rPr>
          <w:rFonts w:ascii="Roboto Condensed Light" w:hAnsi="Roboto Condensed Light"/>
        </w:rPr>
        <w:t>КГС ВС</w:t>
      </w:r>
      <w:r w:rsidR="006615EA" w:rsidRPr="00F663DE">
        <w:rPr>
          <w:rFonts w:ascii="Roboto Condensed Light" w:hAnsi="Roboto Condensed Light"/>
        </w:rPr>
        <w:t xml:space="preserve"> зазначив</w:t>
      </w:r>
      <w:r w:rsidRPr="00F663DE">
        <w:rPr>
          <w:rFonts w:ascii="Roboto Condensed Light" w:hAnsi="Roboto Condensed Light"/>
        </w:rPr>
        <w:t xml:space="preserve"> </w:t>
      </w:r>
      <w:r w:rsidR="006615EA" w:rsidRPr="00F663DE">
        <w:rPr>
          <w:rFonts w:ascii="Roboto Condensed Light" w:hAnsi="Roboto Condensed Light"/>
        </w:rPr>
        <w:t>таке.</w:t>
      </w:r>
      <w:r w:rsidRPr="00F663DE">
        <w:rPr>
          <w:rFonts w:ascii="Roboto Condensed Light" w:eastAsia="Times New Roman" w:hAnsi="Roboto Condensed Light"/>
          <w:color w:val="000000"/>
          <w:lang w:eastAsia="ru-RU"/>
        </w:rPr>
        <w:t xml:space="preserve"> </w:t>
      </w:r>
    </w:p>
    <w:p w:rsidR="00EF504A" w:rsidRPr="00F663DE" w:rsidRDefault="001A738D" w:rsidP="00EF504A">
      <w:pPr>
        <w:ind w:firstLine="708"/>
        <w:jc w:val="both"/>
        <w:rPr>
          <w:rFonts w:ascii="Roboto Condensed Light" w:hAnsi="Roboto Condensed Light"/>
          <w:szCs w:val="28"/>
          <w:lang w:eastAsia="en-US"/>
        </w:rPr>
      </w:pPr>
      <w:r w:rsidRPr="00F663DE">
        <w:rPr>
          <w:rFonts w:ascii="Roboto Condensed Light" w:hAnsi="Roboto Condensed Light"/>
          <w:szCs w:val="28"/>
          <w:lang w:eastAsia="en-US"/>
        </w:rPr>
        <w:t xml:space="preserve">Відповідно до </w:t>
      </w:r>
      <w:hyperlink r:id="rId8" w:anchor="173337" w:tgtFrame="_blank" w:tooltip="Про Антимонопольний комітет України; нормативно-правовий акт № 3659-XII від 26.11.1993" w:history="1">
        <w:r w:rsidR="00EF504A" w:rsidRPr="00F663DE">
          <w:rPr>
            <w:rFonts w:ascii="Roboto Condensed Light" w:hAnsi="Roboto Condensed Light"/>
            <w:szCs w:val="28"/>
            <w:lang w:eastAsia="en-US"/>
          </w:rPr>
          <w:t>статті</w:t>
        </w:r>
        <w:r w:rsidR="00B24EB8" w:rsidRPr="00F663DE">
          <w:rPr>
            <w:rFonts w:ascii="Roboto Condensed Light" w:hAnsi="Roboto Condensed Light"/>
            <w:szCs w:val="28"/>
            <w:lang w:eastAsia="en-US"/>
          </w:rPr>
          <w:t xml:space="preserve"> </w:t>
        </w:r>
        <w:r w:rsidR="00EF504A" w:rsidRPr="00F663DE">
          <w:rPr>
            <w:rFonts w:ascii="Roboto Condensed Light" w:hAnsi="Roboto Condensed Light"/>
            <w:szCs w:val="28"/>
            <w:lang w:eastAsia="en-US"/>
          </w:rPr>
          <w:t>1 Закону України "Про Антимонопольний комітет України</w:t>
        </w:r>
      </w:hyperlink>
      <w:r w:rsidR="008E3A46" w:rsidRPr="00F663DE">
        <w:rPr>
          <w:rFonts w:ascii="Roboto Condensed Light" w:hAnsi="Roboto Condensed Light"/>
          <w:szCs w:val="28"/>
          <w:lang w:eastAsia="en-US"/>
        </w:rPr>
        <w:t xml:space="preserve">" </w:t>
      </w:r>
      <w:r w:rsidR="00EF504A" w:rsidRPr="00F663DE">
        <w:rPr>
          <w:rFonts w:ascii="Roboto Condensed Light" w:hAnsi="Roboto Condensed Light"/>
          <w:szCs w:val="28"/>
          <w:lang w:eastAsia="en-US"/>
        </w:rPr>
        <w:t>Антимонопольний комітет України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w:t>
      </w:r>
    </w:p>
    <w:p w:rsidR="00EF504A" w:rsidRPr="00F663DE" w:rsidRDefault="00EF504A" w:rsidP="00EF504A">
      <w:pPr>
        <w:ind w:firstLine="708"/>
        <w:jc w:val="both"/>
        <w:rPr>
          <w:rFonts w:ascii="Roboto Condensed Light" w:hAnsi="Roboto Condensed Light"/>
          <w:szCs w:val="28"/>
          <w:lang w:eastAsia="en-US"/>
        </w:rPr>
      </w:pPr>
      <w:r w:rsidRPr="00F663DE">
        <w:rPr>
          <w:rFonts w:ascii="Roboto Condensed Light" w:hAnsi="Roboto Condensed Light"/>
          <w:szCs w:val="28"/>
          <w:lang w:eastAsia="en-US"/>
        </w:rPr>
        <w:t>Згідно з приписами </w:t>
      </w:r>
      <w:hyperlink r:id="rId9" w:anchor="605253" w:tgtFrame="_blank" w:tooltip="Про Антимонопольний комітет України; нормативно-правовий акт № 3659-XII від 26.11.1993" w:history="1">
        <w:r w:rsidRPr="00F663DE">
          <w:rPr>
            <w:rFonts w:ascii="Roboto Condensed Light" w:hAnsi="Roboto Condensed Light"/>
            <w:szCs w:val="28"/>
            <w:lang w:eastAsia="en-US"/>
          </w:rPr>
          <w:t>статті 3 названого Закону</w:t>
        </w:r>
      </w:hyperlink>
      <w:r w:rsidRPr="00F663DE">
        <w:rPr>
          <w:rFonts w:ascii="Roboto Condensed Light" w:hAnsi="Roboto Condensed Light"/>
          <w:szCs w:val="28"/>
          <w:lang w:eastAsia="en-US"/>
        </w:rPr>
        <w:t xml:space="preserve"> основним завданням </w:t>
      </w:r>
      <w:r w:rsidR="00821133" w:rsidRPr="00F663DE">
        <w:rPr>
          <w:rFonts w:ascii="Roboto Condensed Light" w:hAnsi="Roboto Condensed Light"/>
          <w:szCs w:val="28"/>
          <w:lang w:eastAsia="en-US"/>
        </w:rPr>
        <w:t>АМК</w:t>
      </w:r>
      <w:r w:rsidRPr="00F663DE">
        <w:rPr>
          <w:rFonts w:ascii="Roboto Condensed Light" w:hAnsi="Roboto Condensed Light"/>
          <w:szCs w:val="28"/>
          <w:lang w:eastAsia="en-US"/>
        </w:rPr>
        <w:t xml:space="preserve"> є участь у формуванні та реалізації конкурентної політики, зокрема, в частині здійснення державного контролю за дотриманням законодавства про захист економічної конкуренції на засадах рівності суб’єктів господарювання перед законом та пріоритету прав споживачів, запобігання, виявлення і припинення порушень законодавства про захист економічної конкуренції.</w:t>
      </w:r>
    </w:p>
    <w:p w:rsidR="00EF504A" w:rsidRPr="00F663DE" w:rsidRDefault="00EF504A" w:rsidP="00EF504A">
      <w:pPr>
        <w:ind w:firstLine="708"/>
        <w:jc w:val="both"/>
        <w:rPr>
          <w:rFonts w:ascii="Roboto Condensed Light" w:hAnsi="Roboto Condensed Light"/>
          <w:szCs w:val="28"/>
          <w:lang w:eastAsia="en-US"/>
        </w:rPr>
      </w:pPr>
      <w:r w:rsidRPr="00F663DE">
        <w:rPr>
          <w:rFonts w:ascii="Roboto Condensed Light" w:hAnsi="Roboto Condensed Light"/>
          <w:szCs w:val="28"/>
          <w:lang w:eastAsia="en-US"/>
        </w:rPr>
        <w:t>Пунктом 11 частини першої </w:t>
      </w:r>
      <w:hyperlink r:id="rId10" w:anchor="605278" w:tgtFrame="_blank" w:tooltip="Про Антимонопольний комітет України; нормативно-правовий акт № 3659-XII від 26.11.1993" w:history="1">
        <w:r w:rsidRPr="00F663DE">
          <w:rPr>
            <w:rFonts w:ascii="Roboto Condensed Light" w:hAnsi="Roboto Condensed Light"/>
            <w:szCs w:val="28"/>
            <w:lang w:eastAsia="en-US"/>
          </w:rPr>
          <w:t>статті 7 Закону України "Про Антимонопольний комітет України</w:t>
        </w:r>
      </w:hyperlink>
      <w:r w:rsidRPr="00F663DE">
        <w:rPr>
          <w:rFonts w:ascii="Roboto Condensed Light" w:hAnsi="Roboto Condensed Light"/>
          <w:szCs w:val="28"/>
          <w:lang w:eastAsia="en-US"/>
        </w:rPr>
        <w:t xml:space="preserve">" унормовано, що у сфері здійснення контролю за дотриманням </w:t>
      </w:r>
      <w:r w:rsidRPr="00F663DE">
        <w:rPr>
          <w:rFonts w:ascii="Roboto Condensed Light" w:hAnsi="Roboto Condensed Light"/>
          <w:szCs w:val="28"/>
          <w:lang w:eastAsia="en-US"/>
        </w:rPr>
        <w:lastRenderedPageBreak/>
        <w:t xml:space="preserve">законодавства про захист економічної конкуренції </w:t>
      </w:r>
      <w:r w:rsidR="00821133" w:rsidRPr="00F663DE">
        <w:rPr>
          <w:rFonts w:ascii="Roboto Condensed Light" w:hAnsi="Roboto Condensed Light"/>
          <w:szCs w:val="28"/>
          <w:lang w:eastAsia="en-US"/>
        </w:rPr>
        <w:t>АМК</w:t>
      </w:r>
      <w:r w:rsidRPr="00F663DE">
        <w:rPr>
          <w:rFonts w:ascii="Roboto Condensed Light" w:hAnsi="Roboto Condensed Light"/>
          <w:szCs w:val="28"/>
          <w:lang w:eastAsia="en-US"/>
        </w:rPr>
        <w:t xml:space="preserve"> має повноваження проводити дослідження ринку, визначати межі товарного ринку, а також становище, в тому числі монопольне (домінуюче), суб’єктів господарювання на цьому ринку та приймати відповідні рішення (розпорядження).</w:t>
      </w:r>
    </w:p>
    <w:p w:rsidR="00EF504A" w:rsidRPr="00F663DE" w:rsidRDefault="00EF504A" w:rsidP="00EF504A">
      <w:pPr>
        <w:ind w:firstLine="708"/>
        <w:jc w:val="both"/>
        <w:rPr>
          <w:rFonts w:ascii="Roboto Condensed Light" w:hAnsi="Roboto Condensed Light"/>
          <w:szCs w:val="28"/>
          <w:lang w:eastAsia="en-US"/>
        </w:rPr>
      </w:pPr>
      <w:r w:rsidRPr="00F663DE">
        <w:rPr>
          <w:rFonts w:ascii="Roboto Condensed Light" w:hAnsi="Roboto Condensed Light"/>
          <w:szCs w:val="28"/>
          <w:lang w:eastAsia="en-US"/>
        </w:rPr>
        <w:t>Відповідно до частин першої та другої </w:t>
      </w:r>
      <w:hyperlink r:id="rId11" w:anchor="87" w:tgtFrame="_blank" w:tooltip="Про захист економічної конкуренції; нормативно-правовий акт № 2210-III від 11.01.2001" w:history="1">
        <w:r w:rsidRPr="00F663DE">
          <w:rPr>
            <w:rFonts w:ascii="Roboto Condensed Light" w:hAnsi="Roboto Condensed Light"/>
            <w:szCs w:val="28"/>
            <w:lang w:eastAsia="en-US"/>
          </w:rPr>
          <w:t>статті 12 Закону України "Про захист економічної конкуренції</w:t>
        </w:r>
      </w:hyperlink>
      <w:r w:rsidRPr="00F663DE">
        <w:rPr>
          <w:rFonts w:ascii="Roboto Condensed Light" w:hAnsi="Roboto Condensed Light"/>
          <w:szCs w:val="28"/>
          <w:lang w:eastAsia="en-US"/>
        </w:rPr>
        <w:t>" суб’єкт господарювання займає монопольне (домінуюче) становище на ринку товару, якщо: на цьому ринку у нього немає жодного конкурента; 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EF504A" w:rsidRPr="00F663DE" w:rsidRDefault="00EF504A" w:rsidP="00EF504A">
      <w:pPr>
        <w:ind w:firstLine="708"/>
        <w:jc w:val="both"/>
        <w:rPr>
          <w:rFonts w:ascii="Roboto Condensed Light" w:hAnsi="Roboto Condensed Light"/>
          <w:szCs w:val="28"/>
          <w:lang w:eastAsia="en-US"/>
        </w:rPr>
      </w:pPr>
      <w:r w:rsidRPr="00F663DE">
        <w:rPr>
          <w:rFonts w:ascii="Roboto Condensed Light" w:hAnsi="Roboto Condensed Light"/>
          <w:szCs w:val="28"/>
          <w:lang w:eastAsia="en-US"/>
        </w:rPr>
        <w:t xml:space="preserve">Монопольним (домінуючим) вважається становище суб’єкта господарювання, частка якого на ринку товару перевищує 35 відсотків, </w:t>
      </w:r>
      <w:r w:rsidRPr="00F663DE">
        <w:rPr>
          <w:rFonts w:ascii="Roboto Condensed Light" w:hAnsi="Roboto Condensed Light"/>
          <w:iCs/>
          <w:szCs w:val="28"/>
          <w:lang w:eastAsia="en-US"/>
        </w:rPr>
        <w:t>якщо він (суб’єкт господарювання) не доведе, що зазнає значної конкуренції.</w:t>
      </w:r>
    </w:p>
    <w:p w:rsidR="00EF504A" w:rsidRPr="00F663DE" w:rsidRDefault="00EF504A" w:rsidP="00EF504A">
      <w:pPr>
        <w:ind w:firstLine="708"/>
        <w:jc w:val="both"/>
        <w:rPr>
          <w:rFonts w:ascii="Roboto Condensed Light" w:hAnsi="Roboto Condensed Light"/>
          <w:szCs w:val="28"/>
          <w:lang w:eastAsia="en-US"/>
        </w:rPr>
      </w:pPr>
      <w:r w:rsidRPr="00F663DE">
        <w:rPr>
          <w:rFonts w:ascii="Roboto Condensed Light" w:hAnsi="Roboto Condensed Light"/>
          <w:szCs w:val="28"/>
          <w:lang w:eastAsia="en-US"/>
        </w:rPr>
        <w:t>Установлення монопольного (домінуючого) становища суб’єкта (суб’єктів) господарювання включає застосування як структурних, так і поведінкових показників, що характеризують стан конкуренції на ринку. При цьому застосування структурних показників зумовлюється встановленням об’єкта аналізу, визначенням товарних, територіальних (географічних), часових меж ринку на підставі інформації, яка може бути використана для визначення монопольного (домінуючого) становища.</w:t>
      </w:r>
    </w:p>
    <w:p w:rsidR="00EF504A" w:rsidRPr="00F663DE" w:rsidRDefault="00EF504A" w:rsidP="00EF504A">
      <w:pPr>
        <w:ind w:firstLine="708"/>
        <w:jc w:val="both"/>
        <w:rPr>
          <w:rFonts w:ascii="Roboto Condensed Light" w:hAnsi="Roboto Condensed Light"/>
          <w:szCs w:val="28"/>
          <w:lang w:eastAsia="en-US"/>
        </w:rPr>
      </w:pPr>
      <w:r w:rsidRPr="00F663DE">
        <w:rPr>
          <w:rFonts w:ascii="Roboto Condensed Light" w:hAnsi="Roboto Condensed Light"/>
          <w:szCs w:val="28"/>
          <w:lang w:eastAsia="en-US"/>
        </w:rPr>
        <w:t>Обов’язок з доведення в суді факту зайняття суб’єктом господарювання монопольного (домінуючого) становища на ринку покладається на АМК або його територіальне відділення, яке є стороною у справі.</w:t>
      </w:r>
    </w:p>
    <w:p w:rsidR="00EF504A" w:rsidRPr="00F663DE" w:rsidRDefault="00F62861" w:rsidP="00EF504A">
      <w:pPr>
        <w:ind w:firstLine="708"/>
        <w:jc w:val="both"/>
        <w:rPr>
          <w:rFonts w:ascii="Roboto Condensed Light" w:hAnsi="Roboto Condensed Light"/>
          <w:szCs w:val="28"/>
          <w:lang w:eastAsia="en-US"/>
        </w:rPr>
      </w:pPr>
      <w:r>
        <w:rPr>
          <w:rFonts w:ascii="Roboto Condensed Light" w:hAnsi="Roboto Condensed Light"/>
          <w:szCs w:val="28"/>
          <w:lang w:eastAsia="en-US"/>
        </w:rPr>
        <w:t xml:space="preserve">Водночас за змістом приписів </w:t>
      </w:r>
      <w:hyperlink r:id="rId12" w:anchor="87" w:tgtFrame="_blank" w:tooltip="Про захист економічної конкуренції; нормативно-правовий акт № 2210-III від 11.01.2001" w:history="1">
        <w:r w:rsidR="00EF504A" w:rsidRPr="00F663DE">
          <w:rPr>
            <w:rFonts w:ascii="Roboto Condensed Light" w:hAnsi="Roboto Condensed Light"/>
            <w:szCs w:val="28"/>
            <w:lang w:eastAsia="en-US"/>
          </w:rPr>
          <w:t xml:space="preserve">статті 12 Закону України </w:t>
        </w:r>
        <w:r w:rsidR="00CE732C">
          <w:rPr>
            <w:rFonts w:ascii="Roboto Condensed Light" w:hAnsi="Roboto Condensed Light"/>
            <w:szCs w:val="28"/>
            <w:lang w:eastAsia="en-US"/>
          </w:rPr>
          <w:t>"</w:t>
        </w:r>
        <w:r w:rsidR="00EF504A" w:rsidRPr="00F663DE">
          <w:rPr>
            <w:rFonts w:ascii="Roboto Condensed Light" w:hAnsi="Roboto Condensed Light"/>
            <w:szCs w:val="28"/>
            <w:lang w:eastAsia="en-US"/>
          </w:rPr>
          <w:t>Про захист економічної конкуренції</w:t>
        </w:r>
        <w:r w:rsidR="00CE732C">
          <w:rPr>
            <w:rFonts w:ascii="Roboto Condensed Light" w:hAnsi="Roboto Condensed Light"/>
            <w:szCs w:val="28"/>
            <w:lang w:eastAsia="en-US"/>
          </w:rPr>
          <w:t>"</w:t>
        </w:r>
      </w:hyperlink>
      <w:r w:rsidR="00EF504A" w:rsidRPr="00F663DE">
        <w:rPr>
          <w:rFonts w:ascii="Roboto Condensed Light" w:hAnsi="Roboto Condensed Light"/>
          <w:szCs w:val="28"/>
          <w:lang w:eastAsia="en-US"/>
        </w:rPr>
        <w:t> </w:t>
      </w:r>
      <w:r w:rsidR="00EF504A" w:rsidRPr="00F663DE">
        <w:rPr>
          <w:rFonts w:ascii="Roboto Condensed Light" w:hAnsi="Roboto Condensed Light"/>
          <w:iCs/>
          <w:szCs w:val="28"/>
          <w:lang w:eastAsia="en-US"/>
        </w:rPr>
        <w:t>суб’єкт господарювання, який заперечує зайняття ним монопольного (домінуючого) становища на ринку товару, має довести, що він зазнає значної конкуренції.</w:t>
      </w:r>
    </w:p>
    <w:p w:rsidR="00B24EB8" w:rsidRPr="00F663DE" w:rsidRDefault="00EF504A" w:rsidP="00B24EB8">
      <w:pPr>
        <w:ind w:firstLine="708"/>
        <w:jc w:val="both"/>
        <w:rPr>
          <w:rFonts w:ascii="Roboto Condensed Light" w:hAnsi="Roboto Condensed Light"/>
          <w:szCs w:val="28"/>
          <w:lang w:eastAsia="en-US"/>
        </w:rPr>
      </w:pPr>
      <w:r w:rsidRPr="00F663DE">
        <w:rPr>
          <w:rFonts w:ascii="Roboto Condensed Light" w:hAnsi="Roboto Condensed Light"/>
          <w:szCs w:val="28"/>
          <w:lang w:eastAsia="en-US"/>
        </w:rPr>
        <w:t>Господарс</w:t>
      </w:r>
      <w:r w:rsidR="00F62861">
        <w:rPr>
          <w:rFonts w:ascii="Roboto Condensed Light" w:hAnsi="Roboto Condensed Light"/>
          <w:szCs w:val="28"/>
          <w:lang w:eastAsia="en-US"/>
        </w:rPr>
        <w:t xml:space="preserve">ькі суди у розгляді справ мають </w:t>
      </w:r>
      <w:r w:rsidR="00F62861">
        <w:rPr>
          <w:rFonts w:ascii="Roboto Condensed Light" w:hAnsi="Roboto Condensed Light"/>
          <w:iCs/>
          <w:szCs w:val="28"/>
          <w:lang w:eastAsia="en-US"/>
        </w:rPr>
        <w:t xml:space="preserve">перевіряти правильність </w:t>
      </w:r>
      <w:r w:rsidRPr="00F663DE">
        <w:rPr>
          <w:rFonts w:ascii="Roboto Condensed Light" w:hAnsi="Roboto Condensed Light"/>
          <w:iCs/>
          <w:szCs w:val="28"/>
          <w:lang w:eastAsia="en-US"/>
        </w:rPr>
        <w:t xml:space="preserve">застосування органами АМК відповідних </w:t>
      </w:r>
      <w:r w:rsidR="00F62861">
        <w:rPr>
          <w:rFonts w:ascii="Roboto Condensed Light" w:hAnsi="Roboto Condensed Light"/>
          <w:iCs/>
          <w:szCs w:val="28"/>
          <w:lang w:eastAsia="en-US"/>
        </w:rPr>
        <w:t xml:space="preserve">правових норм, зокрема Методики </w:t>
      </w:r>
      <w:r w:rsidRPr="00F663DE">
        <w:rPr>
          <w:rFonts w:ascii="Roboto Condensed Light" w:hAnsi="Roboto Condensed Light"/>
          <w:szCs w:val="28"/>
        </w:rPr>
        <w:t>визначення монопольного (домінуючого) становища суб’єктів господарювання на ринку, яка затверджена розпорядженням АМК від 05.03.2002 № 49-р</w:t>
      </w:r>
      <w:r w:rsidR="00D70964" w:rsidRPr="00F663DE">
        <w:rPr>
          <w:rFonts w:ascii="Roboto Condensed Light" w:hAnsi="Roboto Condensed Light"/>
          <w:szCs w:val="28"/>
        </w:rPr>
        <w:t xml:space="preserve"> (далі – Методика)</w:t>
      </w:r>
      <w:r w:rsidRPr="00F663DE">
        <w:rPr>
          <w:rFonts w:ascii="Roboto Condensed Light" w:hAnsi="Roboto Condensed Light"/>
          <w:iCs/>
          <w:szCs w:val="28"/>
          <w:lang w:eastAsia="en-US"/>
        </w:rPr>
        <w:t>. Однак господарські суди не повинні перебирати на себе не притаманні суду функції, які здійснюються виключно органами АМК</w:t>
      </w:r>
      <w:r w:rsidRPr="00F663DE">
        <w:rPr>
          <w:rFonts w:ascii="Roboto Condensed Light" w:hAnsi="Roboto Condensed Light"/>
          <w:szCs w:val="28"/>
          <w:lang w:eastAsia="en-US"/>
        </w:rPr>
        <w:t>, та знову встановлювати товарні, територіальні (географічні), часові межі певних товарних ринків після того, як це зробили зазначені органи, й на підставі цього робити висновки про наявність чи відсутність монопольного (домінуючого) становища суб’єкта господарювання на ринку</w:t>
      </w:r>
      <w:r w:rsidR="00B24EB8" w:rsidRPr="00F663DE">
        <w:rPr>
          <w:rFonts w:ascii="Roboto Condensed Light" w:hAnsi="Roboto Condensed Light"/>
          <w:szCs w:val="28"/>
          <w:lang w:eastAsia="en-US"/>
        </w:rPr>
        <w:t>.</w:t>
      </w:r>
    </w:p>
    <w:p w:rsidR="00B24EB8" w:rsidRPr="00F663DE" w:rsidRDefault="00B24EB8" w:rsidP="00B24EB8">
      <w:pPr>
        <w:pStyle w:val="ab"/>
        <w:spacing w:before="0" w:beforeAutospacing="0" w:after="0" w:afterAutospacing="0"/>
        <w:ind w:firstLine="708"/>
        <w:jc w:val="both"/>
        <w:rPr>
          <w:rFonts w:ascii="Roboto Condensed Light" w:hAnsi="Roboto Condensed Light"/>
          <w:sz w:val="28"/>
          <w:szCs w:val="28"/>
          <w:lang w:val="uk-UA"/>
        </w:rPr>
      </w:pPr>
      <w:r w:rsidRPr="00F663DE">
        <w:rPr>
          <w:rFonts w:ascii="Roboto Condensed Light" w:hAnsi="Roboto Condensed Light"/>
          <w:sz w:val="28"/>
          <w:szCs w:val="28"/>
          <w:lang w:val="uk-UA"/>
        </w:rPr>
        <w:t xml:space="preserve">Методика встановлює порядок визначення монопольного (домінуючого) становища суб'єктів господарювання на ринку і призначена для аналізу діяльності суб'єктів господарювання, груп суб'єктів господарювання та споживачів з </w:t>
      </w:r>
      <w:r w:rsidRPr="00F663DE">
        <w:rPr>
          <w:rFonts w:ascii="Roboto Condensed Light" w:hAnsi="Roboto Condensed Light"/>
          <w:sz w:val="28"/>
          <w:szCs w:val="28"/>
          <w:lang w:val="uk-UA"/>
        </w:rPr>
        <w:lastRenderedPageBreak/>
        <w:t>виробництва, реалізації, придбання товарів, надання послуг, виконання робіт на загальнодержавних та регіональних ринках.</w:t>
      </w:r>
    </w:p>
    <w:p w:rsidR="00B24EB8" w:rsidRPr="00F663DE" w:rsidRDefault="00B24EB8" w:rsidP="00B24EB8">
      <w:pPr>
        <w:pStyle w:val="ab"/>
        <w:spacing w:before="0" w:beforeAutospacing="0" w:after="0" w:afterAutospacing="0"/>
        <w:ind w:firstLine="708"/>
        <w:jc w:val="both"/>
        <w:rPr>
          <w:rFonts w:ascii="Roboto Condensed Light" w:hAnsi="Roboto Condensed Light"/>
          <w:sz w:val="28"/>
          <w:szCs w:val="28"/>
          <w:lang w:val="uk-UA"/>
        </w:rPr>
      </w:pPr>
      <w:r w:rsidRPr="00F663DE">
        <w:rPr>
          <w:rFonts w:ascii="Roboto Condensed Light" w:hAnsi="Roboto Condensed Light"/>
          <w:sz w:val="28"/>
          <w:szCs w:val="28"/>
          <w:lang w:val="uk-UA"/>
        </w:rPr>
        <w:t>Аналогічна правова позиція викладена в постановах Верховного Суду від 22.05.2018 у справі № 910/6999/17, від 19.06.2018 у справі № 910/3047/17.</w:t>
      </w:r>
    </w:p>
    <w:p w:rsidR="00EF504A" w:rsidRPr="00F663DE" w:rsidRDefault="00B24EB8" w:rsidP="00B24EB8">
      <w:pPr>
        <w:pStyle w:val="ab"/>
        <w:spacing w:before="0" w:beforeAutospacing="0" w:after="0" w:afterAutospacing="0"/>
        <w:ind w:firstLine="708"/>
        <w:jc w:val="both"/>
        <w:rPr>
          <w:rFonts w:ascii="Roboto Condensed Light" w:hAnsi="Roboto Condensed Light"/>
          <w:sz w:val="28"/>
          <w:szCs w:val="28"/>
          <w:lang w:val="uk-UA"/>
        </w:rPr>
      </w:pPr>
      <w:r w:rsidRPr="00F663DE">
        <w:rPr>
          <w:rFonts w:ascii="Roboto Condensed Light" w:hAnsi="Roboto Condensed Light"/>
          <w:sz w:val="28"/>
          <w:szCs w:val="28"/>
          <w:lang w:val="uk-UA"/>
        </w:rPr>
        <w:t xml:space="preserve">Водночас порушень приписів Методики, про які зазначає скаржник у касаційній скарзі, у розгляді </w:t>
      </w:r>
      <w:r w:rsidR="00815F43" w:rsidRPr="00F663DE">
        <w:rPr>
          <w:rFonts w:ascii="Roboto Condensed Light" w:hAnsi="Roboto Condensed Light"/>
          <w:sz w:val="28"/>
          <w:szCs w:val="28"/>
          <w:lang w:val="uk-UA"/>
        </w:rPr>
        <w:t xml:space="preserve">АМК </w:t>
      </w:r>
      <w:r w:rsidRPr="00F663DE">
        <w:rPr>
          <w:rFonts w:ascii="Roboto Condensed Light" w:hAnsi="Roboto Condensed Light"/>
          <w:sz w:val="28"/>
          <w:szCs w:val="28"/>
          <w:lang w:val="uk-UA"/>
        </w:rPr>
        <w:t xml:space="preserve">справи </w:t>
      </w:r>
      <w:r w:rsidR="00DC6540">
        <w:rPr>
          <w:rFonts w:ascii="Roboto Condensed Light" w:hAnsi="Roboto Condensed Light"/>
          <w:sz w:val="28"/>
          <w:szCs w:val="28"/>
          <w:lang w:val="uk-UA"/>
        </w:rPr>
        <w:t xml:space="preserve">про порушення законодавства про захист економічної конкуренції (далі – справа АМК) </w:t>
      </w:r>
      <w:r w:rsidRPr="00F663DE">
        <w:rPr>
          <w:rFonts w:ascii="Roboto Condensed Light" w:hAnsi="Roboto Condensed Light"/>
          <w:sz w:val="28"/>
          <w:szCs w:val="28"/>
          <w:lang w:val="uk-UA"/>
        </w:rPr>
        <w:t>суди попередніх інстанцій не встанов</w:t>
      </w:r>
      <w:r w:rsidR="007B53EB">
        <w:rPr>
          <w:rFonts w:ascii="Roboto Condensed Light" w:hAnsi="Roboto Condensed Light"/>
          <w:sz w:val="28"/>
          <w:szCs w:val="28"/>
          <w:lang w:val="uk-UA"/>
        </w:rPr>
        <w:t>или</w:t>
      </w:r>
      <w:r w:rsidR="00EF504A" w:rsidRPr="00F663DE">
        <w:rPr>
          <w:rFonts w:ascii="Roboto Condensed Light" w:hAnsi="Roboto Condensed Light"/>
          <w:bCs/>
          <w:sz w:val="28"/>
          <w:szCs w:val="28"/>
          <w:lang w:val="uk-UA"/>
        </w:rPr>
        <w:t xml:space="preserve"> </w:t>
      </w:r>
      <w:r w:rsidR="00EF504A" w:rsidRPr="00F663DE">
        <w:rPr>
          <w:rFonts w:ascii="Roboto Condensed Light" w:hAnsi="Roboto Condensed Light"/>
          <w:sz w:val="28"/>
          <w:szCs w:val="28"/>
          <w:lang w:val="uk-UA"/>
        </w:rPr>
        <w:t>(</w:t>
      </w:r>
      <w:r w:rsidR="00EF504A" w:rsidRPr="00F663DE">
        <w:rPr>
          <w:rFonts w:ascii="Roboto Condensed Light" w:hAnsi="Roboto Condensed Light"/>
          <w:b/>
          <w:sz w:val="28"/>
          <w:szCs w:val="28"/>
          <w:lang w:val="uk-UA"/>
        </w:rPr>
        <w:t xml:space="preserve">постанова </w:t>
      </w:r>
      <w:r w:rsidR="009D7AF5" w:rsidRPr="00F663DE">
        <w:rPr>
          <w:rFonts w:ascii="Roboto Condensed Light" w:hAnsi="Roboto Condensed Light"/>
          <w:b/>
          <w:sz w:val="28"/>
          <w:szCs w:val="28"/>
          <w:lang w:val="uk-UA"/>
        </w:rPr>
        <w:t xml:space="preserve">КГС ВС </w:t>
      </w:r>
      <w:r w:rsidR="00EF504A" w:rsidRPr="00F663DE">
        <w:rPr>
          <w:rFonts w:ascii="Roboto Condensed Light" w:hAnsi="Roboto Condensed Light"/>
          <w:b/>
          <w:sz w:val="28"/>
          <w:szCs w:val="28"/>
          <w:lang w:val="uk-UA"/>
        </w:rPr>
        <w:t>від 05.03.2020 у справі № 910/2921/19).</w:t>
      </w:r>
    </w:p>
    <w:p w:rsidR="00461719" w:rsidRPr="00F663DE" w:rsidRDefault="00461719" w:rsidP="00B24EB8">
      <w:pPr>
        <w:pStyle w:val="1"/>
        <w:rPr>
          <w:rFonts w:ascii="Roboto Condensed Light" w:hAnsi="Roboto Condensed Light"/>
        </w:rPr>
      </w:pPr>
    </w:p>
    <w:p w:rsidR="00D852CB" w:rsidRPr="00F663DE" w:rsidRDefault="00201D62" w:rsidP="00FA05BF">
      <w:pPr>
        <w:ind w:firstLine="708"/>
        <w:jc w:val="both"/>
        <w:rPr>
          <w:rFonts w:ascii="Roboto Condensed Light" w:hAnsi="Roboto Condensed Light"/>
          <w:b/>
          <w:szCs w:val="28"/>
        </w:rPr>
      </w:pPr>
      <w:r w:rsidRPr="00F663DE">
        <w:rPr>
          <w:rFonts w:ascii="Roboto Condensed Light" w:hAnsi="Roboto Condensed Light"/>
          <w:b/>
          <w:szCs w:val="28"/>
        </w:rPr>
        <w:t xml:space="preserve">4. </w:t>
      </w:r>
      <w:r w:rsidR="00D852CB" w:rsidRPr="00F663DE">
        <w:rPr>
          <w:rFonts w:ascii="Roboto Condensed Light" w:hAnsi="Roboto Condensed Light"/>
          <w:b/>
          <w:szCs w:val="28"/>
        </w:rPr>
        <w:t xml:space="preserve">Вирішуючи спори про оскарження рішення АМК щодо визнання дій порушенням законодавства про захист від недобросовісної конкуренції у вигляді неправомірного використання знака для товарів і послуг </w:t>
      </w:r>
      <w:r w:rsidR="00D852CB" w:rsidRPr="00F663DE">
        <w:rPr>
          <w:rFonts w:ascii="Roboto Condensed Light" w:hAnsi="Roboto Condensed Light"/>
          <w:b/>
          <w:szCs w:val="28"/>
          <w:shd w:val="clear" w:color="auto" w:fill="FFFFFF"/>
        </w:rPr>
        <w:t>без дозволу (згоди) суб'єкта господарювання, який почав його використовувати раніше у господарській діяльності, що може призвести до змішування з діяльністю цього суб'єкта господарювання</w:t>
      </w:r>
      <w:r w:rsidR="00D852CB" w:rsidRPr="00F663DE">
        <w:rPr>
          <w:rFonts w:ascii="Roboto Condensed Light" w:hAnsi="Roboto Condensed Light"/>
          <w:b/>
          <w:szCs w:val="28"/>
        </w:rPr>
        <w:t>, слід враховувати таке.</w:t>
      </w:r>
    </w:p>
    <w:p w:rsidR="00D852CB" w:rsidRPr="00F663DE" w:rsidRDefault="00D852CB" w:rsidP="00FA05BF">
      <w:pPr>
        <w:pStyle w:val="40"/>
        <w:ind w:firstLine="708"/>
        <w:rPr>
          <w:rFonts w:cs="Times New Roman"/>
          <w:b/>
        </w:rPr>
      </w:pPr>
      <w:r w:rsidRPr="00F663DE">
        <w:rPr>
          <w:rFonts w:cs="Times New Roman"/>
          <w:b/>
          <w:bCs w:val="0"/>
        </w:rPr>
        <w:t xml:space="preserve">З </w:t>
      </w:r>
      <w:r w:rsidRPr="00F663DE">
        <w:rPr>
          <w:rFonts w:cs="Times New Roman"/>
          <w:b/>
        </w:rPr>
        <w:t>огляду на приписи </w:t>
      </w:r>
      <w:hyperlink r:id="rId13" w:anchor="22" w:tgtFrame="_blank" w:tooltip="Про захист від недобросовісної конкуренції; нормативно-правовий акт № 236/96-ВР від 07.06.1996" w:history="1">
        <w:r w:rsidRPr="00F663DE">
          <w:rPr>
            <w:rStyle w:val="aa"/>
            <w:b/>
            <w:color w:val="auto"/>
            <w:u w:val="none"/>
          </w:rPr>
          <w:t>статті 4 Закону України "Про захист від недобросовісної конкуренції"</w:t>
        </w:r>
      </w:hyperlink>
      <w:r w:rsidRPr="00F663DE">
        <w:rPr>
          <w:rFonts w:cs="Times New Roman"/>
          <w:b/>
        </w:rPr>
        <w:t> у вирішенні такого спору першочергове значення має саме першість у використанні позначення суб’єктом господарювання у своїй господарській діял</w:t>
      </w:r>
      <w:r w:rsidR="00FE41C1">
        <w:rPr>
          <w:rFonts w:cs="Times New Roman"/>
          <w:b/>
        </w:rPr>
        <w:t xml:space="preserve">ьності (безвідносно до того, </w:t>
      </w:r>
      <w:r w:rsidRPr="00F663DE">
        <w:rPr>
          <w:rFonts w:cs="Times New Roman"/>
          <w:b/>
        </w:rPr>
        <w:t>було зареєстроване таке позначення як знак для товарів і послуг</w:t>
      </w:r>
      <w:r w:rsidR="00FE41C1">
        <w:rPr>
          <w:rFonts w:cs="Times New Roman"/>
          <w:b/>
        </w:rPr>
        <w:t xml:space="preserve"> чи ні</w:t>
      </w:r>
      <w:r w:rsidRPr="00F663DE">
        <w:rPr>
          <w:rFonts w:cs="Times New Roman"/>
          <w:b/>
        </w:rPr>
        <w:t>). Відповідно, питання щодо наявності чи відсутності у заявника прав у сфері захисту знака для товарів і послуг за свідоцтвом України не має правового значення для вирішення спору у цій справі.</w:t>
      </w:r>
    </w:p>
    <w:p w:rsidR="00111AB4" w:rsidRPr="00F663DE" w:rsidRDefault="00111AB4" w:rsidP="00FA05BF">
      <w:pPr>
        <w:pStyle w:val="RobotoCondensedLight1"/>
        <w:spacing w:before="0" w:after="0"/>
        <w:ind w:firstLine="708"/>
        <w:rPr>
          <w:b/>
        </w:rPr>
      </w:pPr>
    </w:p>
    <w:p w:rsidR="009E43E4" w:rsidRPr="00F663DE" w:rsidRDefault="009E43E4" w:rsidP="00FA05BF">
      <w:pPr>
        <w:pStyle w:val="1"/>
        <w:rPr>
          <w:rFonts w:ascii="Roboto Condensed Light" w:eastAsia="Times New Roman" w:hAnsi="Roboto Condensed Light"/>
          <w:color w:val="000000"/>
          <w:lang w:eastAsia="ru-RU"/>
        </w:rPr>
      </w:pPr>
      <w:r w:rsidRPr="00F663DE">
        <w:rPr>
          <w:rFonts w:ascii="Roboto Condensed Light" w:hAnsi="Roboto Condensed Light"/>
        </w:rPr>
        <w:t xml:space="preserve">Товариство звернулося до господарського суду з позовом про визнання недійсним </w:t>
      </w:r>
      <w:r w:rsidR="000B54B6" w:rsidRPr="00F663DE">
        <w:rPr>
          <w:rFonts w:ascii="Roboto Condensed Light" w:hAnsi="Roboto Condensed Light"/>
        </w:rPr>
        <w:t>р</w:t>
      </w:r>
      <w:r w:rsidRPr="00F663DE">
        <w:rPr>
          <w:rFonts w:ascii="Roboto Condensed Light" w:hAnsi="Roboto Condensed Light"/>
        </w:rPr>
        <w:t xml:space="preserve">ішення </w:t>
      </w:r>
      <w:r w:rsidR="00003F76" w:rsidRPr="00F663DE">
        <w:rPr>
          <w:rFonts w:ascii="Roboto Condensed Light" w:hAnsi="Roboto Condensed Light"/>
        </w:rPr>
        <w:t xml:space="preserve">адміністративної колегії територіального відділення </w:t>
      </w:r>
      <w:r w:rsidRPr="00F663DE">
        <w:rPr>
          <w:rFonts w:ascii="Roboto Condensed Light" w:hAnsi="Roboto Condensed Light"/>
        </w:rPr>
        <w:t>АМК</w:t>
      </w:r>
      <w:r w:rsidR="00215B29" w:rsidRPr="00F663DE">
        <w:rPr>
          <w:rFonts w:ascii="Roboto Condensed Light" w:eastAsia="Times New Roman" w:hAnsi="Roboto Condensed Light"/>
          <w:color w:val="000000"/>
          <w:lang w:eastAsia="ru-RU"/>
        </w:rPr>
        <w:t xml:space="preserve">, яким визнано, що Товариство вчинило порушення законодавства про захист від недобросовісної конкуренції, передбачене статтею 4 Закону України </w:t>
      </w:r>
      <w:hyperlink r:id="rId14" w:anchor="22" w:tgtFrame="_blank" w:tooltip="Про захист від недобросовісної конкуренції; нормативно-правовий акт № 236/96-ВР від 07.06.1996" w:history="1">
        <w:r w:rsidR="00215B29" w:rsidRPr="00F663DE">
          <w:rPr>
            <w:rStyle w:val="aa"/>
            <w:rFonts w:ascii="Roboto Condensed Light" w:hAnsi="Roboto Condensed Light"/>
            <w:color w:val="auto"/>
            <w:u w:val="none"/>
          </w:rPr>
          <w:t>"Про захист від недобросовісної конкуренції"</w:t>
        </w:r>
      </w:hyperlink>
      <w:r w:rsidR="00215B29" w:rsidRPr="00F663DE">
        <w:rPr>
          <w:rFonts w:ascii="Roboto Condensed Light" w:eastAsia="Times New Roman" w:hAnsi="Roboto Condensed Light"/>
          <w:color w:val="000000"/>
          <w:lang w:eastAsia="ru-RU"/>
        </w:rPr>
        <w:t xml:space="preserve"> у вигляді неправомірного використання позначення</w:t>
      </w:r>
      <w:r w:rsidR="009A5B8D" w:rsidRPr="00F663DE">
        <w:rPr>
          <w:rFonts w:ascii="Roboto Condensed Light" w:eastAsia="Times New Roman" w:hAnsi="Roboto Condensed Light"/>
          <w:color w:val="000000"/>
          <w:lang w:eastAsia="ru-RU"/>
        </w:rPr>
        <w:t xml:space="preserve">, що нанесене </w:t>
      </w:r>
      <w:r w:rsidR="009A5B8D" w:rsidRPr="00F663DE">
        <w:rPr>
          <w:rFonts w:ascii="Roboto Condensed Light" w:hAnsi="Roboto Condensed Light"/>
          <w:bCs/>
        </w:rPr>
        <w:t>на зовнішні фасади аптечних закладів</w:t>
      </w:r>
      <w:r w:rsidR="009A5B8D" w:rsidRPr="00F663DE">
        <w:rPr>
          <w:rFonts w:ascii="Roboto Condensed Light" w:eastAsia="Times New Roman" w:hAnsi="Roboto Condensed Light"/>
          <w:color w:val="000000"/>
          <w:lang w:eastAsia="ru-RU"/>
        </w:rPr>
        <w:t xml:space="preserve"> </w:t>
      </w:r>
      <w:r w:rsidR="00EA273C" w:rsidRPr="00F663DE">
        <w:rPr>
          <w:rFonts w:ascii="Roboto Condensed Light" w:eastAsia="Times New Roman" w:hAnsi="Roboto Condensed Light"/>
          <w:color w:val="000000"/>
          <w:lang w:eastAsia="ru-RU"/>
        </w:rPr>
        <w:t>без дозволу Т</w:t>
      </w:r>
      <w:r w:rsidR="00CC3FFC" w:rsidRPr="00F663DE">
        <w:rPr>
          <w:rFonts w:ascii="Roboto Condensed Light" w:eastAsia="Times New Roman" w:hAnsi="Roboto Condensed Light"/>
          <w:color w:val="000000"/>
          <w:lang w:eastAsia="ru-RU"/>
        </w:rPr>
        <w:t>овариства</w:t>
      </w:r>
      <w:r w:rsidR="00EA273C" w:rsidRPr="00F663DE">
        <w:rPr>
          <w:rFonts w:ascii="Roboto Condensed Light" w:eastAsia="Times New Roman" w:hAnsi="Roboto Condensed Light"/>
          <w:color w:val="000000"/>
          <w:lang w:eastAsia="ru-RU"/>
        </w:rPr>
        <w:t>-1</w:t>
      </w:r>
      <w:r w:rsidR="00CC3FFC" w:rsidRPr="00F663DE">
        <w:rPr>
          <w:rFonts w:ascii="Roboto Condensed Light" w:eastAsia="Times New Roman" w:hAnsi="Roboto Condensed Light"/>
          <w:color w:val="000000"/>
          <w:lang w:eastAsia="ru-RU"/>
        </w:rPr>
        <w:t xml:space="preserve">, яке раніше почало використовувати схожий знак для товарів і послуг у своїй господарській діяльності, що може призвести до змішування їх діяльності </w:t>
      </w:r>
      <w:r w:rsidRPr="00F663DE">
        <w:rPr>
          <w:rFonts w:ascii="Roboto Condensed Light" w:eastAsia="Times New Roman" w:hAnsi="Roboto Condensed Light"/>
          <w:color w:val="000000"/>
          <w:lang w:eastAsia="ru-RU"/>
        </w:rPr>
        <w:t>(далі – Рішення).</w:t>
      </w:r>
    </w:p>
    <w:p w:rsidR="000C5EC6" w:rsidRPr="00F663DE" w:rsidRDefault="008022C3" w:rsidP="000C5EC6">
      <w:pPr>
        <w:pStyle w:val="1"/>
        <w:rPr>
          <w:rFonts w:ascii="Roboto Condensed Light" w:hAnsi="Roboto Condensed Light"/>
        </w:rPr>
      </w:pPr>
      <w:r w:rsidRPr="00F663DE">
        <w:rPr>
          <w:rFonts w:ascii="Roboto Condensed Light" w:hAnsi="Roboto Condensed Light"/>
        </w:rPr>
        <w:t xml:space="preserve">Рішенням суду першої інстанції, залишеним без змін постановою суду апеляційної інстанції, у задоволенні позову відмовлено у зв'язку з </w:t>
      </w:r>
      <w:r w:rsidR="00D84ABD" w:rsidRPr="00F663DE">
        <w:rPr>
          <w:rFonts w:ascii="Roboto Condensed Light" w:hAnsi="Roboto Condensed Light"/>
        </w:rPr>
        <w:t>відсутністю визначених законом підстав для визнання Рішення недійсним.</w:t>
      </w:r>
    </w:p>
    <w:p w:rsidR="00000F71" w:rsidRPr="00F663DE" w:rsidRDefault="00000F71" w:rsidP="00000F71">
      <w:pPr>
        <w:pStyle w:val="1"/>
        <w:rPr>
          <w:rFonts w:ascii="Roboto Condensed Light" w:hAnsi="Roboto Condensed Light"/>
        </w:rPr>
      </w:pPr>
      <w:r w:rsidRPr="00F663DE">
        <w:rPr>
          <w:rFonts w:ascii="Roboto Condensed Light" w:hAnsi="Roboto Condensed Light"/>
        </w:rPr>
        <w:t>Залишаючи оскаржувані судові рішення без змін, КГС ВС зазначив, зокрема, таке.</w:t>
      </w:r>
    </w:p>
    <w:p w:rsidR="00FA05BF" w:rsidRPr="00F663DE" w:rsidRDefault="00FA05BF" w:rsidP="000C5EC6">
      <w:pPr>
        <w:pStyle w:val="1"/>
        <w:rPr>
          <w:rFonts w:ascii="Roboto Condensed Light" w:hAnsi="Roboto Condensed Light"/>
        </w:rPr>
      </w:pPr>
      <w:r w:rsidRPr="00F663DE">
        <w:rPr>
          <w:rFonts w:ascii="Roboto Condensed Light" w:hAnsi="Roboto Condensed Light"/>
        </w:rPr>
        <w:t xml:space="preserve">Відповідно до статті 10bis Паризької конвенції про охорону промислової власності від 20 березня 1883 року (набула чинності для України 25.12.1991) країни Союзу зобов'язані забезпечити ефективний захист від недобросовісної конкуренції; актом недобросовісної конкуренції вважається будь-який акт конкуренції, що </w:t>
      </w:r>
      <w:r w:rsidRPr="00F663DE">
        <w:rPr>
          <w:rFonts w:ascii="Roboto Condensed Light" w:hAnsi="Roboto Condensed Light"/>
        </w:rPr>
        <w:lastRenderedPageBreak/>
        <w:t>суперечить чесним звичаям у промислових і торговельних справах; зокрема, підлягають забороні всі дії, здатні яким би то не було способом викликати змішування відносно підприємства, продуктів чи промислової або торговельної діяльності конкурента.</w:t>
      </w:r>
    </w:p>
    <w:p w:rsidR="00FA05BF" w:rsidRPr="00F663DE" w:rsidRDefault="00FA05BF" w:rsidP="000C5EC6">
      <w:pPr>
        <w:autoSpaceDE w:val="0"/>
        <w:autoSpaceDN w:val="0"/>
        <w:adjustRightInd w:val="0"/>
        <w:ind w:firstLine="708"/>
        <w:jc w:val="both"/>
        <w:rPr>
          <w:rFonts w:ascii="Roboto Condensed Light" w:hAnsi="Roboto Condensed Light"/>
          <w:bCs/>
          <w:szCs w:val="28"/>
        </w:rPr>
      </w:pPr>
      <w:r w:rsidRPr="00F663DE">
        <w:rPr>
          <w:rFonts w:ascii="Roboto Condensed Light" w:hAnsi="Roboto Condensed Light"/>
          <w:bCs/>
          <w:szCs w:val="28"/>
        </w:rPr>
        <w:t>На виконання вимог постанови Верховного Суду від 08.05.2019 суди попередніх інстанцій зазнач</w:t>
      </w:r>
      <w:r w:rsidR="00EE044C">
        <w:rPr>
          <w:rFonts w:ascii="Roboto Condensed Light" w:hAnsi="Roboto Condensed Light"/>
          <w:bCs/>
          <w:szCs w:val="28"/>
        </w:rPr>
        <w:t>или</w:t>
      </w:r>
      <w:r w:rsidRPr="00F663DE">
        <w:rPr>
          <w:rFonts w:ascii="Roboto Condensed Light" w:hAnsi="Roboto Condensed Light"/>
          <w:bCs/>
          <w:szCs w:val="28"/>
        </w:rPr>
        <w:t xml:space="preserve">, що: заява </w:t>
      </w:r>
      <w:r w:rsidR="00351315">
        <w:rPr>
          <w:rFonts w:ascii="Roboto Condensed Light" w:hAnsi="Roboto Condensed Light"/>
          <w:bCs/>
          <w:szCs w:val="28"/>
        </w:rPr>
        <w:t xml:space="preserve">Товариства-1 </w:t>
      </w:r>
      <w:r w:rsidRPr="00F663DE">
        <w:rPr>
          <w:rFonts w:ascii="Roboto Condensed Light" w:hAnsi="Roboto Condensed Light"/>
          <w:bCs/>
          <w:szCs w:val="28"/>
        </w:rPr>
        <w:t>та додані до неї документи, в тому числі ліцензійний договір, є доказом того, що T</w:t>
      </w:r>
      <w:r w:rsidR="00EA273C" w:rsidRPr="00F663DE">
        <w:rPr>
          <w:rFonts w:ascii="Roboto Condensed Light" w:hAnsi="Roboto Condensed Light"/>
          <w:bCs/>
          <w:szCs w:val="28"/>
        </w:rPr>
        <w:t xml:space="preserve">овариство-1 </w:t>
      </w:r>
      <w:r w:rsidRPr="00F663DE">
        <w:rPr>
          <w:rFonts w:ascii="Roboto Condensed Light" w:hAnsi="Roboto Condensed Light"/>
          <w:bCs/>
          <w:szCs w:val="28"/>
        </w:rPr>
        <w:t>на законних підставах почало використовувати знак для товарів та послуг</w:t>
      </w:r>
      <w:r w:rsidR="00EE044C">
        <w:rPr>
          <w:rFonts w:ascii="Roboto Condensed Light" w:hAnsi="Roboto Condensed Light"/>
          <w:bCs/>
          <w:szCs w:val="28"/>
        </w:rPr>
        <w:t>,</w:t>
      </w:r>
      <w:r w:rsidRPr="00F663DE">
        <w:rPr>
          <w:rFonts w:ascii="Roboto Condensed Light" w:hAnsi="Roboto Condensed Light"/>
          <w:bCs/>
          <w:szCs w:val="28"/>
        </w:rPr>
        <w:t xml:space="preserve"> та свідчить про першість використання ним у господарській діяльності </w:t>
      </w:r>
      <w:r w:rsidR="00EE044C">
        <w:rPr>
          <w:rFonts w:ascii="Roboto Condensed Light" w:hAnsi="Roboto Condensed Light"/>
          <w:bCs/>
          <w:szCs w:val="28"/>
        </w:rPr>
        <w:t>ць</w:t>
      </w:r>
      <w:r w:rsidRPr="00F663DE">
        <w:rPr>
          <w:rFonts w:ascii="Roboto Condensed Light" w:hAnsi="Roboto Condensed Light"/>
          <w:bCs/>
          <w:szCs w:val="28"/>
        </w:rPr>
        <w:t>ого знака.</w:t>
      </w:r>
    </w:p>
    <w:p w:rsidR="00FA05BF" w:rsidRPr="00F663DE" w:rsidRDefault="00FA05BF" w:rsidP="00C0785F">
      <w:pPr>
        <w:autoSpaceDE w:val="0"/>
        <w:autoSpaceDN w:val="0"/>
        <w:adjustRightInd w:val="0"/>
        <w:ind w:firstLine="708"/>
        <w:jc w:val="both"/>
        <w:rPr>
          <w:rFonts w:ascii="Roboto Condensed Light" w:hAnsi="Roboto Condensed Light"/>
          <w:bCs/>
          <w:szCs w:val="28"/>
        </w:rPr>
      </w:pPr>
      <w:r w:rsidRPr="00F663DE">
        <w:rPr>
          <w:rFonts w:ascii="Roboto Condensed Light" w:hAnsi="Roboto Condensed Light"/>
          <w:bCs/>
          <w:szCs w:val="28"/>
        </w:rPr>
        <w:t>Крім цього, факт розміщення T</w:t>
      </w:r>
      <w:r w:rsidR="00EA273C" w:rsidRPr="00F663DE">
        <w:rPr>
          <w:rFonts w:ascii="Roboto Condensed Light" w:hAnsi="Roboto Condensed Light"/>
          <w:bCs/>
          <w:szCs w:val="28"/>
        </w:rPr>
        <w:t>овариством-1</w:t>
      </w:r>
      <w:r w:rsidRPr="00F663DE">
        <w:rPr>
          <w:rFonts w:ascii="Roboto Condensed Light" w:hAnsi="Roboto Condensed Light"/>
          <w:bCs/>
          <w:szCs w:val="28"/>
        </w:rPr>
        <w:t xml:space="preserve"> на своїх аптечних закладах позначення не заперечувався Товариством</w:t>
      </w:r>
      <w:r w:rsidR="00C0785F" w:rsidRPr="00F663DE">
        <w:rPr>
          <w:rFonts w:ascii="Roboto Condensed Light" w:hAnsi="Roboto Condensed Light"/>
          <w:bCs/>
          <w:szCs w:val="28"/>
        </w:rPr>
        <w:t xml:space="preserve"> ані під час розгляду справи</w:t>
      </w:r>
      <w:r w:rsidR="00DC6540">
        <w:rPr>
          <w:rFonts w:ascii="Roboto Condensed Light" w:hAnsi="Roboto Condensed Light"/>
          <w:bCs/>
          <w:szCs w:val="28"/>
        </w:rPr>
        <w:t xml:space="preserve"> про недобросовісну конкуренцію</w:t>
      </w:r>
      <w:r w:rsidRPr="00F663DE">
        <w:rPr>
          <w:rFonts w:ascii="Roboto Condensed Light" w:hAnsi="Roboto Condensed Light"/>
          <w:bCs/>
          <w:szCs w:val="28"/>
        </w:rPr>
        <w:t xml:space="preserve">, ані під час розгляду </w:t>
      </w:r>
      <w:r w:rsidR="004D43EC" w:rsidRPr="00F663DE">
        <w:rPr>
          <w:rFonts w:ascii="Roboto Condensed Light" w:hAnsi="Roboto Condensed Light"/>
          <w:bCs/>
          <w:szCs w:val="28"/>
        </w:rPr>
        <w:t>цієї судової справи</w:t>
      </w:r>
      <w:r w:rsidRPr="00F663DE">
        <w:rPr>
          <w:rFonts w:ascii="Roboto Condensed Light" w:hAnsi="Roboto Condensed Light"/>
          <w:bCs/>
          <w:szCs w:val="28"/>
        </w:rPr>
        <w:t>.</w:t>
      </w:r>
    </w:p>
    <w:p w:rsidR="00FA05BF" w:rsidRPr="00F663DE" w:rsidRDefault="00FA05BF" w:rsidP="00C0785F">
      <w:pPr>
        <w:autoSpaceDE w:val="0"/>
        <w:autoSpaceDN w:val="0"/>
        <w:adjustRightInd w:val="0"/>
        <w:ind w:firstLine="708"/>
        <w:jc w:val="both"/>
        <w:rPr>
          <w:rFonts w:ascii="Roboto Condensed Light" w:hAnsi="Roboto Condensed Light"/>
          <w:bCs/>
          <w:szCs w:val="28"/>
        </w:rPr>
      </w:pPr>
      <w:r w:rsidRPr="00F663DE">
        <w:rPr>
          <w:rFonts w:ascii="Roboto Condensed Light" w:hAnsi="Roboto Condensed Light"/>
          <w:bCs/>
          <w:szCs w:val="28"/>
        </w:rPr>
        <w:t xml:space="preserve">У відповіді на відзив </w:t>
      </w:r>
      <w:r w:rsidR="009A5B8D" w:rsidRPr="00F663DE">
        <w:rPr>
          <w:rFonts w:ascii="Roboto Condensed Light" w:hAnsi="Roboto Condensed Light"/>
          <w:bCs/>
          <w:szCs w:val="28"/>
        </w:rPr>
        <w:t xml:space="preserve">Товариство лише зазначило, що Tовариство-1 </w:t>
      </w:r>
      <w:r w:rsidRPr="00F663DE">
        <w:rPr>
          <w:rFonts w:ascii="Roboto Condensed Light" w:hAnsi="Roboto Condensed Light"/>
          <w:bCs/>
          <w:szCs w:val="28"/>
        </w:rPr>
        <w:t>використовує</w:t>
      </w:r>
      <w:r w:rsidR="009A5B8D" w:rsidRPr="00F663DE">
        <w:rPr>
          <w:rFonts w:ascii="Roboto Condensed Light" w:hAnsi="Roboto Condensed Light"/>
          <w:bCs/>
          <w:szCs w:val="28"/>
        </w:rPr>
        <w:t xml:space="preserve"> на фасадах аптечних закладів не</w:t>
      </w:r>
      <w:r w:rsidRPr="00F663DE">
        <w:rPr>
          <w:rFonts w:ascii="Roboto Condensed Light" w:hAnsi="Roboto Condensed Light"/>
          <w:bCs/>
          <w:szCs w:val="28"/>
        </w:rPr>
        <w:t xml:space="preserve"> знак для товарів та послуг, а позначення, яке викладено інш</w:t>
      </w:r>
      <w:r w:rsidR="00EE044C">
        <w:rPr>
          <w:rFonts w:ascii="Roboto Condensed Light" w:hAnsi="Roboto Condensed Light"/>
          <w:bCs/>
          <w:szCs w:val="28"/>
        </w:rPr>
        <w:t>ою</w:t>
      </w:r>
      <w:r w:rsidRPr="00F663DE">
        <w:rPr>
          <w:rFonts w:ascii="Roboto Condensed Light" w:hAnsi="Roboto Condensed Light"/>
          <w:bCs/>
          <w:szCs w:val="28"/>
        </w:rPr>
        <w:t xml:space="preserve"> мов</w:t>
      </w:r>
      <w:r w:rsidR="00EE044C">
        <w:rPr>
          <w:rFonts w:ascii="Roboto Condensed Light" w:hAnsi="Roboto Condensed Light"/>
          <w:bCs/>
          <w:szCs w:val="28"/>
        </w:rPr>
        <w:t>ою</w:t>
      </w:r>
      <w:r w:rsidRPr="00F663DE">
        <w:rPr>
          <w:rFonts w:ascii="Roboto Condensed Light" w:hAnsi="Roboto Condensed Light"/>
          <w:bCs/>
          <w:szCs w:val="28"/>
        </w:rPr>
        <w:t>, ніж зареєстрований знак.</w:t>
      </w:r>
    </w:p>
    <w:p w:rsidR="00FA05BF" w:rsidRPr="00F663DE" w:rsidRDefault="00FA05BF" w:rsidP="00C0785F">
      <w:pPr>
        <w:autoSpaceDE w:val="0"/>
        <w:autoSpaceDN w:val="0"/>
        <w:adjustRightInd w:val="0"/>
        <w:ind w:firstLine="708"/>
        <w:jc w:val="both"/>
        <w:rPr>
          <w:rFonts w:ascii="Roboto Condensed Light" w:hAnsi="Roboto Condensed Light"/>
          <w:bCs/>
          <w:szCs w:val="28"/>
        </w:rPr>
      </w:pPr>
      <w:r w:rsidRPr="00F663DE">
        <w:rPr>
          <w:rFonts w:ascii="Roboto Condensed Light" w:hAnsi="Roboto Condensed Light"/>
          <w:bCs/>
          <w:szCs w:val="28"/>
        </w:rPr>
        <w:t>Втім, ліцензійним договором передбачено, що знак визнається використаним, якщо його застосовано у формі зареєстрованого знака, а також у формі, що відрізняється від зареєстрованого знака лише окремими елементами, якщо це не змінює в цілому відмітності знака.</w:t>
      </w:r>
    </w:p>
    <w:p w:rsidR="00FA05BF" w:rsidRPr="00F663DE" w:rsidRDefault="00C0785F" w:rsidP="00C0785F">
      <w:pPr>
        <w:autoSpaceDE w:val="0"/>
        <w:autoSpaceDN w:val="0"/>
        <w:adjustRightInd w:val="0"/>
        <w:ind w:firstLine="708"/>
        <w:jc w:val="both"/>
        <w:rPr>
          <w:rFonts w:ascii="Roboto Condensed Light" w:hAnsi="Roboto Condensed Light"/>
          <w:bCs/>
          <w:szCs w:val="28"/>
        </w:rPr>
      </w:pPr>
      <w:r w:rsidRPr="00F663DE">
        <w:rPr>
          <w:rFonts w:ascii="Roboto Condensed Light" w:hAnsi="Roboto Condensed Light"/>
          <w:bCs/>
          <w:szCs w:val="28"/>
        </w:rPr>
        <w:t>Отже</w:t>
      </w:r>
      <w:r w:rsidR="00FA05BF" w:rsidRPr="00F663DE">
        <w:rPr>
          <w:rFonts w:ascii="Roboto Condensed Light" w:hAnsi="Roboto Condensed Light"/>
          <w:bCs/>
          <w:szCs w:val="28"/>
        </w:rPr>
        <w:t>, T</w:t>
      </w:r>
      <w:r w:rsidR="009A5B8D" w:rsidRPr="00F663DE">
        <w:rPr>
          <w:rFonts w:ascii="Roboto Condensed Light" w:hAnsi="Roboto Condensed Light"/>
          <w:bCs/>
          <w:szCs w:val="28"/>
        </w:rPr>
        <w:t>овариство-1, розміщуючи позначення</w:t>
      </w:r>
      <w:r w:rsidR="00FA05BF" w:rsidRPr="00F663DE">
        <w:rPr>
          <w:rFonts w:ascii="Roboto Condensed Light" w:hAnsi="Roboto Condensed Light"/>
          <w:bCs/>
          <w:szCs w:val="28"/>
        </w:rPr>
        <w:t>, зберегло форму зареєстрованого знака для товарів та послуг (кольорова гамма та текст), окремі елементи якого не змінюють у цілому відмінності знака.</w:t>
      </w:r>
    </w:p>
    <w:p w:rsidR="00C0785F" w:rsidRPr="00F663DE" w:rsidRDefault="00EE044C" w:rsidP="00C0785F">
      <w:pPr>
        <w:autoSpaceDE w:val="0"/>
        <w:autoSpaceDN w:val="0"/>
        <w:adjustRightInd w:val="0"/>
        <w:ind w:firstLine="708"/>
        <w:jc w:val="both"/>
        <w:rPr>
          <w:rFonts w:ascii="Roboto Condensed Light" w:hAnsi="Roboto Condensed Light"/>
          <w:bCs/>
          <w:szCs w:val="28"/>
        </w:rPr>
      </w:pPr>
      <w:r>
        <w:rPr>
          <w:rFonts w:ascii="Roboto Condensed Light" w:hAnsi="Roboto Condensed Light"/>
          <w:bCs/>
          <w:szCs w:val="28"/>
        </w:rPr>
        <w:t>Також суд</w:t>
      </w:r>
      <w:r w:rsidR="00FA05BF" w:rsidRPr="00F663DE">
        <w:rPr>
          <w:rFonts w:ascii="Roboto Condensed Light" w:hAnsi="Roboto Condensed Light"/>
          <w:bCs/>
          <w:szCs w:val="28"/>
        </w:rPr>
        <w:t>и встанов</w:t>
      </w:r>
      <w:r>
        <w:rPr>
          <w:rFonts w:ascii="Roboto Condensed Light" w:hAnsi="Roboto Condensed Light"/>
          <w:bCs/>
          <w:szCs w:val="28"/>
        </w:rPr>
        <w:t>или</w:t>
      </w:r>
      <w:r w:rsidR="00FA05BF" w:rsidRPr="00F663DE">
        <w:rPr>
          <w:rFonts w:ascii="Roboto Condensed Light" w:hAnsi="Roboto Condensed Light"/>
          <w:bCs/>
          <w:szCs w:val="28"/>
        </w:rPr>
        <w:t>, що Т</w:t>
      </w:r>
      <w:r w:rsidR="009A5B8D" w:rsidRPr="00F663DE">
        <w:rPr>
          <w:rFonts w:ascii="Roboto Condensed Light" w:hAnsi="Roboto Condensed Light"/>
          <w:bCs/>
          <w:szCs w:val="28"/>
        </w:rPr>
        <w:t xml:space="preserve">овариство-1 </w:t>
      </w:r>
      <w:r w:rsidR="00FA05BF" w:rsidRPr="00F663DE">
        <w:rPr>
          <w:rFonts w:ascii="Roboto Condensed Light" w:hAnsi="Roboto Condensed Light"/>
          <w:bCs/>
          <w:szCs w:val="28"/>
        </w:rPr>
        <w:t>разом із заявою надало висновок експертного дослідження у сфері інтелектуальної власності, складений Державним науково-дослідним експертно-криміналістичним центром Міністерства внутрішніх справ України, відповідно до якого комбінований знак для товарів та послуг та позначення, нанесені на зо</w:t>
      </w:r>
      <w:r w:rsidR="00C0785F" w:rsidRPr="00F663DE">
        <w:rPr>
          <w:rFonts w:ascii="Roboto Condensed Light" w:hAnsi="Roboto Condensed Light"/>
          <w:bCs/>
          <w:szCs w:val="28"/>
        </w:rPr>
        <w:t xml:space="preserve">внішні фасади аптечних закладів, які </w:t>
      </w:r>
      <w:r w:rsidR="00FA05BF" w:rsidRPr="00F663DE">
        <w:rPr>
          <w:rFonts w:ascii="Roboto Condensed Light" w:hAnsi="Roboto Condensed Light"/>
          <w:bCs/>
          <w:szCs w:val="28"/>
        </w:rPr>
        <w:t>належить Товариству, схожі н</w:t>
      </w:r>
      <w:r w:rsidR="00C0785F" w:rsidRPr="00F663DE">
        <w:rPr>
          <w:rFonts w:ascii="Roboto Condensed Light" w:hAnsi="Roboto Condensed Light"/>
          <w:bCs/>
          <w:szCs w:val="28"/>
        </w:rPr>
        <w:t>астільки, що їх можна сплутати.</w:t>
      </w:r>
    </w:p>
    <w:p w:rsidR="00C0785F" w:rsidRPr="00F663DE" w:rsidRDefault="00FA05BF" w:rsidP="00C0785F">
      <w:pPr>
        <w:autoSpaceDE w:val="0"/>
        <w:autoSpaceDN w:val="0"/>
        <w:adjustRightInd w:val="0"/>
        <w:ind w:firstLine="708"/>
        <w:jc w:val="both"/>
        <w:rPr>
          <w:rFonts w:ascii="Roboto Condensed Light" w:hAnsi="Roboto Condensed Light"/>
          <w:szCs w:val="28"/>
        </w:rPr>
      </w:pPr>
      <w:r w:rsidRPr="00F663DE">
        <w:rPr>
          <w:rFonts w:ascii="Roboto Condensed Light" w:hAnsi="Roboto Condensed Light"/>
          <w:szCs w:val="28"/>
        </w:rPr>
        <w:t>Заява Т</w:t>
      </w:r>
      <w:r w:rsidR="009A5B8D" w:rsidRPr="00F663DE">
        <w:rPr>
          <w:rFonts w:ascii="Roboto Condensed Light" w:hAnsi="Roboto Condensed Light"/>
          <w:szCs w:val="28"/>
        </w:rPr>
        <w:t xml:space="preserve">овариства-1 </w:t>
      </w:r>
      <w:r w:rsidRPr="00F663DE">
        <w:rPr>
          <w:rFonts w:ascii="Roboto Condensed Light" w:hAnsi="Roboto Condensed Light"/>
          <w:szCs w:val="28"/>
        </w:rPr>
        <w:t>з доданими до неї документами</w:t>
      </w:r>
      <w:r w:rsidR="00C0785F" w:rsidRPr="00F663DE">
        <w:rPr>
          <w:rFonts w:ascii="Roboto Condensed Light" w:hAnsi="Roboto Condensed Light"/>
          <w:szCs w:val="28"/>
        </w:rPr>
        <w:t xml:space="preserve">, </w:t>
      </w:r>
      <w:r w:rsidRPr="00F663DE">
        <w:rPr>
          <w:rFonts w:ascii="Roboto Condensed Light" w:hAnsi="Roboto Condensed Light"/>
          <w:szCs w:val="28"/>
        </w:rPr>
        <w:t>з якою Т</w:t>
      </w:r>
      <w:r w:rsidR="009A5B8D" w:rsidRPr="00F663DE">
        <w:rPr>
          <w:rFonts w:ascii="Roboto Condensed Light" w:hAnsi="Roboto Condensed Light"/>
          <w:szCs w:val="28"/>
        </w:rPr>
        <w:t>овариство-1</w:t>
      </w:r>
      <w:r w:rsidRPr="00F663DE">
        <w:rPr>
          <w:rFonts w:ascii="Roboto Condensed Light" w:hAnsi="Roboto Condensed Light"/>
          <w:szCs w:val="28"/>
        </w:rPr>
        <w:t xml:space="preserve"> звернулося до </w:t>
      </w:r>
      <w:r w:rsidR="009F6A84" w:rsidRPr="00F663DE">
        <w:rPr>
          <w:rFonts w:ascii="Roboto Condensed Light" w:hAnsi="Roboto Condensed Light"/>
          <w:szCs w:val="28"/>
        </w:rPr>
        <w:t xml:space="preserve">територіального відділення </w:t>
      </w:r>
      <w:r w:rsidR="00C0785F" w:rsidRPr="00F663DE">
        <w:rPr>
          <w:rFonts w:ascii="Roboto Condensed Light" w:hAnsi="Roboto Condensed Light"/>
          <w:szCs w:val="28"/>
        </w:rPr>
        <w:t>АМК</w:t>
      </w:r>
      <w:r w:rsidRPr="00F663DE">
        <w:rPr>
          <w:rFonts w:ascii="Roboto Condensed Light" w:hAnsi="Roboto Condensed Light"/>
          <w:szCs w:val="28"/>
        </w:rPr>
        <w:t xml:space="preserve"> про вчинення позивачем ак</w:t>
      </w:r>
      <w:r w:rsidR="00C0785F" w:rsidRPr="00F663DE">
        <w:rPr>
          <w:rFonts w:ascii="Roboto Condensed Light" w:hAnsi="Roboto Condensed Light"/>
          <w:szCs w:val="28"/>
        </w:rPr>
        <w:t>т</w:t>
      </w:r>
      <w:r w:rsidR="004D43EC" w:rsidRPr="00F663DE">
        <w:rPr>
          <w:rFonts w:ascii="Roboto Condensed Light" w:hAnsi="Roboto Condensed Light"/>
          <w:szCs w:val="28"/>
        </w:rPr>
        <w:t>у</w:t>
      </w:r>
      <w:r w:rsidR="00C0785F" w:rsidRPr="00F663DE">
        <w:rPr>
          <w:rFonts w:ascii="Roboto Condensed Light" w:hAnsi="Roboto Condensed Light"/>
          <w:szCs w:val="28"/>
        </w:rPr>
        <w:t xml:space="preserve"> недобросовісної конкуренції, </w:t>
      </w:r>
      <w:r w:rsidRPr="00F663DE">
        <w:rPr>
          <w:rFonts w:ascii="Roboto Condensed Light" w:hAnsi="Roboto Condensed Light"/>
          <w:szCs w:val="28"/>
        </w:rPr>
        <w:t xml:space="preserve">також є доказами у справі, які дають можливість </w:t>
      </w:r>
      <w:r w:rsidR="00C0785F" w:rsidRPr="00F663DE">
        <w:rPr>
          <w:rFonts w:ascii="Roboto Condensed Light" w:hAnsi="Roboto Condensed Light"/>
          <w:szCs w:val="28"/>
        </w:rPr>
        <w:t>АМК</w:t>
      </w:r>
      <w:r w:rsidRPr="00F663DE">
        <w:rPr>
          <w:rFonts w:ascii="Roboto Condensed Light" w:hAnsi="Roboto Condensed Light"/>
          <w:szCs w:val="28"/>
        </w:rPr>
        <w:t xml:space="preserve"> встановити наявність чи відсутність порушення в діях Товариства.</w:t>
      </w:r>
    </w:p>
    <w:p w:rsidR="00FA05BF" w:rsidRPr="00F663DE" w:rsidRDefault="00FA05BF" w:rsidP="00FA05BF">
      <w:pPr>
        <w:pStyle w:val="40"/>
        <w:ind w:firstLine="708"/>
      </w:pPr>
      <w:r w:rsidRPr="00F663DE">
        <w:rPr>
          <w:rFonts w:cs="Times New Roman"/>
          <w:bCs w:val="0"/>
        </w:rPr>
        <w:t>Водночас з</w:t>
      </w:r>
      <w:r w:rsidR="00433132" w:rsidRPr="00F663DE">
        <w:rPr>
          <w:rFonts w:cs="Times New Roman"/>
          <w:bCs w:val="0"/>
        </w:rPr>
        <w:t xml:space="preserve"> </w:t>
      </w:r>
      <w:r w:rsidR="00433132" w:rsidRPr="00F663DE">
        <w:rPr>
          <w:rFonts w:cs="Times New Roman"/>
        </w:rPr>
        <w:t>огляду на приписи </w:t>
      </w:r>
      <w:hyperlink r:id="rId15" w:anchor="22" w:tgtFrame="_blank" w:tooltip="Про захист від недобросовісної конкуренції; нормативно-правовий акт № 236/96-ВР від 07.06.1996" w:history="1">
        <w:r w:rsidR="00433132" w:rsidRPr="00F663DE">
          <w:rPr>
            <w:rStyle w:val="aa"/>
            <w:color w:val="auto"/>
            <w:u w:val="none"/>
          </w:rPr>
          <w:t>статті 4 Закону України "Про захист від недобросовісної конкуренції"</w:t>
        </w:r>
      </w:hyperlink>
      <w:r w:rsidR="00433132" w:rsidRPr="00F663DE">
        <w:rPr>
          <w:rFonts w:cs="Times New Roman"/>
        </w:rPr>
        <w:t> у вирішенні такого спору першочергове значення має саме першість у використанні позначення суб’єктом господарювання у своїй господарській діял</w:t>
      </w:r>
      <w:r w:rsidR="00FE41C1">
        <w:rPr>
          <w:rFonts w:cs="Times New Roman"/>
        </w:rPr>
        <w:t xml:space="preserve">ьності (безвідносно до того, </w:t>
      </w:r>
      <w:r w:rsidR="00433132" w:rsidRPr="00F663DE">
        <w:rPr>
          <w:rFonts w:cs="Times New Roman"/>
        </w:rPr>
        <w:t>було зареєстроване таке позначення як знак для товарів і послуг</w:t>
      </w:r>
      <w:r w:rsidR="00FE41C1">
        <w:rPr>
          <w:rFonts w:cs="Times New Roman"/>
        </w:rPr>
        <w:t xml:space="preserve"> чи ні</w:t>
      </w:r>
      <w:r w:rsidR="00433132" w:rsidRPr="00F663DE">
        <w:rPr>
          <w:rFonts w:cs="Times New Roman"/>
        </w:rPr>
        <w:t>). Відповідно, питання щодо наявності чи відсутності у заявника прав у сфері захисту знака для товарів і послуг за свідоцтвом України не має правового значення для вирішення спору у цій справі</w:t>
      </w:r>
      <w:r w:rsidRPr="00F663DE">
        <w:t>.</w:t>
      </w:r>
    </w:p>
    <w:p w:rsidR="00D852CB" w:rsidRPr="00F663DE" w:rsidRDefault="00FA05BF" w:rsidP="000C5EC6">
      <w:pPr>
        <w:pStyle w:val="40"/>
        <w:ind w:firstLine="708"/>
      </w:pPr>
      <w:r w:rsidRPr="00F663DE">
        <w:lastRenderedPageBreak/>
        <w:t>З урахуванням наведеного, касаційний суд погодився з висновками судів попередніх інстанцій у вирішенні цього судового спору, виходячи із загальних прав особи на користування результатами власної діяльності (якщо законом не встановлено іншого) та виключної компетенції органів АМК у сфері захисту від недобросовісної конкуренції, а також з фактичних обставин використання двома суб’єктами господарювання, які діють на одному ринку, позначень, зовнішнє оформлення яких (за загальною композицією, кольоровою гамою, розміщенням основних елементів та написів, а також окремих елементів) є схожим до ступен</w:t>
      </w:r>
      <w:r w:rsidR="00351315">
        <w:t>я</w:t>
      </w:r>
      <w:r w:rsidRPr="00F663DE">
        <w:t xml:space="preserve"> сплутування та може призвести до змішування їх діяльності </w:t>
      </w:r>
      <w:r w:rsidR="00D852CB" w:rsidRPr="00F663DE">
        <w:rPr>
          <w:rFonts w:cs="Times New Roman"/>
          <w:b/>
        </w:rPr>
        <w:t xml:space="preserve">(постанова </w:t>
      </w:r>
      <w:r w:rsidR="009D7AF5" w:rsidRPr="00F663DE">
        <w:rPr>
          <w:rFonts w:cs="Times New Roman"/>
          <w:b/>
        </w:rPr>
        <w:t xml:space="preserve">КГС ВС </w:t>
      </w:r>
      <w:r w:rsidR="00D852CB" w:rsidRPr="00F663DE">
        <w:rPr>
          <w:rFonts w:cs="Times New Roman"/>
          <w:b/>
        </w:rPr>
        <w:t>від 17.03.2020 у справі № 922/1967/18).</w:t>
      </w:r>
    </w:p>
    <w:p w:rsidR="00461719" w:rsidRPr="00F663DE" w:rsidRDefault="00461719" w:rsidP="000C5EC6">
      <w:pPr>
        <w:pStyle w:val="RobotoCondensedLight1"/>
        <w:spacing w:before="0" w:after="0"/>
        <w:ind w:firstLine="708"/>
      </w:pPr>
      <w:r w:rsidRPr="00F663DE">
        <w:t xml:space="preserve"> </w:t>
      </w:r>
    </w:p>
    <w:p w:rsidR="003254A7" w:rsidRPr="00F663DE" w:rsidRDefault="00762A04" w:rsidP="000C5EC6">
      <w:pPr>
        <w:pStyle w:val="ab"/>
        <w:spacing w:before="0" w:beforeAutospacing="0" w:after="0" w:afterAutospacing="0"/>
        <w:ind w:firstLine="708"/>
        <w:jc w:val="both"/>
        <w:rPr>
          <w:rFonts w:ascii="Roboto Condensed Light" w:hAnsi="Roboto Condensed Light"/>
          <w:b/>
          <w:sz w:val="28"/>
          <w:szCs w:val="28"/>
          <w:lang w:val="uk-UA"/>
        </w:rPr>
      </w:pPr>
      <w:r w:rsidRPr="00F663DE">
        <w:rPr>
          <w:rFonts w:ascii="Roboto Condensed Light" w:hAnsi="Roboto Condensed Light" w:cs="Roboto Condensed Light"/>
          <w:b/>
          <w:sz w:val="28"/>
          <w:szCs w:val="28"/>
          <w:lang w:val="uk-UA" w:eastAsia="uk-UA"/>
        </w:rPr>
        <w:t>5</w:t>
      </w:r>
      <w:r w:rsidR="0021697D" w:rsidRPr="00F663DE">
        <w:rPr>
          <w:rFonts w:ascii="Roboto Condensed Light" w:hAnsi="Roboto Condensed Light" w:cs="Roboto Condensed Light"/>
          <w:b/>
          <w:sz w:val="28"/>
          <w:szCs w:val="28"/>
          <w:lang w:val="uk-UA" w:eastAsia="uk-UA"/>
        </w:rPr>
        <w:t xml:space="preserve">. </w:t>
      </w:r>
      <w:r w:rsidR="003254A7" w:rsidRPr="00F663DE">
        <w:rPr>
          <w:rFonts w:ascii="Roboto Condensed Light" w:hAnsi="Roboto Condensed Light" w:cs="Roboto Condensed Light"/>
          <w:b/>
          <w:sz w:val="28"/>
          <w:szCs w:val="28"/>
          <w:lang w:val="uk-UA" w:eastAsia="uk-UA"/>
        </w:rPr>
        <w:t>К</w:t>
      </w:r>
      <w:r w:rsidR="003254A7" w:rsidRPr="00F663DE">
        <w:rPr>
          <w:rFonts w:ascii="Roboto Condensed Light" w:hAnsi="Roboto Condensed Light" w:cs="Times New Roman CYR"/>
          <w:b/>
          <w:sz w:val="28"/>
          <w:szCs w:val="28"/>
          <w:lang w:val="uk-UA"/>
        </w:rPr>
        <w:t xml:space="preserve">валіфікація дій суб’єкта </w:t>
      </w:r>
      <w:r w:rsidR="00351315">
        <w:rPr>
          <w:rFonts w:ascii="Roboto Condensed Light" w:hAnsi="Roboto Condensed Light" w:cs="Times New Roman CYR"/>
          <w:b/>
          <w:sz w:val="28"/>
          <w:szCs w:val="28"/>
          <w:lang w:val="uk-UA"/>
        </w:rPr>
        <w:t xml:space="preserve">як таких, що заборонені згідно </w:t>
      </w:r>
      <w:r w:rsidR="003254A7" w:rsidRPr="00F663DE">
        <w:rPr>
          <w:rFonts w:ascii="Roboto Condensed Light" w:hAnsi="Roboto Condensed Light" w:cs="Times New Roman CYR"/>
          <w:b/>
          <w:sz w:val="28"/>
          <w:szCs w:val="28"/>
          <w:lang w:val="uk-UA"/>
        </w:rPr>
        <w:t>з</w:t>
      </w:r>
      <w:r w:rsidR="00351315">
        <w:rPr>
          <w:rFonts w:ascii="Roboto Condensed Light" w:hAnsi="Roboto Condensed Light" w:cs="Times New Roman CYR"/>
          <w:b/>
          <w:sz w:val="28"/>
          <w:szCs w:val="28"/>
          <w:lang w:val="uk-UA"/>
        </w:rPr>
        <w:t>і</w:t>
      </w:r>
      <w:r w:rsidR="003254A7" w:rsidRPr="00F663DE">
        <w:rPr>
          <w:rFonts w:ascii="Roboto Condensed Light" w:hAnsi="Roboto Condensed Light" w:cs="Times New Roman CYR"/>
          <w:b/>
          <w:sz w:val="28"/>
          <w:szCs w:val="28"/>
          <w:lang w:val="uk-UA"/>
        </w:rPr>
        <w:t xml:space="preserve"> статтею 17 Закону</w:t>
      </w:r>
      <w:r w:rsidR="009F6A84" w:rsidRPr="00F663DE">
        <w:rPr>
          <w:rFonts w:ascii="Roboto Condensed Light" w:hAnsi="Roboto Condensed Light"/>
          <w:b/>
          <w:sz w:val="28"/>
          <w:szCs w:val="28"/>
          <w:lang w:val="uk-UA"/>
        </w:rPr>
        <w:t xml:space="preserve"> України "</w:t>
      </w:r>
      <w:r w:rsidR="003254A7" w:rsidRPr="00F663DE">
        <w:rPr>
          <w:rFonts w:ascii="Roboto Condensed Light" w:hAnsi="Roboto Condensed Light"/>
          <w:b/>
          <w:sz w:val="28"/>
          <w:szCs w:val="28"/>
          <w:lang w:val="uk-UA"/>
        </w:rPr>
        <w:t>Про захист економічної конкуренції</w:t>
      </w:r>
      <w:r w:rsidR="009F6A84" w:rsidRPr="00F663DE">
        <w:rPr>
          <w:rFonts w:ascii="Roboto Condensed Light" w:hAnsi="Roboto Condensed Light"/>
          <w:b/>
          <w:sz w:val="28"/>
          <w:szCs w:val="28"/>
          <w:lang w:val="uk-UA"/>
        </w:rPr>
        <w:t>"</w:t>
      </w:r>
      <w:r w:rsidR="003254A7" w:rsidRPr="00F663DE">
        <w:rPr>
          <w:rFonts w:ascii="Roboto Condensed Light" w:hAnsi="Roboto Condensed Light"/>
          <w:b/>
          <w:sz w:val="28"/>
          <w:szCs w:val="28"/>
          <w:lang w:val="uk-UA"/>
        </w:rPr>
        <w:t>, має включати також кваліфікацію конкретного порушення законодавства про захист економічної конкуренції, умови для вчинення якого були створені діями чи бездіяльністю органів влади, органів місцевого самоврядування, органів адміністративно-господарського управління та контролю (колегіального орга</w:t>
      </w:r>
      <w:r w:rsidR="00351315">
        <w:rPr>
          <w:rFonts w:ascii="Roboto Condensed Light" w:hAnsi="Roboto Condensed Light"/>
          <w:b/>
          <w:sz w:val="28"/>
          <w:szCs w:val="28"/>
          <w:lang w:val="uk-UA"/>
        </w:rPr>
        <w:t>ну чи посадової особи), зокрема</w:t>
      </w:r>
      <w:r w:rsidR="003254A7" w:rsidRPr="00F663DE">
        <w:rPr>
          <w:rFonts w:ascii="Roboto Condensed Light" w:hAnsi="Roboto Condensed Light"/>
          <w:b/>
          <w:sz w:val="28"/>
          <w:szCs w:val="28"/>
          <w:lang w:val="uk-UA"/>
        </w:rPr>
        <w:t xml:space="preserve"> вибір конкретної правової норми і застосування її до певної події із з’ясуванням всіх обставин такого порушення та їх доведенням. </w:t>
      </w:r>
    </w:p>
    <w:p w:rsidR="00595CCB" w:rsidRPr="00F663DE" w:rsidRDefault="00595CCB" w:rsidP="000C5EC6">
      <w:pPr>
        <w:pStyle w:val="ab"/>
        <w:spacing w:before="0" w:beforeAutospacing="0" w:after="0" w:afterAutospacing="0"/>
        <w:ind w:firstLine="708"/>
        <w:jc w:val="both"/>
        <w:rPr>
          <w:rFonts w:ascii="Roboto Condensed Light" w:hAnsi="Roboto Condensed Light"/>
          <w:b/>
          <w:sz w:val="28"/>
          <w:szCs w:val="28"/>
          <w:lang w:val="uk-UA" w:eastAsia="uk-UA"/>
        </w:rPr>
      </w:pPr>
    </w:p>
    <w:p w:rsidR="0021697D" w:rsidRPr="00F663DE" w:rsidRDefault="00000F71" w:rsidP="00A36498">
      <w:pPr>
        <w:pStyle w:val="1"/>
        <w:rPr>
          <w:rFonts w:ascii="Roboto Condensed Light" w:hAnsi="Roboto Condensed Light"/>
          <w:color w:val="000000"/>
        </w:rPr>
      </w:pPr>
      <w:r w:rsidRPr="00F663DE">
        <w:rPr>
          <w:rFonts w:ascii="Roboto Condensed Light" w:hAnsi="Roboto Condensed Light"/>
        </w:rPr>
        <w:t>Сільська рада (далі – Рада) звернулас</w:t>
      </w:r>
      <w:r w:rsidR="0021697D" w:rsidRPr="00F663DE">
        <w:rPr>
          <w:rFonts w:ascii="Roboto Condensed Light" w:hAnsi="Roboto Condensed Light"/>
        </w:rPr>
        <w:t xml:space="preserve">я до господарського суду з позовом про </w:t>
      </w:r>
      <w:r w:rsidR="004C1160" w:rsidRPr="00F663DE">
        <w:rPr>
          <w:rFonts w:ascii="Roboto Condensed Light" w:hAnsi="Roboto Condensed Light"/>
        </w:rPr>
        <w:t xml:space="preserve">скасування </w:t>
      </w:r>
      <w:r w:rsidR="0021697D" w:rsidRPr="00F663DE">
        <w:rPr>
          <w:rFonts w:ascii="Roboto Condensed Light" w:hAnsi="Roboto Condensed Light"/>
        </w:rPr>
        <w:t xml:space="preserve">рішення </w:t>
      </w:r>
      <w:r w:rsidR="00905C1E" w:rsidRPr="00F663DE">
        <w:rPr>
          <w:rFonts w:ascii="Roboto Condensed Light" w:hAnsi="Roboto Condensed Light"/>
        </w:rPr>
        <w:t>територіального в</w:t>
      </w:r>
      <w:r w:rsidR="004C1160" w:rsidRPr="00F663DE">
        <w:rPr>
          <w:rFonts w:ascii="Roboto Condensed Light" w:hAnsi="Roboto Condensed Light"/>
        </w:rPr>
        <w:t>ідділення АМК</w:t>
      </w:r>
      <w:r w:rsidR="00277E95" w:rsidRPr="00F663DE">
        <w:rPr>
          <w:rFonts w:ascii="Roboto Condensed Light" w:hAnsi="Roboto Condensed Light"/>
        </w:rPr>
        <w:t xml:space="preserve">, яким визнано дії виконавчого комітету Ради у вигляді відмови у затвердженні тарифів на централізоване </w:t>
      </w:r>
      <w:r w:rsidR="0021697D" w:rsidRPr="00F663DE">
        <w:rPr>
          <w:rFonts w:ascii="Roboto Condensed Light" w:hAnsi="Roboto Condensed Light"/>
        </w:rPr>
        <w:t xml:space="preserve"> </w:t>
      </w:r>
      <w:r w:rsidR="00277E95" w:rsidRPr="00F663DE">
        <w:rPr>
          <w:rFonts w:ascii="Roboto Condensed Light" w:hAnsi="Roboto Condensed Light"/>
        </w:rPr>
        <w:t xml:space="preserve">водопостачання та водовідведення для виконавця послуг (далі – Товариство), що </w:t>
      </w:r>
      <w:r w:rsidR="009F6A84" w:rsidRPr="00F663DE">
        <w:rPr>
          <w:rFonts w:ascii="Roboto Condensed Light" w:hAnsi="Roboto Condensed Light"/>
        </w:rPr>
        <w:t>протирічить вимогам законо</w:t>
      </w:r>
      <w:r w:rsidR="00277E95" w:rsidRPr="00F663DE">
        <w:rPr>
          <w:rFonts w:ascii="Roboto Condensed Light" w:hAnsi="Roboto Condensed Light"/>
        </w:rPr>
        <w:t xml:space="preserve">давства України, порушенням законодавства </w:t>
      </w:r>
      <w:r w:rsidR="009F6A84" w:rsidRPr="00F663DE">
        <w:rPr>
          <w:rFonts w:ascii="Roboto Condensed Light" w:hAnsi="Roboto Condensed Light"/>
        </w:rPr>
        <w:t xml:space="preserve">про захист економічної конкуренції, передбаченим статтею 17 Закону України "Про захист економічної конкуренції", що </w:t>
      </w:r>
      <w:r w:rsidR="00277E95" w:rsidRPr="00F663DE">
        <w:rPr>
          <w:rFonts w:ascii="Roboto Condensed Light" w:hAnsi="Roboto Condensed Light"/>
        </w:rPr>
        <w:t xml:space="preserve">полягають </w:t>
      </w:r>
      <w:r w:rsidR="00277E95" w:rsidRPr="00F663DE">
        <w:rPr>
          <w:rFonts w:ascii="Roboto Condensed Light" w:hAnsi="Roboto Condensed Light"/>
          <w:iCs/>
        </w:rPr>
        <w:t xml:space="preserve">у створенні умов для вчинення Товариством порушень законодавства про захист економічної конкуренції </w:t>
      </w:r>
      <w:r w:rsidR="0021697D" w:rsidRPr="00F663DE">
        <w:rPr>
          <w:rFonts w:ascii="Roboto Condensed Light" w:hAnsi="Roboto Condensed Light"/>
        </w:rPr>
        <w:t>(далі – Рішення</w:t>
      </w:r>
      <w:r w:rsidR="004C1160" w:rsidRPr="00F663DE">
        <w:rPr>
          <w:rFonts w:ascii="Roboto Condensed Light" w:hAnsi="Roboto Condensed Light"/>
        </w:rPr>
        <w:t>)</w:t>
      </w:r>
      <w:r w:rsidR="00905C1E" w:rsidRPr="00F663DE">
        <w:rPr>
          <w:rFonts w:ascii="Roboto Condensed Light" w:hAnsi="Roboto Condensed Light"/>
          <w:color w:val="000000"/>
        </w:rPr>
        <w:t>.</w:t>
      </w:r>
    </w:p>
    <w:p w:rsidR="004C1160" w:rsidRPr="00F663DE" w:rsidRDefault="004C1160" w:rsidP="003254A7">
      <w:pPr>
        <w:pStyle w:val="1"/>
        <w:rPr>
          <w:rFonts w:ascii="Roboto Condensed Light" w:hAnsi="Roboto Condensed Light"/>
        </w:rPr>
      </w:pPr>
      <w:r w:rsidRPr="00F663DE">
        <w:rPr>
          <w:rFonts w:ascii="Roboto Condensed Light" w:hAnsi="Roboto Condensed Light"/>
        </w:rPr>
        <w:t xml:space="preserve">Рішенням суду першої інстанції, залишеним без змін постановою </w:t>
      </w:r>
      <w:r w:rsidR="00820730" w:rsidRPr="00F663DE">
        <w:rPr>
          <w:rFonts w:ascii="Roboto Condensed Light" w:hAnsi="Roboto Condensed Light"/>
        </w:rPr>
        <w:t>суду апеляційної інстанції</w:t>
      </w:r>
      <w:r w:rsidR="00000F71" w:rsidRPr="00F663DE">
        <w:rPr>
          <w:rFonts w:ascii="Roboto Condensed Light" w:hAnsi="Roboto Condensed Light"/>
        </w:rPr>
        <w:t xml:space="preserve">,  позов задоволено </w:t>
      </w:r>
      <w:r w:rsidRPr="00F663DE">
        <w:rPr>
          <w:rFonts w:ascii="Roboto Condensed Light" w:hAnsi="Roboto Condensed Light"/>
        </w:rPr>
        <w:t>повністю</w:t>
      </w:r>
      <w:r w:rsidR="00000F71" w:rsidRPr="00F663DE">
        <w:rPr>
          <w:rFonts w:ascii="Roboto Condensed Light" w:hAnsi="Roboto Condensed Light"/>
        </w:rPr>
        <w:t>,</w:t>
      </w:r>
      <w:r w:rsidRPr="00F663DE">
        <w:rPr>
          <w:rFonts w:ascii="Roboto Condensed Light" w:hAnsi="Roboto Condensed Light"/>
        </w:rPr>
        <w:t xml:space="preserve"> Рішення </w:t>
      </w:r>
      <w:r w:rsidR="00000F71" w:rsidRPr="00F663DE">
        <w:rPr>
          <w:rFonts w:ascii="Roboto Condensed Light" w:hAnsi="Roboto Condensed Light"/>
        </w:rPr>
        <w:t>скасовано</w:t>
      </w:r>
      <w:r w:rsidR="00E55141" w:rsidRPr="00F663DE">
        <w:rPr>
          <w:rFonts w:ascii="Roboto Condensed Light" w:hAnsi="Roboto Condensed Light"/>
        </w:rPr>
        <w:t xml:space="preserve"> у зв’язку з наявністю визначених законом підстав для </w:t>
      </w:r>
      <w:r w:rsidR="00351315">
        <w:rPr>
          <w:rFonts w:ascii="Roboto Condensed Light" w:hAnsi="Roboto Condensed Light"/>
        </w:rPr>
        <w:t xml:space="preserve">його </w:t>
      </w:r>
      <w:r w:rsidR="00E55141" w:rsidRPr="00F663DE">
        <w:rPr>
          <w:rFonts w:ascii="Roboto Condensed Light" w:hAnsi="Roboto Condensed Light"/>
        </w:rPr>
        <w:t>скасування</w:t>
      </w:r>
      <w:r w:rsidRPr="00F663DE">
        <w:rPr>
          <w:rFonts w:ascii="Roboto Condensed Light" w:hAnsi="Roboto Condensed Light"/>
        </w:rPr>
        <w:t>.</w:t>
      </w:r>
    </w:p>
    <w:p w:rsidR="00CA2EC1" w:rsidRPr="00F663DE" w:rsidRDefault="00CA2EC1" w:rsidP="003254A7">
      <w:pPr>
        <w:pStyle w:val="1"/>
        <w:rPr>
          <w:rFonts w:ascii="Roboto Condensed Light" w:hAnsi="Roboto Condensed Light"/>
        </w:rPr>
      </w:pPr>
      <w:r w:rsidRPr="00F663DE">
        <w:rPr>
          <w:rFonts w:ascii="Roboto Condensed Light" w:hAnsi="Roboto Condensed Light"/>
        </w:rPr>
        <w:t>З</w:t>
      </w:r>
      <w:r w:rsidR="006767F9" w:rsidRPr="00F663DE">
        <w:rPr>
          <w:rFonts w:ascii="Roboto Condensed Light" w:hAnsi="Roboto Condensed Light"/>
        </w:rPr>
        <w:t xml:space="preserve">алишаючи оскаржувані судові рішення без змін, </w:t>
      </w:r>
      <w:r w:rsidR="00711FC6" w:rsidRPr="00F663DE">
        <w:rPr>
          <w:rFonts w:ascii="Roboto Condensed Light" w:hAnsi="Roboto Condensed Light"/>
        </w:rPr>
        <w:t>КГС ВС</w:t>
      </w:r>
      <w:r w:rsidR="00000F71" w:rsidRPr="00F663DE">
        <w:rPr>
          <w:rFonts w:ascii="Roboto Condensed Light" w:hAnsi="Roboto Condensed Light"/>
        </w:rPr>
        <w:t xml:space="preserve"> зазначив </w:t>
      </w:r>
      <w:r w:rsidRPr="00F663DE">
        <w:rPr>
          <w:rFonts w:ascii="Roboto Condensed Light" w:hAnsi="Roboto Condensed Light"/>
        </w:rPr>
        <w:t>таке.</w:t>
      </w:r>
    </w:p>
    <w:p w:rsidR="003254A7" w:rsidRPr="00F663DE" w:rsidRDefault="003254A7" w:rsidP="001355A4">
      <w:pPr>
        <w:ind w:firstLine="708"/>
        <w:jc w:val="both"/>
        <w:rPr>
          <w:rFonts w:ascii="Roboto Condensed Light" w:hAnsi="Roboto Condensed Light"/>
          <w:szCs w:val="28"/>
        </w:rPr>
      </w:pPr>
      <w:r w:rsidRPr="00F663DE">
        <w:rPr>
          <w:rFonts w:ascii="Roboto Condensed Light" w:hAnsi="Roboto Condensed Light"/>
          <w:szCs w:val="28"/>
        </w:rPr>
        <w:t xml:space="preserve">Відповідно </w:t>
      </w:r>
      <w:r w:rsidR="00000F71" w:rsidRPr="00F663DE">
        <w:rPr>
          <w:rFonts w:ascii="Roboto Condensed Light" w:hAnsi="Roboto Condensed Light"/>
          <w:szCs w:val="28"/>
        </w:rPr>
        <w:t xml:space="preserve">до приписів статті 17 </w:t>
      </w:r>
      <w:r w:rsidR="00277E95" w:rsidRPr="00F663DE">
        <w:rPr>
          <w:rFonts w:ascii="Roboto Condensed Light" w:hAnsi="Roboto Condensed Light"/>
          <w:szCs w:val="28"/>
        </w:rPr>
        <w:t xml:space="preserve">Закону України "Про захист економічної конкуренції" </w:t>
      </w:r>
      <w:r w:rsidRPr="00F663DE">
        <w:rPr>
          <w:rFonts w:ascii="Roboto Condensed Light" w:hAnsi="Roboto Condensed Light"/>
          <w:szCs w:val="28"/>
        </w:rPr>
        <w:t>забороняються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що полягають у схиленні суб'єктів господарювання, органів влади, органів місцевого самоврядування, органів адміністративно-господарського управління та контролю до порушень законодавства про захист економічної конкуренції, створенні умов для вчинення таких порушень чи їх легітимації.</w:t>
      </w:r>
    </w:p>
    <w:p w:rsidR="003254A7" w:rsidRPr="00F663DE" w:rsidRDefault="003254A7" w:rsidP="00000F71">
      <w:pPr>
        <w:ind w:firstLine="708"/>
        <w:jc w:val="both"/>
        <w:rPr>
          <w:rFonts w:ascii="Roboto Condensed Light" w:hAnsi="Roboto Condensed Light"/>
          <w:szCs w:val="28"/>
        </w:rPr>
      </w:pPr>
      <w:r w:rsidRPr="00F663DE">
        <w:rPr>
          <w:rFonts w:ascii="Roboto Condensed Light" w:hAnsi="Roboto Condensed Light"/>
          <w:szCs w:val="28"/>
        </w:rPr>
        <w:lastRenderedPageBreak/>
        <w:t>Згідно з прип</w:t>
      </w:r>
      <w:r w:rsidR="00000F71" w:rsidRPr="00F663DE">
        <w:rPr>
          <w:rFonts w:ascii="Roboto Condensed Light" w:hAnsi="Roboto Condensed Light"/>
          <w:szCs w:val="28"/>
        </w:rPr>
        <w:t>исами статті 50 Закону України "</w:t>
      </w:r>
      <w:r w:rsidRPr="00F663DE">
        <w:rPr>
          <w:rFonts w:ascii="Roboto Condensed Light" w:hAnsi="Roboto Condensed Light"/>
          <w:szCs w:val="28"/>
        </w:rPr>
        <w:t>Про захист економічної конкуренції</w:t>
      </w:r>
      <w:r w:rsidR="00000F71" w:rsidRPr="00F663DE">
        <w:rPr>
          <w:rFonts w:ascii="Roboto Condensed Light" w:hAnsi="Roboto Condensed Light"/>
          <w:szCs w:val="28"/>
        </w:rPr>
        <w:t>"</w:t>
      </w:r>
      <w:r w:rsidRPr="00F663DE">
        <w:rPr>
          <w:rFonts w:ascii="Roboto Condensed Light" w:hAnsi="Roboto Condensed Light"/>
          <w:szCs w:val="28"/>
        </w:rPr>
        <w:t xml:space="preserve"> порушенням законодавства про захист економічної конкуренції є вчинення дій, заборонених згідно із статтею 17 цього Закону.</w:t>
      </w:r>
    </w:p>
    <w:p w:rsidR="003254A7" w:rsidRPr="00F663DE" w:rsidRDefault="003254A7" w:rsidP="001355A4">
      <w:pPr>
        <w:pStyle w:val="ab"/>
        <w:spacing w:before="0" w:beforeAutospacing="0" w:after="0" w:afterAutospacing="0"/>
        <w:ind w:firstLine="708"/>
        <w:jc w:val="both"/>
        <w:rPr>
          <w:rFonts w:ascii="Roboto Condensed Light" w:hAnsi="Roboto Condensed Light" w:cs="Times New Roman CYR"/>
          <w:sz w:val="28"/>
          <w:szCs w:val="28"/>
          <w:lang w:val="uk-UA"/>
        </w:rPr>
      </w:pPr>
      <w:r w:rsidRPr="00F663DE">
        <w:rPr>
          <w:rFonts w:ascii="Roboto Condensed Light" w:hAnsi="Roboto Condensed Light" w:cs="Times New Roman CYR"/>
          <w:sz w:val="28"/>
          <w:szCs w:val="28"/>
          <w:lang w:val="uk-UA"/>
        </w:rPr>
        <w:t xml:space="preserve">Посилання </w:t>
      </w:r>
      <w:r w:rsidR="00D369EC">
        <w:rPr>
          <w:rFonts w:ascii="Roboto Condensed Light" w:hAnsi="Roboto Condensed Light" w:cs="Times New Roman CYR"/>
          <w:sz w:val="28"/>
          <w:szCs w:val="28"/>
          <w:lang w:val="uk-UA"/>
        </w:rPr>
        <w:t>територіального в</w:t>
      </w:r>
      <w:r w:rsidRPr="00F663DE">
        <w:rPr>
          <w:rFonts w:ascii="Roboto Condensed Light" w:hAnsi="Roboto Condensed Light" w:cs="Times New Roman CYR"/>
          <w:sz w:val="28"/>
          <w:szCs w:val="28"/>
          <w:lang w:val="uk-UA"/>
        </w:rPr>
        <w:t xml:space="preserve">ідділення </w:t>
      </w:r>
      <w:r w:rsidR="003D48C5">
        <w:rPr>
          <w:rFonts w:ascii="Roboto Condensed Light" w:hAnsi="Roboto Condensed Light" w:cs="Times New Roman CYR"/>
          <w:sz w:val="28"/>
          <w:szCs w:val="28"/>
          <w:lang w:val="uk-UA"/>
        </w:rPr>
        <w:t xml:space="preserve">АМК </w:t>
      </w:r>
      <w:r w:rsidRPr="00F663DE">
        <w:rPr>
          <w:rFonts w:ascii="Roboto Condensed Light" w:hAnsi="Roboto Condensed Light" w:cs="Times New Roman CYR"/>
          <w:sz w:val="28"/>
          <w:szCs w:val="28"/>
          <w:lang w:val="uk-UA"/>
        </w:rPr>
        <w:t xml:space="preserve">у Рішенні на те, що внаслідок незатвердження тарифів для Товариства останнє як виконавець послуг може надавати послуги відповідно до незатвердженого тарифу, </w:t>
      </w:r>
      <w:r w:rsidRPr="00F663DE">
        <w:rPr>
          <w:rFonts w:ascii="Roboto Condensed Light" w:hAnsi="Roboto Condensed Light" w:cs="Times New Roman CYR"/>
          <w:iCs/>
          <w:sz w:val="28"/>
          <w:szCs w:val="28"/>
          <w:lang w:val="uk-UA"/>
        </w:rPr>
        <w:t xml:space="preserve">є лише нічим не підтвердженим припущенням </w:t>
      </w:r>
      <w:r w:rsidR="00D369EC">
        <w:rPr>
          <w:rFonts w:ascii="Roboto Condensed Light" w:hAnsi="Roboto Condensed Light" w:cs="Times New Roman CYR"/>
          <w:iCs/>
          <w:sz w:val="28"/>
          <w:szCs w:val="28"/>
          <w:lang w:val="uk-UA"/>
        </w:rPr>
        <w:t>в</w:t>
      </w:r>
      <w:r w:rsidRPr="00F663DE">
        <w:rPr>
          <w:rFonts w:ascii="Roboto Condensed Light" w:hAnsi="Roboto Condensed Light" w:cs="Times New Roman CYR"/>
          <w:iCs/>
          <w:sz w:val="28"/>
          <w:szCs w:val="28"/>
          <w:lang w:val="uk-UA"/>
        </w:rPr>
        <w:t>ідділення</w:t>
      </w:r>
      <w:r w:rsidR="00351315">
        <w:rPr>
          <w:rFonts w:ascii="Roboto Condensed Light" w:hAnsi="Roboto Condensed Light" w:cs="Times New Roman CYR"/>
          <w:sz w:val="28"/>
          <w:szCs w:val="28"/>
          <w:lang w:val="uk-UA"/>
        </w:rPr>
        <w:t xml:space="preserve">, і такі дії Товариства у випадку їх вчинення </w:t>
      </w:r>
      <w:r w:rsidRPr="00F663DE">
        <w:rPr>
          <w:rFonts w:ascii="Roboto Condensed Light" w:hAnsi="Roboto Condensed Light" w:cs="Times New Roman CYR"/>
          <w:sz w:val="28"/>
          <w:szCs w:val="28"/>
          <w:lang w:val="uk-UA"/>
        </w:rPr>
        <w:t xml:space="preserve">будуть прямим порушенням приписів чинного законодавства України. </w:t>
      </w:r>
    </w:p>
    <w:p w:rsidR="003254A7" w:rsidRPr="00F663DE" w:rsidRDefault="003254A7" w:rsidP="003254A7">
      <w:pPr>
        <w:pStyle w:val="ab"/>
        <w:spacing w:before="0" w:beforeAutospacing="0" w:after="0" w:afterAutospacing="0"/>
        <w:ind w:firstLine="708"/>
        <w:jc w:val="both"/>
        <w:rPr>
          <w:rFonts w:ascii="Roboto Condensed Light" w:hAnsi="Roboto Condensed Light"/>
          <w:sz w:val="28"/>
          <w:szCs w:val="28"/>
          <w:lang w:val="uk-UA"/>
        </w:rPr>
      </w:pPr>
      <w:r w:rsidRPr="00F663DE">
        <w:rPr>
          <w:rFonts w:ascii="Roboto Condensed Light" w:hAnsi="Roboto Condensed Light"/>
          <w:sz w:val="28"/>
          <w:szCs w:val="28"/>
          <w:lang w:val="uk-UA"/>
        </w:rPr>
        <w:t>Як встанов</w:t>
      </w:r>
      <w:r w:rsidR="00351315">
        <w:rPr>
          <w:rFonts w:ascii="Roboto Condensed Light" w:hAnsi="Roboto Condensed Light"/>
          <w:sz w:val="28"/>
          <w:szCs w:val="28"/>
          <w:lang w:val="uk-UA"/>
        </w:rPr>
        <w:t>ив</w:t>
      </w:r>
      <w:r w:rsidRPr="00F663DE">
        <w:rPr>
          <w:rFonts w:ascii="Roboto Condensed Light" w:hAnsi="Roboto Condensed Light"/>
          <w:sz w:val="28"/>
          <w:szCs w:val="28"/>
          <w:lang w:val="uk-UA"/>
        </w:rPr>
        <w:t xml:space="preserve"> місцеви</w:t>
      </w:r>
      <w:r w:rsidR="00351315">
        <w:rPr>
          <w:rFonts w:ascii="Roboto Condensed Light" w:hAnsi="Roboto Condensed Light"/>
          <w:sz w:val="28"/>
          <w:szCs w:val="28"/>
          <w:lang w:val="uk-UA"/>
        </w:rPr>
        <w:t>й</w:t>
      </w:r>
      <w:r w:rsidRPr="00F663DE">
        <w:rPr>
          <w:rFonts w:ascii="Roboto Condensed Light" w:hAnsi="Roboto Condensed Light"/>
          <w:sz w:val="28"/>
          <w:szCs w:val="28"/>
          <w:lang w:val="uk-UA"/>
        </w:rPr>
        <w:t xml:space="preserve"> господарськи</w:t>
      </w:r>
      <w:r w:rsidR="00351315">
        <w:rPr>
          <w:rFonts w:ascii="Roboto Condensed Light" w:hAnsi="Roboto Condensed Light"/>
          <w:sz w:val="28"/>
          <w:szCs w:val="28"/>
          <w:lang w:val="uk-UA"/>
        </w:rPr>
        <w:t>й</w:t>
      </w:r>
      <w:r w:rsidRPr="00F663DE">
        <w:rPr>
          <w:rFonts w:ascii="Roboto Condensed Light" w:hAnsi="Roboto Condensed Light"/>
          <w:sz w:val="28"/>
          <w:szCs w:val="28"/>
          <w:lang w:val="uk-UA"/>
        </w:rPr>
        <w:t xml:space="preserve"> суд, оспорюване рішення не містить жодних посилань на конкретні дії органу місцевого самоврядування щодо схилення Товариства до порушень законодавства про захист економічної конкуренції або створення умов до їх вчинення, а також не містить висновків щодо негативного впливу саме на конкуренцію внаслідок незатвердження тарифів для Товариства. Зазначене свідчить пр</w:t>
      </w:r>
      <w:r w:rsidR="00334294" w:rsidRPr="00F663DE">
        <w:rPr>
          <w:rFonts w:ascii="Roboto Condensed Light" w:hAnsi="Roboto Condensed Light"/>
          <w:sz w:val="28"/>
          <w:szCs w:val="28"/>
          <w:lang w:val="uk-UA"/>
        </w:rPr>
        <w:t xml:space="preserve">о неповне з’ясування </w:t>
      </w:r>
      <w:r w:rsidR="00D369EC">
        <w:rPr>
          <w:rFonts w:ascii="Roboto Condensed Light" w:hAnsi="Roboto Condensed Light"/>
          <w:sz w:val="28"/>
          <w:szCs w:val="28"/>
          <w:lang w:val="uk-UA"/>
        </w:rPr>
        <w:t>територіальним в</w:t>
      </w:r>
      <w:r w:rsidR="00334294" w:rsidRPr="00F663DE">
        <w:rPr>
          <w:rFonts w:ascii="Roboto Condensed Light" w:hAnsi="Roboto Condensed Light"/>
          <w:sz w:val="28"/>
          <w:szCs w:val="28"/>
          <w:lang w:val="uk-UA"/>
        </w:rPr>
        <w:t xml:space="preserve">ідділенням </w:t>
      </w:r>
      <w:r w:rsidR="003D48C5" w:rsidRPr="003D48C5">
        <w:rPr>
          <w:rFonts w:ascii="Roboto Condensed Light" w:hAnsi="Roboto Condensed Light"/>
          <w:sz w:val="28"/>
          <w:szCs w:val="28"/>
          <w:lang w:val="uk-UA"/>
        </w:rPr>
        <w:t xml:space="preserve">АМК </w:t>
      </w:r>
      <w:r w:rsidRPr="00F663DE">
        <w:rPr>
          <w:rFonts w:ascii="Roboto Condensed Light" w:hAnsi="Roboto Condensed Light"/>
          <w:sz w:val="28"/>
          <w:szCs w:val="28"/>
          <w:lang w:val="uk-UA"/>
        </w:rPr>
        <w:t xml:space="preserve">у розгляді справи про захист економічної конкуренції обставин, які мають суттєве значення для її розгляду та відповідних висновків у справі. </w:t>
      </w:r>
    </w:p>
    <w:p w:rsidR="003254A7" w:rsidRPr="00F663DE" w:rsidRDefault="003254A7" w:rsidP="003254A7">
      <w:pPr>
        <w:pStyle w:val="ab"/>
        <w:spacing w:before="0" w:beforeAutospacing="0" w:after="0" w:afterAutospacing="0"/>
        <w:ind w:firstLine="708"/>
        <w:jc w:val="both"/>
        <w:rPr>
          <w:rFonts w:ascii="Roboto Condensed Light" w:hAnsi="Roboto Condensed Light"/>
          <w:sz w:val="28"/>
          <w:szCs w:val="28"/>
          <w:lang w:val="uk-UA"/>
        </w:rPr>
      </w:pPr>
      <w:r w:rsidRPr="00F663DE">
        <w:rPr>
          <w:rFonts w:ascii="Roboto Condensed Light" w:hAnsi="Roboto Condensed Light"/>
          <w:sz w:val="28"/>
          <w:szCs w:val="28"/>
          <w:lang w:val="uk-UA"/>
        </w:rPr>
        <w:t xml:space="preserve">Підставами для скасування чи визнання недійсними рішень органів </w:t>
      </w:r>
      <w:r w:rsidR="00334294" w:rsidRPr="00F663DE">
        <w:rPr>
          <w:rFonts w:ascii="Roboto Condensed Light" w:hAnsi="Roboto Condensed Light"/>
          <w:sz w:val="28"/>
          <w:szCs w:val="28"/>
          <w:lang w:val="uk-UA"/>
        </w:rPr>
        <w:t>АМК</w:t>
      </w:r>
      <w:r w:rsidRPr="00F663DE">
        <w:rPr>
          <w:rFonts w:ascii="Roboto Condensed Light" w:hAnsi="Roboto Condensed Light"/>
          <w:sz w:val="28"/>
          <w:szCs w:val="28"/>
          <w:lang w:val="uk-UA"/>
        </w:rPr>
        <w:t xml:space="preserve">, зокрема, є: неповне з'ясування обставин, які мають значення для справи; недоведення обставин, які мають значення для справи і які визнано встановленими; невідповідність висновків, викладених у рішенні, обставинам справи; порушення або неправильне застосування норм матеріального чи процесуального права (частина перша статті 59 Закону України </w:t>
      </w:r>
      <w:r w:rsidR="00CE732C">
        <w:rPr>
          <w:rFonts w:ascii="Roboto Condensed Light" w:hAnsi="Roboto Condensed Light"/>
          <w:sz w:val="28"/>
          <w:szCs w:val="28"/>
          <w:lang w:val="uk-UA"/>
        </w:rPr>
        <w:t>"</w:t>
      </w:r>
      <w:r w:rsidRPr="00F663DE">
        <w:rPr>
          <w:rFonts w:ascii="Roboto Condensed Light" w:hAnsi="Roboto Condensed Light"/>
          <w:sz w:val="28"/>
          <w:szCs w:val="28"/>
          <w:lang w:val="uk-UA"/>
        </w:rPr>
        <w:t>Про захист економічної конкуренції</w:t>
      </w:r>
      <w:r w:rsidR="00CE732C">
        <w:rPr>
          <w:rFonts w:ascii="Roboto Condensed Light" w:hAnsi="Roboto Condensed Light"/>
          <w:sz w:val="28"/>
          <w:szCs w:val="28"/>
          <w:lang w:val="uk-UA"/>
        </w:rPr>
        <w:t>"</w:t>
      </w:r>
      <w:r w:rsidRPr="00F663DE">
        <w:rPr>
          <w:rFonts w:ascii="Roboto Condensed Light" w:hAnsi="Roboto Condensed Light"/>
          <w:sz w:val="28"/>
          <w:szCs w:val="28"/>
          <w:lang w:val="uk-UA"/>
        </w:rPr>
        <w:t>).</w:t>
      </w:r>
    </w:p>
    <w:p w:rsidR="003254A7" w:rsidRPr="00F663DE" w:rsidRDefault="003254A7" w:rsidP="003254A7">
      <w:pPr>
        <w:pStyle w:val="ab"/>
        <w:spacing w:before="0" w:beforeAutospacing="0" w:after="0" w:afterAutospacing="0"/>
        <w:ind w:firstLine="708"/>
        <w:jc w:val="both"/>
        <w:rPr>
          <w:rFonts w:ascii="Roboto Condensed Light" w:hAnsi="Roboto Condensed Light"/>
          <w:sz w:val="28"/>
          <w:szCs w:val="28"/>
          <w:lang w:val="uk-UA"/>
        </w:rPr>
      </w:pPr>
      <w:r w:rsidRPr="00F663DE">
        <w:rPr>
          <w:rFonts w:ascii="Roboto Condensed Light" w:hAnsi="Roboto Condensed Light" w:cs="Times New Roman CYR"/>
          <w:sz w:val="28"/>
          <w:szCs w:val="28"/>
          <w:lang w:val="uk-UA"/>
        </w:rPr>
        <w:t xml:space="preserve">Водночас </w:t>
      </w:r>
      <w:r w:rsidR="00334294" w:rsidRPr="00F663DE">
        <w:rPr>
          <w:rFonts w:ascii="Roboto Condensed Light" w:hAnsi="Roboto Condensed Light" w:cs="Times New Roman CYR"/>
          <w:sz w:val="28"/>
          <w:szCs w:val="28"/>
          <w:lang w:val="uk-UA"/>
        </w:rPr>
        <w:t>КГС ВС</w:t>
      </w:r>
      <w:r w:rsidRPr="00F663DE">
        <w:rPr>
          <w:rFonts w:ascii="Roboto Condensed Light" w:hAnsi="Roboto Condensed Light" w:cs="Times New Roman CYR"/>
          <w:sz w:val="28"/>
          <w:szCs w:val="28"/>
          <w:lang w:val="uk-UA"/>
        </w:rPr>
        <w:t xml:space="preserve"> зазнач</w:t>
      </w:r>
      <w:r w:rsidR="00334294" w:rsidRPr="00F663DE">
        <w:rPr>
          <w:rFonts w:ascii="Roboto Condensed Light" w:hAnsi="Roboto Condensed Light" w:cs="Times New Roman CYR"/>
          <w:sz w:val="28"/>
          <w:szCs w:val="28"/>
          <w:lang w:val="uk-UA"/>
        </w:rPr>
        <w:t>ив</w:t>
      </w:r>
      <w:r w:rsidRPr="00F663DE">
        <w:rPr>
          <w:rFonts w:ascii="Roboto Condensed Light" w:hAnsi="Roboto Condensed Light" w:cs="Times New Roman CYR"/>
          <w:sz w:val="28"/>
          <w:szCs w:val="28"/>
          <w:lang w:val="uk-UA"/>
        </w:rPr>
        <w:t>, що кваліфікація дій суб’єкта як таких, що заборонені згідно із статтею 17 Закону</w:t>
      </w:r>
      <w:r w:rsidR="00334294" w:rsidRPr="00F663DE">
        <w:rPr>
          <w:rFonts w:ascii="Roboto Condensed Light" w:hAnsi="Roboto Condensed Light"/>
          <w:sz w:val="28"/>
          <w:szCs w:val="28"/>
          <w:lang w:val="uk-UA"/>
        </w:rPr>
        <w:t xml:space="preserve"> України "</w:t>
      </w:r>
      <w:r w:rsidRPr="00F663DE">
        <w:rPr>
          <w:rFonts w:ascii="Roboto Condensed Light" w:hAnsi="Roboto Condensed Light"/>
          <w:sz w:val="28"/>
          <w:szCs w:val="28"/>
          <w:lang w:val="uk-UA"/>
        </w:rPr>
        <w:t>Про</w:t>
      </w:r>
      <w:r w:rsidR="00334294" w:rsidRPr="00F663DE">
        <w:rPr>
          <w:rFonts w:ascii="Roboto Condensed Light" w:hAnsi="Roboto Condensed Light"/>
          <w:sz w:val="28"/>
          <w:szCs w:val="28"/>
          <w:lang w:val="uk-UA"/>
        </w:rPr>
        <w:t xml:space="preserve"> захист економічної конкуренції"</w:t>
      </w:r>
      <w:r w:rsidRPr="00F663DE">
        <w:rPr>
          <w:rFonts w:ascii="Roboto Condensed Light" w:hAnsi="Roboto Condensed Light"/>
          <w:sz w:val="28"/>
          <w:szCs w:val="28"/>
          <w:lang w:val="uk-UA"/>
        </w:rPr>
        <w:t>, має включати також кваліфікацію конкретного порушення законодавства про захист економічної конкуренції, умови для вчинення якого були створені діями чи бездіяльністю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зокрема вибір конкретної правової норми і засто</w:t>
      </w:r>
      <w:r w:rsidR="00334294" w:rsidRPr="00F663DE">
        <w:rPr>
          <w:rFonts w:ascii="Roboto Condensed Light" w:hAnsi="Roboto Condensed Light"/>
          <w:sz w:val="28"/>
          <w:szCs w:val="28"/>
          <w:lang w:val="uk-UA"/>
        </w:rPr>
        <w:t>сування її до певної події із з’ясуванням</w:t>
      </w:r>
      <w:r w:rsidRPr="00F663DE">
        <w:rPr>
          <w:rFonts w:ascii="Roboto Condensed Light" w:hAnsi="Roboto Condensed Light"/>
          <w:sz w:val="28"/>
          <w:szCs w:val="28"/>
          <w:lang w:val="uk-UA"/>
        </w:rPr>
        <w:t xml:space="preserve"> всіх обставин такого порушення та їх доведенням. </w:t>
      </w:r>
    </w:p>
    <w:p w:rsidR="009929AB" w:rsidRPr="00F663DE" w:rsidRDefault="003254A7" w:rsidP="009929AB">
      <w:pPr>
        <w:pStyle w:val="ab"/>
        <w:spacing w:before="0" w:beforeAutospacing="0" w:after="0" w:afterAutospacing="0"/>
        <w:ind w:firstLine="708"/>
        <w:jc w:val="both"/>
        <w:rPr>
          <w:rFonts w:ascii="Roboto Condensed Light" w:hAnsi="Roboto Condensed Light" w:cs="Times New Roman CYR"/>
          <w:sz w:val="28"/>
          <w:szCs w:val="28"/>
          <w:lang w:val="uk-UA"/>
        </w:rPr>
      </w:pPr>
      <w:r w:rsidRPr="00F663DE">
        <w:rPr>
          <w:rFonts w:ascii="Roboto Condensed Light" w:hAnsi="Roboto Condensed Light"/>
          <w:sz w:val="28"/>
          <w:szCs w:val="28"/>
          <w:lang w:val="uk-UA"/>
        </w:rPr>
        <w:t xml:space="preserve">Викладеним вище спростовується довід </w:t>
      </w:r>
      <w:r w:rsidR="00D369EC">
        <w:rPr>
          <w:rFonts w:ascii="Roboto Condensed Light" w:hAnsi="Roboto Condensed Light"/>
          <w:sz w:val="28"/>
          <w:szCs w:val="28"/>
          <w:lang w:val="uk-UA"/>
        </w:rPr>
        <w:t>територіального в</w:t>
      </w:r>
      <w:r w:rsidRPr="00F663DE">
        <w:rPr>
          <w:rFonts w:ascii="Roboto Condensed Light" w:hAnsi="Roboto Condensed Light"/>
          <w:sz w:val="28"/>
          <w:szCs w:val="28"/>
          <w:lang w:val="uk-UA"/>
        </w:rPr>
        <w:t xml:space="preserve">ідділення </w:t>
      </w:r>
      <w:r w:rsidR="003D48C5" w:rsidRPr="003D48C5">
        <w:rPr>
          <w:rFonts w:ascii="Roboto Condensed Light" w:hAnsi="Roboto Condensed Light"/>
          <w:sz w:val="28"/>
          <w:szCs w:val="28"/>
          <w:lang w:val="uk-UA"/>
        </w:rPr>
        <w:t xml:space="preserve">АМК </w:t>
      </w:r>
      <w:r w:rsidRPr="00F663DE">
        <w:rPr>
          <w:rFonts w:ascii="Roboto Condensed Light" w:hAnsi="Roboto Condensed Light"/>
          <w:sz w:val="28"/>
          <w:szCs w:val="28"/>
          <w:lang w:val="uk-UA"/>
        </w:rPr>
        <w:t xml:space="preserve">про відсутність визначених статтею 59 </w:t>
      </w:r>
      <w:r w:rsidRPr="00F663DE">
        <w:rPr>
          <w:rFonts w:ascii="Roboto Condensed Light" w:hAnsi="Roboto Condensed Light" w:cs="Times New Roman CYR"/>
          <w:sz w:val="28"/>
          <w:szCs w:val="28"/>
          <w:lang w:val="uk-UA"/>
        </w:rPr>
        <w:t>Закону</w:t>
      </w:r>
      <w:r w:rsidR="00334294" w:rsidRPr="00F663DE">
        <w:rPr>
          <w:rFonts w:ascii="Roboto Condensed Light" w:hAnsi="Roboto Condensed Light"/>
          <w:sz w:val="28"/>
          <w:szCs w:val="28"/>
          <w:lang w:val="uk-UA"/>
        </w:rPr>
        <w:t xml:space="preserve"> України "</w:t>
      </w:r>
      <w:r w:rsidRPr="00F663DE">
        <w:rPr>
          <w:rFonts w:ascii="Roboto Condensed Light" w:hAnsi="Roboto Condensed Light"/>
          <w:sz w:val="28"/>
          <w:szCs w:val="28"/>
          <w:lang w:val="uk-UA"/>
        </w:rPr>
        <w:t>Про</w:t>
      </w:r>
      <w:r w:rsidR="00334294" w:rsidRPr="00F663DE">
        <w:rPr>
          <w:rFonts w:ascii="Roboto Condensed Light" w:hAnsi="Roboto Condensed Light"/>
          <w:sz w:val="28"/>
          <w:szCs w:val="28"/>
          <w:lang w:val="uk-UA"/>
        </w:rPr>
        <w:t xml:space="preserve"> захист економічної конкуренції"</w:t>
      </w:r>
      <w:r w:rsidRPr="00F663DE">
        <w:rPr>
          <w:rFonts w:ascii="Roboto Condensed Light" w:hAnsi="Roboto Condensed Light"/>
          <w:sz w:val="28"/>
          <w:szCs w:val="28"/>
          <w:lang w:val="uk-UA"/>
        </w:rPr>
        <w:t xml:space="preserve"> підстав для скасування (визнання недійсним) Рішення </w:t>
      </w:r>
      <w:r w:rsidRPr="00F663DE">
        <w:rPr>
          <w:rFonts w:ascii="Roboto Condensed Light" w:hAnsi="Roboto Condensed Light"/>
          <w:b/>
          <w:sz w:val="28"/>
          <w:szCs w:val="28"/>
          <w:lang w:val="uk-UA"/>
        </w:rPr>
        <w:t>(постанова КГС ВС від 09</w:t>
      </w:r>
      <w:r w:rsidR="00461719" w:rsidRPr="00F663DE">
        <w:rPr>
          <w:rFonts w:ascii="Roboto Condensed Light" w:hAnsi="Roboto Condensed Light"/>
          <w:b/>
          <w:sz w:val="28"/>
          <w:szCs w:val="28"/>
          <w:lang w:val="uk-UA"/>
        </w:rPr>
        <w:t>.0</w:t>
      </w:r>
      <w:r w:rsidRPr="00F663DE">
        <w:rPr>
          <w:rFonts w:ascii="Roboto Condensed Light" w:hAnsi="Roboto Condensed Light"/>
          <w:b/>
          <w:sz w:val="28"/>
          <w:szCs w:val="28"/>
          <w:lang w:val="uk-UA"/>
        </w:rPr>
        <w:t>4</w:t>
      </w:r>
      <w:r w:rsidR="00461719" w:rsidRPr="00F663DE">
        <w:rPr>
          <w:rFonts w:ascii="Roboto Condensed Light" w:hAnsi="Roboto Condensed Light"/>
          <w:b/>
          <w:sz w:val="28"/>
          <w:szCs w:val="28"/>
          <w:lang w:val="uk-UA"/>
        </w:rPr>
        <w:t>.20</w:t>
      </w:r>
      <w:r w:rsidRPr="00F663DE">
        <w:rPr>
          <w:rFonts w:ascii="Roboto Condensed Light" w:hAnsi="Roboto Condensed Light"/>
          <w:b/>
          <w:sz w:val="28"/>
          <w:szCs w:val="28"/>
          <w:lang w:val="uk-UA"/>
        </w:rPr>
        <w:t>20</w:t>
      </w:r>
      <w:r w:rsidR="00A84B3D" w:rsidRPr="00F663DE">
        <w:rPr>
          <w:rFonts w:ascii="Roboto Condensed Light" w:hAnsi="Roboto Condensed Light"/>
          <w:b/>
          <w:sz w:val="28"/>
          <w:szCs w:val="28"/>
          <w:lang w:val="uk-UA"/>
        </w:rPr>
        <w:t xml:space="preserve"> у справі </w:t>
      </w:r>
      <w:r w:rsidR="00461719" w:rsidRPr="00F663DE">
        <w:rPr>
          <w:rFonts w:ascii="Roboto Condensed Light" w:hAnsi="Roboto Condensed Light"/>
          <w:b/>
          <w:sz w:val="28"/>
          <w:szCs w:val="28"/>
          <w:lang w:val="uk-UA"/>
        </w:rPr>
        <w:t xml:space="preserve">№ </w:t>
      </w:r>
      <w:r w:rsidR="00201D62" w:rsidRPr="00F663DE">
        <w:rPr>
          <w:rFonts w:ascii="Roboto Condensed Light" w:hAnsi="Roboto Condensed Light"/>
          <w:b/>
          <w:sz w:val="28"/>
          <w:szCs w:val="28"/>
          <w:lang w:val="uk-UA"/>
        </w:rPr>
        <w:t>91</w:t>
      </w:r>
      <w:r w:rsidRPr="00F663DE">
        <w:rPr>
          <w:rFonts w:ascii="Roboto Condensed Light" w:hAnsi="Roboto Condensed Light"/>
          <w:b/>
          <w:sz w:val="28"/>
          <w:szCs w:val="28"/>
          <w:lang w:val="uk-UA"/>
        </w:rPr>
        <w:t>6</w:t>
      </w:r>
      <w:r w:rsidR="00201D62" w:rsidRPr="00F663DE">
        <w:rPr>
          <w:rFonts w:ascii="Roboto Condensed Light" w:hAnsi="Roboto Condensed Light"/>
          <w:b/>
          <w:sz w:val="28"/>
          <w:szCs w:val="28"/>
          <w:lang w:val="uk-UA"/>
        </w:rPr>
        <w:t>/1</w:t>
      </w:r>
      <w:r w:rsidRPr="00F663DE">
        <w:rPr>
          <w:rFonts w:ascii="Roboto Condensed Light" w:hAnsi="Roboto Condensed Light"/>
          <w:b/>
          <w:sz w:val="28"/>
          <w:szCs w:val="28"/>
          <w:lang w:val="uk-UA"/>
        </w:rPr>
        <w:t>14</w:t>
      </w:r>
      <w:r w:rsidR="00201D62" w:rsidRPr="00F663DE">
        <w:rPr>
          <w:rFonts w:ascii="Roboto Condensed Light" w:hAnsi="Roboto Condensed Light"/>
          <w:b/>
          <w:sz w:val="28"/>
          <w:szCs w:val="28"/>
          <w:lang w:val="uk-UA"/>
        </w:rPr>
        <w:t>/1</w:t>
      </w:r>
      <w:r w:rsidRPr="00F663DE">
        <w:rPr>
          <w:rFonts w:ascii="Roboto Condensed Light" w:hAnsi="Roboto Condensed Light"/>
          <w:b/>
          <w:sz w:val="28"/>
          <w:szCs w:val="28"/>
          <w:lang w:val="uk-UA"/>
        </w:rPr>
        <w:t>9</w:t>
      </w:r>
      <w:r w:rsidR="00461719" w:rsidRPr="00F663DE">
        <w:rPr>
          <w:rFonts w:ascii="Roboto Condensed Light" w:hAnsi="Roboto Condensed Light"/>
          <w:b/>
          <w:sz w:val="28"/>
          <w:szCs w:val="28"/>
          <w:lang w:val="uk-UA"/>
        </w:rPr>
        <w:t>)</w:t>
      </w:r>
      <w:r w:rsidR="00461719" w:rsidRPr="00F663DE">
        <w:rPr>
          <w:rFonts w:ascii="Roboto Condensed Light" w:hAnsi="Roboto Condensed Light"/>
          <w:sz w:val="28"/>
          <w:szCs w:val="28"/>
          <w:lang w:val="uk-UA"/>
        </w:rPr>
        <w:t>.</w:t>
      </w:r>
      <w:r w:rsidR="00461719" w:rsidRPr="00F663DE">
        <w:rPr>
          <w:rFonts w:ascii="Roboto Condensed Light" w:hAnsi="Roboto Condensed Light"/>
          <w:b/>
          <w:sz w:val="28"/>
          <w:szCs w:val="28"/>
          <w:lang w:val="uk-UA"/>
        </w:rPr>
        <w:t xml:space="preserve"> </w:t>
      </w:r>
    </w:p>
    <w:p w:rsidR="009929AB" w:rsidRPr="00F663DE" w:rsidRDefault="009929AB" w:rsidP="009929AB">
      <w:pPr>
        <w:pStyle w:val="ab"/>
        <w:spacing w:before="0" w:beforeAutospacing="0" w:after="0" w:afterAutospacing="0"/>
        <w:ind w:firstLine="708"/>
        <w:jc w:val="both"/>
        <w:rPr>
          <w:rFonts w:ascii="Roboto Condensed Light" w:hAnsi="Roboto Condensed Light" w:cs="Times New Roman CYR"/>
          <w:sz w:val="28"/>
          <w:szCs w:val="28"/>
          <w:lang w:val="uk-UA"/>
        </w:rPr>
      </w:pPr>
    </w:p>
    <w:p w:rsidR="009929AB" w:rsidRPr="00F663DE" w:rsidRDefault="00B10491" w:rsidP="009929AB">
      <w:pPr>
        <w:pStyle w:val="ab"/>
        <w:spacing w:before="0" w:beforeAutospacing="0" w:after="0" w:afterAutospacing="0"/>
        <w:ind w:firstLine="708"/>
        <w:jc w:val="both"/>
        <w:rPr>
          <w:rFonts w:ascii="Roboto Condensed Light" w:hAnsi="Roboto Condensed Light"/>
          <w:b/>
          <w:sz w:val="28"/>
          <w:szCs w:val="28"/>
          <w:lang w:val="uk-UA"/>
        </w:rPr>
      </w:pPr>
      <w:r w:rsidRPr="00F663DE">
        <w:rPr>
          <w:rFonts w:ascii="Roboto Condensed Light" w:hAnsi="Roboto Condensed Light"/>
          <w:b/>
          <w:sz w:val="28"/>
          <w:szCs w:val="28"/>
        </w:rPr>
        <w:t>6</w:t>
      </w:r>
      <w:r w:rsidR="009D3947" w:rsidRPr="00F663DE">
        <w:rPr>
          <w:rFonts w:ascii="Roboto Condensed Light" w:hAnsi="Roboto Condensed Light"/>
          <w:b/>
          <w:sz w:val="28"/>
          <w:szCs w:val="28"/>
        </w:rPr>
        <w:t xml:space="preserve">. </w:t>
      </w:r>
      <w:r w:rsidR="00595CCB" w:rsidRPr="00F663DE">
        <w:rPr>
          <w:rFonts w:ascii="Roboto Condensed Light" w:hAnsi="Roboto Condensed Light"/>
          <w:b/>
          <w:sz w:val="28"/>
          <w:szCs w:val="28"/>
          <w:lang w:val="uk-UA"/>
        </w:rPr>
        <w:t>З огляду на з</w:t>
      </w:r>
      <w:r w:rsidR="009929AB" w:rsidRPr="00F663DE">
        <w:rPr>
          <w:rFonts w:ascii="Roboto Condensed Light" w:hAnsi="Roboto Condensed Light"/>
          <w:b/>
          <w:sz w:val="28"/>
          <w:szCs w:val="28"/>
          <w:lang w:val="uk-UA"/>
        </w:rPr>
        <w:t>аконодавчо зумовлен</w:t>
      </w:r>
      <w:r w:rsidR="00595CCB" w:rsidRPr="00F663DE">
        <w:rPr>
          <w:rFonts w:ascii="Roboto Condensed Light" w:hAnsi="Roboto Condensed Light"/>
          <w:b/>
          <w:sz w:val="28"/>
          <w:szCs w:val="28"/>
          <w:lang w:val="uk-UA"/>
        </w:rPr>
        <w:t>у і доказово підтверджену</w:t>
      </w:r>
      <w:r w:rsidR="009929AB" w:rsidRPr="00F663DE">
        <w:rPr>
          <w:rFonts w:ascii="Roboto Condensed Light" w:hAnsi="Roboto Condensed Light"/>
          <w:b/>
          <w:sz w:val="28"/>
          <w:szCs w:val="28"/>
          <w:lang w:val="uk-UA"/>
        </w:rPr>
        <w:t xml:space="preserve"> у справі неможливість </w:t>
      </w:r>
      <w:r w:rsidR="00D94183" w:rsidRPr="00F663DE">
        <w:rPr>
          <w:rFonts w:ascii="Roboto Condensed Light" w:hAnsi="Roboto Condensed Light"/>
          <w:b/>
          <w:sz w:val="28"/>
          <w:szCs w:val="28"/>
          <w:lang w:val="uk-UA"/>
        </w:rPr>
        <w:t>о</w:t>
      </w:r>
      <w:r w:rsidR="009929AB" w:rsidRPr="00F663DE">
        <w:rPr>
          <w:rFonts w:ascii="Roboto Condensed Light" w:hAnsi="Roboto Condensed Light"/>
          <w:b/>
          <w:sz w:val="28"/>
          <w:szCs w:val="28"/>
          <w:lang w:val="uk-UA"/>
        </w:rPr>
        <w:t xml:space="preserve">ператора газорозподільної системи проводити заміну й ремонт побутових газових лічильників у всіх випадках визнання їх непридатними до використання та ремонту за результатами проведеної періодичної повірки, а також недоведеність покладення ним обов'язку на споживачів заміни та ремонту газових </w:t>
      </w:r>
      <w:r w:rsidR="009929AB" w:rsidRPr="00F663DE">
        <w:rPr>
          <w:rFonts w:ascii="Roboto Condensed Light" w:hAnsi="Roboto Condensed Light"/>
          <w:b/>
          <w:sz w:val="28"/>
          <w:szCs w:val="28"/>
          <w:lang w:val="uk-UA"/>
        </w:rPr>
        <w:lastRenderedPageBreak/>
        <w:t xml:space="preserve">лічильників, визнаних непридатними за результатами планової повірки, </w:t>
      </w:r>
      <w:r w:rsidR="00595CCB" w:rsidRPr="00F663DE">
        <w:rPr>
          <w:rFonts w:ascii="Roboto Condensed Light" w:hAnsi="Roboto Condensed Light"/>
          <w:b/>
          <w:sz w:val="28"/>
          <w:szCs w:val="28"/>
          <w:lang w:val="uk-UA"/>
        </w:rPr>
        <w:t>с</w:t>
      </w:r>
      <w:r w:rsidR="00D94183" w:rsidRPr="00F663DE">
        <w:rPr>
          <w:rFonts w:ascii="Roboto Condensed Light" w:hAnsi="Roboto Condensed Light"/>
          <w:b/>
          <w:sz w:val="28"/>
          <w:szCs w:val="28"/>
          <w:lang w:val="uk-UA"/>
        </w:rPr>
        <w:t xml:space="preserve">уд апеляційної інстанції дійшов обґрунтованого висновку про </w:t>
      </w:r>
      <w:r w:rsidR="00595CCB" w:rsidRPr="00F663DE">
        <w:rPr>
          <w:rFonts w:ascii="Roboto Condensed Light" w:hAnsi="Roboto Condensed Light"/>
          <w:b/>
          <w:sz w:val="28"/>
          <w:szCs w:val="28"/>
          <w:lang w:val="uk-UA"/>
        </w:rPr>
        <w:t>недоведеність</w:t>
      </w:r>
      <w:r w:rsidR="00D94183" w:rsidRPr="00F663DE">
        <w:rPr>
          <w:rFonts w:ascii="Roboto Condensed Light" w:hAnsi="Roboto Condensed Light"/>
          <w:b/>
          <w:sz w:val="28"/>
          <w:szCs w:val="28"/>
          <w:lang w:val="uk-UA"/>
        </w:rPr>
        <w:t xml:space="preserve"> </w:t>
      </w:r>
      <w:r w:rsidR="00E8092A" w:rsidRPr="00F663DE">
        <w:rPr>
          <w:rFonts w:ascii="Roboto Condensed Light" w:hAnsi="Roboto Condensed Light"/>
          <w:b/>
          <w:sz w:val="28"/>
          <w:szCs w:val="28"/>
          <w:lang w:val="uk-UA"/>
        </w:rPr>
        <w:t xml:space="preserve">зловживання </w:t>
      </w:r>
      <w:r w:rsidR="00D94183" w:rsidRPr="00F663DE">
        <w:rPr>
          <w:rFonts w:ascii="Roboto Condensed Light" w:hAnsi="Roboto Condensed Light"/>
          <w:b/>
          <w:sz w:val="28"/>
          <w:szCs w:val="28"/>
          <w:lang w:val="uk-UA"/>
        </w:rPr>
        <w:t xml:space="preserve">оператором газорозподільної системи </w:t>
      </w:r>
      <w:r w:rsidR="00E8092A" w:rsidRPr="00F663DE">
        <w:rPr>
          <w:rFonts w:ascii="Roboto Condensed Light" w:hAnsi="Roboto Condensed Light"/>
          <w:b/>
          <w:sz w:val="28"/>
          <w:szCs w:val="28"/>
          <w:lang w:val="uk-UA"/>
        </w:rPr>
        <w:t>монопольним (домінуючим) становищем</w:t>
      </w:r>
      <w:r w:rsidR="00D94183" w:rsidRPr="00F663DE">
        <w:rPr>
          <w:rFonts w:ascii="Roboto Condensed Light" w:hAnsi="Roboto Condensed Light"/>
          <w:b/>
          <w:sz w:val="28"/>
          <w:szCs w:val="28"/>
          <w:lang w:val="uk-UA"/>
        </w:rPr>
        <w:t xml:space="preserve"> на ринку розподілу природного газу</w:t>
      </w:r>
      <w:r w:rsidR="009929AB" w:rsidRPr="00F663DE">
        <w:rPr>
          <w:rFonts w:ascii="Roboto Condensed Light" w:hAnsi="Roboto Condensed Light"/>
          <w:b/>
          <w:sz w:val="28"/>
          <w:szCs w:val="28"/>
          <w:lang w:val="uk-UA"/>
        </w:rPr>
        <w:t xml:space="preserve">. </w:t>
      </w:r>
    </w:p>
    <w:p w:rsidR="009929AB" w:rsidRPr="00F663DE" w:rsidRDefault="009929AB" w:rsidP="00E55141">
      <w:pPr>
        <w:pStyle w:val="1"/>
        <w:rPr>
          <w:rFonts w:ascii="Roboto Condensed Light" w:hAnsi="Roboto Condensed Light"/>
        </w:rPr>
      </w:pPr>
    </w:p>
    <w:p w:rsidR="00A33708" w:rsidRPr="00F663DE" w:rsidRDefault="00D83D76" w:rsidP="00A33708">
      <w:pPr>
        <w:pStyle w:val="1"/>
        <w:rPr>
          <w:rFonts w:ascii="Roboto Condensed Light" w:eastAsia="Times New Roman" w:hAnsi="Roboto Condensed Light"/>
          <w:color w:val="000000"/>
          <w:lang w:eastAsia="ru-RU"/>
        </w:rPr>
      </w:pPr>
      <w:r w:rsidRPr="00F663DE">
        <w:rPr>
          <w:rFonts w:ascii="Roboto Condensed Light" w:hAnsi="Roboto Condensed Light"/>
        </w:rPr>
        <w:t>Акціонерне товариство (далі – Товариство)</w:t>
      </w:r>
      <w:r w:rsidR="0051174C" w:rsidRPr="00F663DE">
        <w:rPr>
          <w:rFonts w:ascii="Roboto Condensed Light" w:hAnsi="Roboto Condensed Light"/>
        </w:rPr>
        <w:t xml:space="preserve"> звернулося до господарського суду з позовом про </w:t>
      </w:r>
      <w:r w:rsidR="00595CCB" w:rsidRPr="00F663DE">
        <w:rPr>
          <w:rFonts w:ascii="Roboto Condensed Light" w:hAnsi="Roboto Condensed Light"/>
        </w:rPr>
        <w:t xml:space="preserve">визнання недійсним </w:t>
      </w:r>
      <w:r w:rsidR="0051174C" w:rsidRPr="00F663DE">
        <w:rPr>
          <w:rFonts w:ascii="Roboto Condensed Light" w:hAnsi="Roboto Condensed Light"/>
        </w:rPr>
        <w:t xml:space="preserve">рішення </w:t>
      </w:r>
      <w:r w:rsidR="00CA60C8" w:rsidRPr="00F663DE">
        <w:rPr>
          <w:rFonts w:ascii="Roboto Condensed Light" w:hAnsi="Roboto Condensed Light"/>
        </w:rPr>
        <w:t xml:space="preserve">територіального відділення </w:t>
      </w:r>
      <w:r w:rsidR="0051174C" w:rsidRPr="00F663DE">
        <w:rPr>
          <w:rFonts w:ascii="Roboto Condensed Light" w:hAnsi="Roboto Condensed Light"/>
        </w:rPr>
        <w:t>АМК</w:t>
      </w:r>
      <w:r w:rsidR="00D94183" w:rsidRPr="00F663DE">
        <w:rPr>
          <w:rFonts w:ascii="Roboto Condensed Light" w:eastAsia="Times New Roman" w:hAnsi="Roboto Condensed Light"/>
          <w:color w:val="000000"/>
          <w:lang w:eastAsia="ru-RU"/>
        </w:rPr>
        <w:t xml:space="preserve">, яким визнано дії </w:t>
      </w:r>
      <w:r w:rsidR="009F6A84" w:rsidRPr="00F663DE">
        <w:rPr>
          <w:rFonts w:ascii="Roboto Condensed Light" w:eastAsia="Times New Roman" w:hAnsi="Roboto Condensed Light"/>
          <w:color w:val="000000"/>
          <w:lang w:eastAsia="ru-RU"/>
        </w:rPr>
        <w:t>Товариства</w:t>
      </w:r>
      <w:r w:rsidR="007A1064" w:rsidRPr="00F663DE">
        <w:rPr>
          <w:rFonts w:ascii="Roboto Condensed Light" w:eastAsia="Times New Roman" w:hAnsi="Roboto Condensed Light"/>
          <w:color w:val="000000"/>
          <w:lang w:eastAsia="ru-RU"/>
        </w:rPr>
        <w:t xml:space="preserve"> </w:t>
      </w:r>
      <w:r w:rsidR="00A33708" w:rsidRPr="00F663DE">
        <w:rPr>
          <w:rFonts w:ascii="Roboto Condensed Light" w:eastAsia="Times New Roman" w:hAnsi="Roboto Condensed Light"/>
          <w:color w:val="000000"/>
          <w:lang w:eastAsia="ru-RU"/>
        </w:rPr>
        <w:t xml:space="preserve">порушенням законодавства про захист економічної конкуренції, передбаченим пунктом 2 статті 50, частиною першою статті 13 </w:t>
      </w:r>
      <w:r w:rsidR="00A33708" w:rsidRPr="00F663DE">
        <w:rPr>
          <w:rFonts w:ascii="Roboto Condensed Light" w:hAnsi="Roboto Condensed Light"/>
        </w:rPr>
        <w:t>Закону України "Про захист економічної конкуренції"</w:t>
      </w:r>
      <w:r w:rsidR="00A33708" w:rsidRPr="00F663DE">
        <w:rPr>
          <w:rFonts w:ascii="Roboto Condensed Light" w:eastAsia="Times New Roman" w:hAnsi="Roboto Condensed Light"/>
          <w:color w:val="000000"/>
          <w:lang w:eastAsia="ru-RU"/>
        </w:rPr>
        <w:t xml:space="preserve">, у вигляді </w:t>
      </w:r>
      <w:r w:rsidR="00D94183" w:rsidRPr="00F663DE">
        <w:rPr>
          <w:rFonts w:ascii="Roboto Condensed Light" w:eastAsia="Times New Roman" w:hAnsi="Roboto Condensed Light"/>
          <w:color w:val="000000"/>
          <w:lang w:eastAsia="ru-RU"/>
        </w:rPr>
        <w:t xml:space="preserve">зловживання монопольним (домінуючим) становищем на ринку </w:t>
      </w:r>
      <w:r w:rsidR="005635DF" w:rsidRPr="00F663DE">
        <w:rPr>
          <w:rFonts w:ascii="Roboto Condensed Light" w:eastAsia="Times New Roman" w:hAnsi="Roboto Condensed Light"/>
          <w:color w:val="000000"/>
          <w:lang w:eastAsia="ru-RU"/>
        </w:rPr>
        <w:t>розподілу природного газу в межах території області, на якій розташована газорозподільна станція, що використовується Товариством для надання послуг, як</w:t>
      </w:r>
      <w:r w:rsidR="00351315">
        <w:rPr>
          <w:rFonts w:ascii="Roboto Condensed Light" w:eastAsia="Times New Roman" w:hAnsi="Roboto Condensed Light"/>
          <w:color w:val="000000"/>
          <w:lang w:eastAsia="ru-RU"/>
        </w:rPr>
        <w:t>е</w:t>
      </w:r>
      <w:r w:rsidR="005635DF" w:rsidRPr="00F663DE">
        <w:rPr>
          <w:rFonts w:ascii="Roboto Condensed Light" w:eastAsia="Times New Roman" w:hAnsi="Roboto Condensed Light"/>
          <w:color w:val="000000"/>
          <w:lang w:eastAsia="ru-RU"/>
        </w:rPr>
        <w:t xml:space="preserve"> призвел</w:t>
      </w:r>
      <w:r w:rsidR="00351315">
        <w:rPr>
          <w:rFonts w:ascii="Roboto Condensed Light" w:eastAsia="Times New Roman" w:hAnsi="Roboto Condensed Light"/>
          <w:color w:val="000000"/>
          <w:lang w:eastAsia="ru-RU"/>
        </w:rPr>
        <w:t>о</w:t>
      </w:r>
      <w:r w:rsidR="005635DF" w:rsidRPr="00F663DE">
        <w:rPr>
          <w:rFonts w:ascii="Roboto Condensed Light" w:eastAsia="Times New Roman" w:hAnsi="Roboto Condensed Light"/>
          <w:color w:val="000000"/>
          <w:lang w:eastAsia="ru-RU"/>
        </w:rPr>
        <w:t xml:space="preserve"> до ущемлення інтересів споживачів та бул</w:t>
      </w:r>
      <w:r w:rsidR="00351315">
        <w:rPr>
          <w:rFonts w:ascii="Roboto Condensed Light" w:eastAsia="Times New Roman" w:hAnsi="Roboto Condensed Light"/>
          <w:color w:val="000000"/>
          <w:lang w:eastAsia="ru-RU"/>
        </w:rPr>
        <w:t>о</w:t>
      </w:r>
      <w:r w:rsidR="005635DF" w:rsidRPr="00F663DE">
        <w:rPr>
          <w:rFonts w:ascii="Roboto Condensed Light" w:eastAsia="Times New Roman" w:hAnsi="Roboto Condensed Light"/>
          <w:color w:val="000000"/>
          <w:lang w:eastAsia="ru-RU"/>
        </w:rPr>
        <w:t xml:space="preserve"> б неможлив</w:t>
      </w:r>
      <w:r w:rsidR="00351315">
        <w:rPr>
          <w:rFonts w:ascii="Roboto Condensed Light" w:eastAsia="Times New Roman" w:hAnsi="Roboto Condensed Light"/>
          <w:color w:val="000000"/>
          <w:lang w:eastAsia="ru-RU"/>
        </w:rPr>
        <w:t xml:space="preserve">им </w:t>
      </w:r>
      <w:r w:rsidR="005635DF" w:rsidRPr="00F663DE">
        <w:rPr>
          <w:rFonts w:ascii="Roboto Condensed Light" w:eastAsia="Times New Roman" w:hAnsi="Roboto Condensed Light"/>
          <w:color w:val="000000"/>
          <w:lang w:eastAsia="ru-RU"/>
        </w:rPr>
        <w:t>за умов існування значної конкуренції на ринку розподілу природного газу</w:t>
      </w:r>
      <w:r w:rsidR="00A36498" w:rsidRPr="00F663DE">
        <w:rPr>
          <w:rFonts w:ascii="Roboto Condensed Light" w:eastAsia="Times New Roman" w:hAnsi="Roboto Condensed Light"/>
          <w:color w:val="000000"/>
          <w:lang w:eastAsia="ru-RU"/>
        </w:rPr>
        <w:t xml:space="preserve"> </w:t>
      </w:r>
      <w:r w:rsidR="00B94C74" w:rsidRPr="00F663DE">
        <w:rPr>
          <w:rFonts w:ascii="Roboto Condensed Light" w:eastAsia="Times New Roman" w:hAnsi="Roboto Condensed Light"/>
          <w:color w:val="000000"/>
          <w:lang w:eastAsia="ru-RU"/>
        </w:rPr>
        <w:t>(далі – Рішення)</w:t>
      </w:r>
      <w:r w:rsidR="00D94183" w:rsidRPr="00F663DE">
        <w:rPr>
          <w:rFonts w:ascii="Roboto Condensed Light" w:eastAsia="Times New Roman" w:hAnsi="Roboto Condensed Light"/>
          <w:color w:val="000000"/>
          <w:lang w:eastAsia="ru-RU"/>
        </w:rPr>
        <w:t>.</w:t>
      </w:r>
      <w:r w:rsidR="00A33708" w:rsidRPr="00F663DE">
        <w:rPr>
          <w:rFonts w:ascii="Roboto Condensed Light" w:eastAsia="Times New Roman" w:hAnsi="Roboto Condensed Light"/>
          <w:color w:val="000000"/>
          <w:lang w:eastAsia="ru-RU"/>
        </w:rPr>
        <w:t xml:space="preserve"> </w:t>
      </w:r>
    </w:p>
    <w:p w:rsidR="00E55141" w:rsidRPr="00F663DE" w:rsidRDefault="00711FC6" w:rsidP="00E55141">
      <w:pPr>
        <w:pStyle w:val="1"/>
        <w:rPr>
          <w:rFonts w:ascii="Roboto Condensed Light" w:hAnsi="Roboto Condensed Light"/>
        </w:rPr>
      </w:pPr>
      <w:r w:rsidRPr="00F663DE">
        <w:rPr>
          <w:rFonts w:ascii="Roboto Condensed Light" w:hAnsi="Roboto Condensed Light"/>
        </w:rPr>
        <w:t xml:space="preserve">Рішенням суду першої інстанції </w:t>
      </w:r>
      <w:r w:rsidR="00D83D76" w:rsidRPr="00F663DE">
        <w:rPr>
          <w:rFonts w:ascii="Roboto Condensed Light" w:hAnsi="Roboto Condensed Light"/>
        </w:rPr>
        <w:t xml:space="preserve">у задоволенні </w:t>
      </w:r>
      <w:r w:rsidRPr="00F663DE">
        <w:rPr>
          <w:rFonts w:ascii="Roboto Condensed Light" w:hAnsi="Roboto Condensed Light"/>
        </w:rPr>
        <w:t>позов</w:t>
      </w:r>
      <w:r w:rsidR="00D83D76" w:rsidRPr="00F663DE">
        <w:rPr>
          <w:rFonts w:ascii="Roboto Condensed Light" w:hAnsi="Roboto Condensed Light"/>
        </w:rPr>
        <w:t>у було</w:t>
      </w:r>
      <w:r w:rsidRPr="00F663DE">
        <w:rPr>
          <w:rFonts w:ascii="Roboto Condensed Light" w:hAnsi="Roboto Condensed Light"/>
        </w:rPr>
        <w:t xml:space="preserve"> </w:t>
      </w:r>
      <w:r w:rsidR="00D83D76" w:rsidRPr="00F663DE">
        <w:rPr>
          <w:rFonts w:ascii="Roboto Condensed Light" w:hAnsi="Roboto Condensed Light"/>
        </w:rPr>
        <w:t xml:space="preserve">відмовлено у </w:t>
      </w:r>
      <w:r w:rsidR="00E55141" w:rsidRPr="00F663DE">
        <w:rPr>
          <w:rFonts w:ascii="Roboto Condensed Light" w:hAnsi="Roboto Condensed Light"/>
        </w:rPr>
        <w:t>зв'язку з відсутністю визначених законом підстав для визнання Рішення недійсним.</w:t>
      </w:r>
    </w:p>
    <w:p w:rsidR="00E55141" w:rsidRPr="00F663DE" w:rsidRDefault="00711FC6" w:rsidP="00E55141">
      <w:pPr>
        <w:pStyle w:val="1"/>
        <w:rPr>
          <w:rFonts w:ascii="Roboto Condensed Light" w:hAnsi="Roboto Condensed Light"/>
        </w:rPr>
      </w:pPr>
      <w:r w:rsidRPr="00F663DE">
        <w:rPr>
          <w:rFonts w:ascii="Roboto Condensed Light" w:hAnsi="Roboto Condensed Light"/>
        </w:rPr>
        <w:t>Постановою суду апеляційної інстанції рішення суду першої інстанції скасовано, при</w:t>
      </w:r>
      <w:r w:rsidR="0011696E" w:rsidRPr="00F663DE">
        <w:rPr>
          <w:rFonts w:ascii="Roboto Condensed Light" w:hAnsi="Roboto Condensed Light"/>
        </w:rPr>
        <w:t>йнято нове рішення</w:t>
      </w:r>
      <w:r w:rsidR="00E55141" w:rsidRPr="00F663DE">
        <w:rPr>
          <w:rFonts w:ascii="Roboto Condensed Light" w:hAnsi="Roboto Condensed Light"/>
        </w:rPr>
        <w:t>, яким позов задоволено частково</w:t>
      </w:r>
      <w:r w:rsidR="00B35B3C" w:rsidRPr="00F663DE">
        <w:rPr>
          <w:rFonts w:ascii="Roboto Condensed Light" w:hAnsi="Roboto Condensed Light"/>
        </w:rPr>
        <w:t>, визнано недійсними та скасовано пункти 2, 3 і 4 Рішення, у задоволенні решти позовних вимог відмовлено.</w:t>
      </w:r>
    </w:p>
    <w:p w:rsidR="00711FC6" w:rsidRPr="00F663DE" w:rsidRDefault="00E55141" w:rsidP="00E55141">
      <w:pPr>
        <w:pStyle w:val="1"/>
        <w:rPr>
          <w:rFonts w:ascii="Roboto Condensed Light" w:hAnsi="Roboto Condensed Light"/>
        </w:rPr>
      </w:pPr>
      <w:r w:rsidRPr="00F663DE">
        <w:rPr>
          <w:rFonts w:ascii="Roboto Condensed Light" w:hAnsi="Roboto Condensed Light"/>
        </w:rPr>
        <w:t>З</w:t>
      </w:r>
      <w:r w:rsidR="00711FC6" w:rsidRPr="00F663DE">
        <w:rPr>
          <w:rFonts w:ascii="Roboto Condensed Light" w:hAnsi="Roboto Condensed Light"/>
        </w:rPr>
        <w:t xml:space="preserve">алишаючи </w:t>
      </w:r>
      <w:r w:rsidRPr="00F663DE">
        <w:rPr>
          <w:rFonts w:ascii="Roboto Condensed Light" w:hAnsi="Roboto Condensed Light"/>
        </w:rPr>
        <w:t>без змін</w:t>
      </w:r>
      <w:r w:rsidR="00711FC6" w:rsidRPr="00F663DE">
        <w:rPr>
          <w:rFonts w:ascii="Roboto Condensed Light" w:hAnsi="Roboto Condensed Light"/>
        </w:rPr>
        <w:t xml:space="preserve"> </w:t>
      </w:r>
      <w:r w:rsidRPr="00F663DE">
        <w:rPr>
          <w:rFonts w:ascii="Roboto Condensed Light" w:hAnsi="Roboto Condensed Light"/>
        </w:rPr>
        <w:t>постанову апеляційної</w:t>
      </w:r>
      <w:r w:rsidR="00711FC6" w:rsidRPr="00F663DE">
        <w:rPr>
          <w:rFonts w:ascii="Roboto Condensed Light" w:hAnsi="Roboto Condensed Light"/>
        </w:rPr>
        <w:t xml:space="preserve"> інстанції, КГС ВС зазначив</w:t>
      </w:r>
      <w:r w:rsidR="00B35B3C" w:rsidRPr="00F663DE">
        <w:rPr>
          <w:rFonts w:ascii="Roboto Condensed Light" w:hAnsi="Roboto Condensed Light"/>
        </w:rPr>
        <w:t>, зокрема,</w:t>
      </w:r>
      <w:r w:rsidR="00711FC6" w:rsidRPr="00F663DE">
        <w:rPr>
          <w:rFonts w:ascii="Roboto Condensed Light" w:hAnsi="Roboto Condensed Light"/>
        </w:rPr>
        <w:t xml:space="preserve"> таке.</w:t>
      </w:r>
    </w:p>
    <w:p w:rsidR="0009000D" w:rsidRPr="00F663DE" w:rsidRDefault="006E1649" w:rsidP="0042523C">
      <w:pPr>
        <w:pStyle w:val="ab"/>
        <w:spacing w:before="0" w:beforeAutospacing="0" w:after="0" w:afterAutospacing="0"/>
        <w:ind w:firstLine="708"/>
        <w:jc w:val="both"/>
        <w:rPr>
          <w:rFonts w:ascii="Roboto Condensed Light" w:hAnsi="Roboto Condensed Light"/>
          <w:sz w:val="28"/>
          <w:szCs w:val="28"/>
          <w:lang w:val="uk-UA"/>
        </w:rPr>
      </w:pPr>
      <w:r w:rsidRPr="00F663DE">
        <w:rPr>
          <w:rFonts w:ascii="Roboto Condensed Light" w:hAnsi="Roboto Condensed Light"/>
          <w:sz w:val="28"/>
          <w:szCs w:val="28"/>
          <w:lang w:val="uk-UA"/>
        </w:rPr>
        <w:t>І</w:t>
      </w:r>
      <w:r w:rsidR="0009000D" w:rsidRPr="00F663DE">
        <w:rPr>
          <w:rFonts w:ascii="Roboto Condensed Light" w:hAnsi="Roboto Condensed Light"/>
          <w:sz w:val="28"/>
          <w:szCs w:val="28"/>
          <w:lang w:val="uk-UA"/>
        </w:rPr>
        <w:t>з з'ясованого попередніми інстанціями змісту Рішення вбачається, що як порушення законодавства про захист економічної конкуренції територіальним відділення АМК кваліфік</w:t>
      </w:r>
      <w:r w:rsidR="001C741D">
        <w:rPr>
          <w:rFonts w:ascii="Roboto Condensed Light" w:hAnsi="Roboto Condensed Light"/>
          <w:sz w:val="28"/>
          <w:szCs w:val="28"/>
          <w:lang w:val="uk-UA"/>
        </w:rPr>
        <w:t>увало</w:t>
      </w:r>
      <w:r w:rsidR="0009000D" w:rsidRPr="00F663DE">
        <w:rPr>
          <w:rFonts w:ascii="Roboto Condensed Light" w:hAnsi="Roboto Condensed Light"/>
          <w:sz w:val="28"/>
          <w:szCs w:val="28"/>
          <w:lang w:val="uk-UA"/>
        </w:rPr>
        <w:t xml:space="preserve"> бездіяльність Товариства, що полягала у: непроведенні окремим споживачам ремонту </w:t>
      </w:r>
      <w:r w:rsidR="00B35B3C" w:rsidRPr="00F663DE">
        <w:rPr>
          <w:rFonts w:ascii="Roboto Condensed Light" w:hAnsi="Roboto Condensed Light"/>
          <w:sz w:val="28"/>
          <w:szCs w:val="28"/>
          <w:lang w:val="uk-UA"/>
        </w:rPr>
        <w:t xml:space="preserve">газових лічильників (далі – </w:t>
      </w:r>
      <w:r w:rsidR="0009000D" w:rsidRPr="00F663DE">
        <w:rPr>
          <w:rFonts w:ascii="Roboto Condensed Light" w:hAnsi="Roboto Condensed Light"/>
          <w:sz w:val="28"/>
          <w:szCs w:val="28"/>
          <w:lang w:val="uk-UA"/>
        </w:rPr>
        <w:t>ГЛ</w:t>
      </w:r>
      <w:r w:rsidR="00B35B3C" w:rsidRPr="00F663DE">
        <w:rPr>
          <w:rFonts w:ascii="Roboto Condensed Light" w:hAnsi="Roboto Condensed Light"/>
          <w:sz w:val="28"/>
          <w:szCs w:val="28"/>
          <w:lang w:val="uk-UA"/>
        </w:rPr>
        <w:t>)</w:t>
      </w:r>
      <w:r w:rsidR="0009000D" w:rsidRPr="00F663DE">
        <w:rPr>
          <w:rFonts w:ascii="Roboto Condensed Light" w:hAnsi="Roboto Condensed Light"/>
          <w:sz w:val="28"/>
          <w:szCs w:val="28"/>
          <w:lang w:val="uk-UA"/>
        </w:rPr>
        <w:t xml:space="preserve">, визнаних за результатами повірки непридатними до експлуатації; заміні ГЛ, визнаних непридатними до експлуатації та ремонту, що призвело до встановлення різного обсягу прав та обов'язків споживачів. </w:t>
      </w:r>
    </w:p>
    <w:p w:rsidR="0009000D" w:rsidRPr="00F663DE" w:rsidRDefault="001C741D" w:rsidP="0009000D">
      <w:pPr>
        <w:pStyle w:val="ab"/>
        <w:spacing w:before="0" w:beforeAutospacing="0" w:after="0" w:afterAutospacing="0"/>
        <w:ind w:firstLine="708"/>
        <w:jc w:val="both"/>
        <w:rPr>
          <w:rFonts w:ascii="Roboto Condensed Light" w:hAnsi="Roboto Condensed Light"/>
          <w:sz w:val="28"/>
          <w:szCs w:val="28"/>
          <w:lang w:val="uk-UA"/>
        </w:rPr>
      </w:pPr>
      <w:r>
        <w:rPr>
          <w:rFonts w:ascii="Roboto Condensed Light" w:hAnsi="Roboto Condensed Light"/>
          <w:sz w:val="28"/>
          <w:szCs w:val="28"/>
          <w:lang w:val="uk-UA"/>
        </w:rPr>
        <w:t>А</w:t>
      </w:r>
      <w:r w:rsidR="0009000D" w:rsidRPr="00F663DE">
        <w:rPr>
          <w:rFonts w:ascii="Roboto Condensed Light" w:hAnsi="Roboto Condensed Light"/>
          <w:sz w:val="28"/>
          <w:szCs w:val="28"/>
          <w:lang w:val="uk-UA"/>
        </w:rPr>
        <w:t>пеляційним господарським судом у розгляді справи було з'ясовано обставини, не встановлені або належним чином не оцінені територіальним відділенням АМК у прийнятті Рішення, а саме:</w:t>
      </w:r>
    </w:p>
    <w:p w:rsidR="0009000D" w:rsidRPr="00F663DE" w:rsidRDefault="001C741D" w:rsidP="00B35B3C">
      <w:pPr>
        <w:pStyle w:val="ab"/>
        <w:spacing w:before="0" w:beforeAutospacing="0" w:after="0" w:afterAutospacing="0"/>
        <w:ind w:firstLine="708"/>
        <w:jc w:val="both"/>
        <w:rPr>
          <w:rFonts w:ascii="Roboto Condensed Light" w:hAnsi="Roboto Condensed Light"/>
          <w:sz w:val="28"/>
          <w:szCs w:val="28"/>
          <w:lang w:val="uk-UA"/>
        </w:rPr>
      </w:pPr>
      <w:r w:rsidRPr="00F663DE">
        <w:rPr>
          <w:rFonts w:ascii="Roboto Condensed Light" w:hAnsi="Roboto Condensed Light"/>
        </w:rPr>
        <w:t>–</w:t>
      </w:r>
      <w:r w:rsidR="0009000D" w:rsidRPr="00F663DE">
        <w:rPr>
          <w:rFonts w:ascii="Roboto Condensed Light" w:hAnsi="Roboto Condensed Light"/>
          <w:sz w:val="28"/>
          <w:szCs w:val="28"/>
          <w:lang w:val="uk-UA"/>
        </w:rPr>
        <w:t xml:space="preserve"> законодавчо зумовлену і доказово підтверджену у справі неможливість Товариства проводити заміну й ремонт побутових ГЛ </w:t>
      </w:r>
      <w:r>
        <w:rPr>
          <w:rFonts w:ascii="Roboto Condensed Light" w:hAnsi="Roboto Condensed Light"/>
          <w:sz w:val="28"/>
          <w:szCs w:val="28"/>
          <w:lang w:val="uk-UA"/>
        </w:rPr>
        <w:t>в у</w:t>
      </w:r>
      <w:r w:rsidR="0009000D" w:rsidRPr="00F663DE">
        <w:rPr>
          <w:rFonts w:ascii="Roboto Condensed Light" w:hAnsi="Roboto Condensed Light"/>
          <w:sz w:val="28"/>
          <w:szCs w:val="28"/>
          <w:lang w:val="uk-UA"/>
        </w:rPr>
        <w:t xml:space="preserve">сіх випадках визнання їх непридатними до використання та ремонту за результатами проведеної періодичної повірки; </w:t>
      </w:r>
    </w:p>
    <w:p w:rsidR="0009000D" w:rsidRPr="00F663DE" w:rsidRDefault="001C741D" w:rsidP="00B35B3C">
      <w:pPr>
        <w:pStyle w:val="ab"/>
        <w:spacing w:before="0" w:beforeAutospacing="0" w:after="0" w:afterAutospacing="0"/>
        <w:ind w:firstLine="708"/>
        <w:jc w:val="both"/>
        <w:rPr>
          <w:rFonts w:ascii="Roboto Condensed Light" w:hAnsi="Roboto Condensed Light"/>
          <w:sz w:val="28"/>
          <w:szCs w:val="28"/>
          <w:lang w:val="uk-UA"/>
        </w:rPr>
      </w:pPr>
      <w:r w:rsidRPr="00F663DE">
        <w:rPr>
          <w:rFonts w:ascii="Roboto Condensed Light" w:hAnsi="Roboto Condensed Light"/>
        </w:rPr>
        <w:t>–</w:t>
      </w:r>
      <w:r w:rsidR="0009000D" w:rsidRPr="00F663DE">
        <w:rPr>
          <w:rFonts w:ascii="Roboto Condensed Light" w:hAnsi="Roboto Condensed Light"/>
          <w:sz w:val="28"/>
          <w:szCs w:val="28"/>
          <w:lang w:val="uk-UA"/>
        </w:rPr>
        <w:t xml:space="preserve"> недоведен</w:t>
      </w:r>
      <w:r w:rsidR="00D94183" w:rsidRPr="00F663DE">
        <w:rPr>
          <w:rFonts w:ascii="Roboto Condensed Light" w:hAnsi="Roboto Condensed Light"/>
          <w:sz w:val="28"/>
          <w:szCs w:val="28"/>
          <w:lang w:val="uk-UA"/>
        </w:rPr>
        <w:t>ість</w:t>
      </w:r>
      <w:r w:rsidR="003D48C5">
        <w:rPr>
          <w:rFonts w:ascii="Roboto Condensed Light" w:hAnsi="Roboto Condensed Light"/>
          <w:sz w:val="28"/>
          <w:szCs w:val="28"/>
          <w:lang w:val="uk-UA"/>
        </w:rPr>
        <w:t xml:space="preserve"> того</w:t>
      </w:r>
      <w:r>
        <w:rPr>
          <w:rFonts w:ascii="Roboto Condensed Light" w:hAnsi="Roboto Condensed Light"/>
          <w:sz w:val="28"/>
          <w:szCs w:val="28"/>
          <w:lang w:val="uk-UA"/>
        </w:rPr>
        <w:t>, що</w:t>
      </w:r>
      <w:r w:rsidR="00D94183" w:rsidRPr="00F663DE">
        <w:rPr>
          <w:rFonts w:ascii="Roboto Condensed Light" w:hAnsi="Roboto Condensed Light"/>
          <w:sz w:val="28"/>
          <w:szCs w:val="28"/>
          <w:lang w:val="uk-UA"/>
        </w:rPr>
        <w:t xml:space="preserve"> Товариство як о</w:t>
      </w:r>
      <w:r w:rsidR="0009000D" w:rsidRPr="00F663DE">
        <w:rPr>
          <w:rFonts w:ascii="Roboto Condensed Light" w:hAnsi="Roboto Condensed Light"/>
          <w:sz w:val="28"/>
          <w:szCs w:val="28"/>
          <w:lang w:val="uk-UA"/>
        </w:rPr>
        <w:t xml:space="preserve">ператор </w:t>
      </w:r>
      <w:r w:rsidR="00951270" w:rsidRPr="00F663DE">
        <w:rPr>
          <w:rFonts w:ascii="Roboto Condensed Light" w:hAnsi="Roboto Condensed Light"/>
          <w:sz w:val="28"/>
          <w:szCs w:val="28"/>
          <w:lang w:val="uk-UA"/>
        </w:rPr>
        <w:t xml:space="preserve">газорозподільної системи </w:t>
      </w:r>
      <w:r>
        <w:rPr>
          <w:rFonts w:ascii="Roboto Condensed Light" w:hAnsi="Roboto Condensed Light"/>
          <w:sz w:val="28"/>
          <w:szCs w:val="28"/>
          <w:lang w:val="uk-UA"/>
        </w:rPr>
        <w:t xml:space="preserve">поклало </w:t>
      </w:r>
      <w:r w:rsidR="0009000D" w:rsidRPr="00F663DE">
        <w:rPr>
          <w:rFonts w:ascii="Roboto Condensed Light" w:hAnsi="Roboto Condensed Light"/>
          <w:sz w:val="28"/>
          <w:szCs w:val="28"/>
          <w:lang w:val="uk-UA"/>
        </w:rPr>
        <w:t xml:space="preserve"> на споживачів </w:t>
      </w:r>
      <w:r w:rsidRPr="00F663DE">
        <w:rPr>
          <w:rFonts w:ascii="Roboto Condensed Light" w:hAnsi="Roboto Condensed Light"/>
          <w:sz w:val="28"/>
          <w:szCs w:val="28"/>
          <w:lang w:val="uk-UA"/>
        </w:rPr>
        <w:t>обов'яз</w:t>
      </w:r>
      <w:r>
        <w:rPr>
          <w:rFonts w:ascii="Roboto Condensed Light" w:hAnsi="Roboto Condensed Light"/>
          <w:sz w:val="28"/>
          <w:szCs w:val="28"/>
          <w:lang w:val="uk-UA"/>
        </w:rPr>
        <w:t>о</w:t>
      </w:r>
      <w:r w:rsidRPr="00F663DE">
        <w:rPr>
          <w:rFonts w:ascii="Roboto Condensed Light" w:hAnsi="Roboto Condensed Light"/>
          <w:sz w:val="28"/>
          <w:szCs w:val="28"/>
          <w:lang w:val="uk-UA"/>
        </w:rPr>
        <w:t xml:space="preserve">к </w:t>
      </w:r>
      <w:r w:rsidR="0009000D" w:rsidRPr="00F663DE">
        <w:rPr>
          <w:rFonts w:ascii="Roboto Condensed Light" w:hAnsi="Roboto Condensed Light"/>
          <w:sz w:val="28"/>
          <w:szCs w:val="28"/>
          <w:lang w:val="uk-UA"/>
        </w:rPr>
        <w:t xml:space="preserve">заміни та ремонту ГЛ, визнаних непридатними за результатами планової повірки. Ті обставини, що </w:t>
      </w:r>
      <w:r>
        <w:rPr>
          <w:rFonts w:ascii="Roboto Condensed Light" w:hAnsi="Roboto Condensed Light"/>
          <w:sz w:val="28"/>
          <w:szCs w:val="28"/>
          <w:lang w:val="uk-UA"/>
        </w:rPr>
        <w:t>дехто</w:t>
      </w:r>
      <w:r w:rsidR="0009000D" w:rsidRPr="00F663DE">
        <w:rPr>
          <w:rFonts w:ascii="Roboto Condensed Light" w:hAnsi="Roboto Condensed Light"/>
          <w:sz w:val="28"/>
          <w:szCs w:val="28"/>
          <w:lang w:val="uk-UA"/>
        </w:rPr>
        <w:t xml:space="preserve"> з цих споживачів самостійно, на власний розсуд обрали варіант оплати ремонту (заміни) ГЛ, не можуть свідчити </w:t>
      </w:r>
      <w:r w:rsidR="0009000D" w:rsidRPr="00F663DE">
        <w:rPr>
          <w:rFonts w:ascii="Roboto Condensed Light" w:hAnsi="Roboto Condensed Light"/>
          <w:sz w:val="28"/>
          <w:szCs w:val="28"/>
          <w:lang w:val="uk-UA"/>
        </w:rPr>
        <w:lastRenderedPageBreak/>
        <w:t>про вибірковість підходу Товариства до виконання ремонту (заміни) таких лічильників.</w:t>
      </w:r>
    </w:p>
    <w:p w:rsidR="009D3947" w:rsidRPr="00F663DE" w:rsidRDefault="0009000D" w:rsidP="00951270">
      <w:pPr>
        <w:pStyle w:val="ab"/>
        <w:spacing w:before="0" w:beforeAutospacing="0" w:after="0" w:afterAutospacing="0"/>
        <w:ind w:firstLine="708"/>
        <w:jc w:val="both"/>
        <w:rPr>
          <w:rFonts w:ascii="Roboto Condensed Light" w:hAnsi="Roboto Condensed Light"/>
          <w:sz w:val="28"/>
          <w:szCs w:val="28"/>
          <w:lang w:val="uk-UA"/>
        </w:rPr>
      </w:pPr>
      <w:r w:rsidRPr="00F663DE">
        <w:rPr>
          <w:rFonts w:ascii="Roboto Condensed Light" w:hAnsi="Roboto Condensed Light"/>
          <w:sz w:val="28"/>
          <w:szCs w:val="28"/>
          <w:lang w:val="uk-UA"/>
        </w:rPr>
        <w:t>Суд апеляційної інстанції з'яс</w:t>
      </w:r>
      <w:r w:rsidR="001C741D">
        <w:rPr>
          <w:rFonts w:ascii="Roboto Condensed Light" w:hAnsi="Roboto Condensed Light"/>
          <w:sz w:val="28"/>
          <w:szCs w:val="28"/>
          <w:lang w:val="uk-UA"/>
        </w:rPr>
        <w:t>ував</w:t>
      </w:r>
      <w:r w:rsidRPr="00F663DE">
        <w:rPr>
          <w:rFonts w:ascii="Roboto Condensed Light" w:hAnsi="Roboto Condensed Light"/>
          <w:sz w:val="28"/>
          <w:szCs w:val="28"/>
          <w:lang w:val="uk-UA"/>
        </w:rPr>
        <w:t xml:space="preserve"> </w:t>
      </w:r>
      <w:r w:rsidR="001C741D">
        <w:rPr>
          <w:rFonts w:ascii="Roboto Condensed Light" w:hAnsi="Roboto Condensed Light"/>
          <w:sz w:val="28"/>
          <w:szCs w:val="28"/>
          <w:lang w:val="uk-UA"/>
        </w:rPr>
        <w:t>і</w:t>
      </w:r>
      <w:r w:rsidRPr="00F663DE">
        <w:rPr>
          <w:rFonts w:ascii="Roboto Condensed Light" w:hAnsi="Roboto Condensed Light"/>
          <w:sz w:val="28"/>
          <w:szCs w:val="28"/>
          <w:lang w:val="uk-UA"/>
        </w:rPr>
        <w:t xml:space="preserve"> наявність суперечності між попередніми висновками територіального відділення АМК </w:t>
      </w:r>
      <w:r w:rsidR="009F6A84" w:rsidRPr="00F663DE">
        <w:rPr>
          <w:rFonts w:ascii="Roboto Condensed Light" w:hAnsi="Roboto Condensed Light"/>
          <w:sz w:val="28"/>
          <w:szCs w:val="28"/>
          <w:lang w:val="uk-UA"/>
        </w:rPr>
        <w:t xml:space="preserve">в </w:t>
      </w:r>
      <w:r w:rsidR="007D25C2">
        <w:rPr>
          <w:rFonts w:ascii="Roboto Condensed Light" w:hAnsi="Roboto Condensed Light"/>
          <w:sz w:val="28"/>
          <w:szCs w:val="28"/>
          <w:lang w:val="uk-UA"/>
        </w:rPr>
        <w:t>справі, яка перебувала в провадженні</w:t>
      </w:r>
      <w:r w:rsidR="00656FF9">
        <w:rPr>
          <w:rFonts w:ascii="Roboto Condensed Light" w:hAnsi="Roboto Condensed Light"/>
          <w:sz w:val="28"/>
          <w:szCs w:val="28"/>
          <w:lang w:val="uk-UA"/>
        </w:rPr>
        <w:t xml:space="preserve"> </w:t>
      </w:r>
      <w:r w:rsidR="00656FF9" w:rsidRPr="00F663DE">
        <w:rPr>
          <w:rFonts w:ascii="Roboto Condensed Light" w:hAnsi="Roboto Condensed Light"/>
          <w:sz w:val="28"/>
          <w:szCs w:val="28"/>
          <w:lang w:val="uk-UA"/>
        </w:rPr>
        <w:t>територіального</w:t>
      </w:r>
      <w:r w:rsidR="00656FF9">
        <w:rPr>
          <w:rFonts w:ascii="Roboto Condensed Light" w:hAnsi="Roboto Condensed Light"/>
          <w:sz w:val="28"/>
          <w:szCs w:val="28"/>
          <w:lang w:val="uk-UA"/>
        </w:rPr>
        <w:t xml:space="preserve"> відділення</w:t>
      </w:r>
      <w:r w:rsidR="00656FF9" w:rsidRPr="00656FF9">
        <w:rPr>
          <w:rFonts w:ascii="Roboto Condensed Light" w:hAnsi="Roboto Condensed Light"/>
          <w:sz w:val="28"/>
          <w:szCs w:val="28"/>
          <w:lang w:val="uk-UA"/>
        </w:rPr>
        <w:t xml:space="preserve"> </w:t>
      </w:r>
      <w:r w:rsidR="00656FF9">
        <w:rPr>
          <w:rFonts w:ascii="Roboto Condensed Light" w:hAnsi="Roboto Condensed Light"/>
          <w:sz w:val="28"/>
          <w:szCs w:val="28"/>
          <w:lang w:val="uk-UA"/>
        </w:rPr>
        <w:t>АМК</w:t>
      </w:r>
      <w:r w:rsidR="007D25C2">
        <w:rPr>
          <w:rFonts w:ascii="Roboto Condensed Light" w:hAnsi="Roboto Condensed Light"/>
          <w:sz w:val="28"/>
          <w:szCs w:val="28"/>
          <w:lang w:val="uk-UA"/>
        </w:rPr>
        <w:t xml:space="preserve">, </w:t>
      </w:r>
      <w:r w:rsidRPr="00F663DE">
        <w:rPr>
          <w:rFonts w:ascii="Roboto Condensed Light" w:hAnsi="Roboto Condensed Light"/>
          <w:sz w:val="28"/>
          <w:szCs w:val="28"/>
          <w:lang w:val="uk-UA"/>
        </w:rPr>
        <w:t xml:space="preserve">і резолютивною частиною Рішення з огляду на те, що в зазначених висновках йдеться про зобов'язання Товариства припинити порушення, а в Рішенні – про усунення порушення, що за своїм правовим характером є різними діями </w:t>
      </w:r>
      <w:r w:rsidR="009D3947" w:rsidRPr="00F663DE">
        <w:rPr>
          <w:rFonts w:ascii="Roboto Condensed Light" w:hAnsi="Roboto Condensed Light"/>
          <w:sz w:val="28"/>
          <w:szCs w:val="28"/>
          <w:lang w:val="uk-UA"/>
        </w:rPr>
        <w:t>(</w:t>
      </w:r>
      <w:r w:rsidR="009D3947" w:rsidRPr="00F663DE">
        <w:rPr>
          <w:rFonts w:ascii="Roboto Condensed Light" w:hAnsi="Roboto Condensed Light"/>
          <w:b/>
          <w:sz w:val="28"/>
          <w:szCs w:val="28"/>
          <w:lang w:val="uk-UA"/>
        </w:rPr>
        <w:t>постанова К</w:t>
      </w:r>
      <w:r w:rsidR="003241C2" w:rsidRPr="00F663DE">
        <w:rPr>
          <w:rFonts w:ascii="Roboto Condensed Light" w:hAnsi="Roboto Condensed Light"/>
          <w:b/>
          <w:sz w:val="28"/>
          <w:szCs w:val="28"/>
          <w:lang w:val="uk-UA"/>
        </w:rPr>
        <w:t xml:space="preserve">ГС ВС від </w:t>
      </w:r>
      <w:r w:rsidRPr="00F663DE">
        <w:rPr>
          <w:rFonts w:ascii="Roboto Condensed Light" w:hAnsi="Roboto Condensed Light"/>
          <w:b/>
          <w:sz w:val="28"/>
          <w:szCs w:val="28"/>
          <w:lang w:val="uk-UA"/>
        </w:rPr>
        <w:t>28</w:t>
      </w:r>
      <w:r w:rsidR="003241C2" w:rsidRPr="00F663DE">
        <w:rPr>
          <w:rFonts w:ascii="Roboto Condensed Light" w:hAnsi="Roboto Condensed Light"/>
          <w:b/>
          <w:sz w:val="28"/>
          <w:szCs w:val="28"/>
          <w:lang w:val="uk-UA"/>
        </w:rPr>
        <w:t>.0</w:t>
      </w:r>
      <w:r w:rsidRPr="00F663DE">
        <w:rPr>
          <w:rFonts w:ascii="Roboto Condensed Light" w:hAnsi="Roboto Condensed Light"/>
          <w:b/>
          <w:sz w:val="28"/>
          <w:szCs w:val="28"/>
          <w:lang w:val="uk-UA"/>
        </w:rPr>
        <w:t>4</w:t>
      </w:r>
      <w:r w:rsidR="003241C2" w:rsidRPr="00F663DE">
        <w:rPr>
          <w:rFonts w:ascii="Roboto Condensed Light" w:hAnsi="Roboto Condensed Light"/>
          <w:b/>
          <w:sz w:val="28"/>
          <w:szCs w:val="28"/>
          <w:lang w:val="uk-UA"/>
        </w:rPr>
        <w:t>.20</w:t>
      </w:r>
      <w:r w:rsidRPr="00F663DE">
        <w:rPr>
          <w:rFonts w:ascii="Roboto Condensed Light" w:hAnsi="Roboto Condensed Light"/>
          <w:b/>
          <w:sz w:val="28"/>
          <w:szCs w:val="28"/>
          <w:lang w:val="uk-UA"/>
        </w:rPr>
        <w:t>20</w:t>
      </w:r>
      <w:r w:rsidR="003241C2" w:rsidRPr="00F663DE">
        <w:rPr>
          <w:rFonts w:ascii="Roboto Condensed Light" w:hAnsi="Roboto Condensed Light"/>
          <w:b/>
          <w:sz w:val="28"/>
          <w:szCs w:val="28"/>
          <w:lang w:val="uk-UA"/>
        </w:rPr>
        <w:t xml:space="preserve"> у справі №</w:t>
      </w:r>
      <w:r w:rsidR="009F6A84" w:rsidRPr="00F663DE">
        <w:rPr>
          <w:rFonts w:ascii="Roboto Condensed Light" w:hAnsi="Roboto Condensed Light"/>
          <w:b/>
          <w:sz w:val="28"/>
          <w:szCs w:val="28"/>
          <w:lang w:val="uk-UA"/>
        </w:rPr>
        <w:t> </w:t>
      </w:r>
      <w:r w:rsidR="009D3947" w:rsidRPr="00F663DE">
        <w:rPr>
          <w:rFonts w:ascii="Roboto Condensed Light" w:hAnsi="Roboto Condensed Light"/>
          <w:b/>
          <w:sz w:val="28"/>
          <w:szCs w:val="28"/>
          <w:lang w:val="uk-UA"/>
        </w:rPr>
        <w:t>92</w:t>
      </w:r>
      <w:r w:rsidRPr="00F663DE">
        <w:rPr>
          <w:rFonts w:ascii="Roboto Condensed Light" w:hAnsi="Roboto Condensed Light"/>
          <w:b/>
          <w:sz w:val="28"/>
          <w:szCs w:val="28"/>
          <w:lang w:val="uk-UA"/>
        </w:rPr>
        <w:t>0</w:t>
      </w:r>
      <w:r w:rsidR="009D3947" w:rsidRPr="00F663DE">
        <w:rPr>
          <w:rFonts w:ascii="Roboto Condensed Light" w:hAnsi="Roboto Condensed Light"/>
          <w:b/>
          <w:sz w:val="28"/>
          <w:szCs w:val="28"/>
          <w:lang w:val="uk-UA"/>
        </w:rPr>
        <w:t>/</w:t>
      </w:r>
      <w:r w:rsidRPr="00F663DE">
        <w:rPr>
          <w:rFonts w:ascii="Roboto Condensed Light" w:hAnsi="Roboto Condensed Light"/>
          <w:b/>
          <w:sz w:val="28"/>
          <w:szCs w:val="28"/>
          <w:lang w:val="uk-UA"/>
        </w:rPr>
        <w:t>585</w:t>
      </w:r>
      <w:r w:rsidR="009D3947" w:rsidRPr="00F663DE">
        <w:rPr>
          <w:rFonts w:ascii="Roboto Condensed Light" w:hAnsi="Roboto Condensed Light"/>
          <w:b/>
          <w:sz w:val="28"/>
          <w:szCs w:val="28"/>
          <w:lang w:val="uk-UA"/>
        </w:rPr>
        <w:t>/1</w:t>
      </w:r>
      <w:r w:rsidRPr="00F663DE">
        <w:rPr>
          <w:rFonts w:ascii="Roboto Condensed Light" w:hAnsi="Roboto Condensed Light"/>
          <w:b/>
          <w:sz w:val="28"/>
          <w:szCs w:val="28"/>
          <w:lang w:val="uk-UA"/>
        </w:rPr>
        <w:t>9</w:t>
      </w:r>
      <w:r w:rsidR="009D3947" w:rsidRPr="00F663DE">
        <w:rPr>
          <w:rFonts w:ascii="Roboto Condensed Light" w:hAnsi="Roboto Condensed Light"/>
          <w:b/>
          <w:sz w:val="28"/>
          <w:szCs w:val="28"/>
          <w:lang w:val="uk-UA"/>
        </w:rPr>
        <w:t>).</w:t>
      </w:r>
    </w:p>
    <w:p w:rsidR="005A7CEE" w:rsidRPr="00F663DE" w:rsidRDefault="005A7CEE" w:rsidP="0009000D">
      <w:pPr>
        <w:autoSpaceDE w:val="0"/>
        <w:autoSpaceDN w:val="0"/>
        <w:adjustRightInd w:val="0"/>
        <w:jc w:val="both"/>
        <w:rPr>
          <w:rFonts w:ascii="Roboto Condensed Light" w:hAnsi="Roboto Condensed Light"/>
          <w:b/>
          <w:szCs w:val="28"/>
        </w:rPr>
      </w:pPr>
    </w:p>
    <w:p w:rsidR="003B427E" w:rsidRPr="00F663DE" w:rsidRDefault="001961B6" w:rsidP="0009000D">
      <w:pPr>
        <w:pStyle w:val="4"/>
        <w:spacing w:before="0"/>
        <w:rPr>
          <w:b/>
        </w:rPr>
      </w:pPr>
      <w:r w:rsidRPr="00F663DE">
        <w:rPr>
          <w:b/>
        </w:rPr>
        <w:tab/>
      </w:r>
      <w:r w:rsidRPr="00F663DE">
        <w:rPr>
          <w:b/>
        </w:rPr>
        <w:tab/>
      </w:r>
      <w:r w:rsidR="003D48C5">
        <w:rPr>
          <w:b/>
        </w:rPr>
        <w:t>7</w:t>
      </w:r>
      <w:r w:rsidR="00EB262C" w:rsidRPr="00F663DE">
        <w:rPr>
          <w:b/>
        </w:rPr>
        <w:t>.</w:t>
      </w:r>
      <w:r w:rsidR="00821133" w:rsidRPr="00F663DE">
        <w:rPr>
          <w:b/>
        </w:rPr>
        <w:t xml:space="preserve"> Б</w:t>
      </w:r>
      <w:r w:rsidR="003B427E" w:rsidRPr="00F663DE">
        <w:rPr>
          <w:b/>
        </w:rPr>
        <w:t>еручи до у</w:t>
      </w:r>
      <w:r w:rsidR="00821133" w:rsidRPr="00F663DE">
        <w:rPr>
          <w:b/>
        </w:rPr>
        <w:t xml:space="preserve">ваги те, що за приписами статей </w:t>
      </w:r>
      <w:r w:rsidR="003B427E" w:rsidRPr="00F663DE">
        <w:rPr>
          <w:b/>
        </w:rPr>
        <w:t xml:space="preserve">39 та 60 Закону України </w:t>
      </w:r>
      <w:r w:rsidR="00821133" w:rsidRPr="00F663DE">
        <w:rPr>
          <w:b/>
        </w:rPr>
        <w:t>"</w:t>
      </w:r>
      <w:r w:rsidR="003B427E" w:rsidRPr="00F663DE">
        <w:rPr>
          <w:b/>
        </w:rPr>
        <w:t>Про</w:t>
      </w:r>
      <w:r w:rsidR="00821133" w:rsidRPr="00F663DE">
        <w:rPr>
          <w:b/>
        </w:rPr>
        <w:t xml:space="preserve"> захист економічної конкуренції"</w:t>
      </w:r>
      <w:r w:rsidR="003B427E" w:rsidRPr="00F663DE">
        <w:rPr>
          <w:b/>
        </w:rPr>
        <w:t xml:space="preserve"> лише заявник, відповідач і третя особа мають право оскаржити рішення органів </w:t>
      </w:r>
      <w:r w:rsidR="00821133" w:rsidRPr="00F663DE">
        <w:rPr>
          <w:b/>
        </w:rPr>
        <w:t>АМК</w:t>
      </w:r>
      <w:r w:rsidR="003B427E" w:rsidRPr="00F663DE">
        <w:rPr>
          <w:b/>
        </w:rPr>
        <w:t xml:space="preserve"> повністю або частково до господарського суду, </w:t>
      </w:r>
      <w:r w:rsidR="00821133" w:rsidRPr="00F663DE">
        <w:rPr>
          <w:b/>
        </w:rPr>
        <w:t xml:space="preserve">та </w:t>
      </w:r>
      <w:r w:rsidR="003B427E" w:rsidRPr="00F663DE">
        <w:rPr>
          <w:b/>
        </w:rPr>
        <w:t xml:space="preserve">встановивши, </w:t>
      </w:r>
      <w:r w:rsidR="00ED1B87" w:rsidRPr="00F663DE">
        <w:rPr>
          <w:b/>
        </w:rPr>
        <w:t xml:space="preserve">зокрема, </w:t>
      </w:r>
      <w:r w:rsidR="003B427E" w:rsidRPr="00F663DE">
        <w:rPr>
          <w:b/>
        </w:rPr>
        <w:t>що: Державна адміністрація залізничного транспорту України (далі – Адміністрація) є органом адміністративно-господарсь</w:t>
      </w:r>
      <w:r w:rsidR="00821133" w:rsidRPr="00F663DE">
        <w:rPr>
          <w:b/>
        </w:rPr>
        <w:t>кого управління та контролю, який</w:t>
      </w:r>
      <w:r w:rsidR="003B427E" w:rsidRPr="00F663DE">
        <w:rPr>
          <w:b/>
        </w:rPr>
        <w:t xml:space="preserve"> відпов</w:t>
      </w:r>
      <w:r w:rsidR="00821133" w:rsidRPr="00F663DE">
        <w:rPr>
          <w:b/>
        </w:rPr>
        <w:t>ідно до Закону України "Про залізничний транспорт"</w:t>
      </w:r>
      <w:r w:rsidR="003B427E" w:rsidRPr="00F663DE">
        <w:rPr>
          <w:b/>
        </w:rPr>
        <w:t xml:space="preserve"> здійснює функції господарюючого суб’єкт</w:t>
      </w:r>
      <w:r w:rsidR="00ED1B87" w:rsidRPr="00F663DE">
        <w:rPr>
          <w:b/>
        </w:rPr>
        <w:t>а та разом з іншими залізницями</w:t>
      </w:r>
      <w:r w:rsidR="003B427E" w:rsidRPr="00F663DE">
        <w:rPr>
          <w:b/>
        </w:rPr>
        <w:t xml:space="preserve"> об’єднаннями, підприємствами, установами й організаціями залізничного транспорту є групою суб’єктів господарювання, які утворюють єдиний суб’єкт господарювання в розумінні статті 1 Закону </w:t>
      </w:r>
      <w:r w:rsidR="00821133" w:rsidRPr="00F663DE">
        <w:rPr>
          <w:b/>
        </w:rPr>
        <w:t>України "</w:t>
      </w:r>
      <w:r w:rsidR="008202D3" w:rsidRPr="00F663DE">
        <w:rPr>
          <w:b/>
        </w:rPr>
        <w:t>Про</w:t>
      </w:r>
      <w:r w:rsidR="00821133" w:rsidRPr="00F663DE">
        <w:rPr>
          <w:b/>
        </w:rPr>
        <w:t xml:space="preserve"> захист економічної конкуренції"</w:t>
      </w:r>
      <w:r w:rsidR="008202D3" w:rsidRPr="00F663DE">
        <w:rPr>
          <w:b/>
        </w:rPr>
        <w:t xml:space="preserve"> </w:t>
      </w:r>
      <w:r w:rsidR="00DC6540">
        <w:rPr>
          <w:b/>
        </w:rPr>
        <w:t xml:space="preserve">та були визначені в </w:t>
      </w:r>
      <w:r w:rsidR="003B427E" w:rsidRPr="00F663DE">
        <w:rPr>
          <w:b/>
        </w:rPr>
        <w:t xml:space="preserve">справі </w:t>
      </w:r>
      <w:r w:rsidR="00DC6540">
        <w:rPr>
          <w:b/>
        </w:rPr>
        <w:t xml:space="preserve">АМК </w:t>
      </w:r>
      <w:r w:rsidR="003B427E" w:rsidRPr="00F663DE">
        <w:rPr>
          <w:b/>
        </w:rPr>
        <w:t xml:space="preserve">відповідачем через Адміністрацію; доходом Адміністрації є дохід залізниць, об’єднань, підприємств, установ та організацій залізничного транспорту; Адміністрація у визначений Законом </w:t>
      </w:r>
      <w:r w:rsidR="00ED1B87" w:rsidRPr="00F663DE">
        <w:rPr>
          <w:b/>
        </w:rPr>
        <w:t>України "Про захист економічної конкуренції"</w:t>
      </w:r>
      <w:r w:rsidR="003B427E" w:rsidRPr="00F663DE">
        <w:rPr>
          <w:b/>
        </w:rPr>
        <w:t xml:space="preserve"> дво</w:t>
      </w:r>
      <w:r w:rsidR="00ED1B87" w:rsidRPr="00F663DE">
        <w:rPr>
          <w:b/>
        </w:rPr>
        <w:t>місячний строк з дня отримання р</w:t>
      </w:r>
      <w:r w:rsidR="003B427E" w:rsidRPr="00F663DE">
        <w:rPr>
          <w:b/>
        </w:rPr>
        <w:t xml:space="preserve">ішення АМК </w:t>
      </w:r>
      <w:r w:rsidR="00ED1B87" w:rsidRPr="00F663DE">
        <w:rPr>
          <w:b/>
        </w:rPr>
        <w:t>"</w:t>
      </w:r>
      <w:r w:rsidR="003B427E" w:rsidRPr="00F663DE">
        <w:rPr>
          <w:b/>
        </w:rPr>
        <w:t>Про порушення законодавства про захист економічної к</w:t>
      </w:r>
      <w:r w:rsidR="00ED1B87" w:rsidRPr="00F663DE">
        <w:rPr>
          <w:b/>
        </w:rPr>
        <w:t>онкуренції та накладення штрафу"</w:t>
      </w:r>
      <w:r w:rsidR="003B427E" w:rsidRPr="00F663DE">
        <w:rPr>
          <w:b/>
        </w:rPr>
        <w:t xml:space="preserve"> </w:t>
      </w:r>
      <w:r w:rsidR="00620C55">
        <w:rPr>
          <w:b/>
        </w:rPr>
        <w:t xml:space="preserve">в </w:t>
      </w:r>
      <w:r w:rsidR="0033779D" w:rsidRPr="00F663DE">
        <w:rPr>
          <w:b/>
        </w:rPr>
        <w:t>судовому порядку не оскаржила</w:t>
      </w:r>
      <w:r w:rsidR="003D48C5">
        <w:rPr>
          <w:b/>
        </w:rPr>
        <w:t>,</w:t>
      </w:r>
      <w:r w:rsidR="0033779D" w:rsidRPr="00F663DE">
        <w:rPr>
          <w:b/>
        </w:rPr>
        <w:t xml:space="preserve"> </w:t>
      </w:r>
      <w:r w:rsidR="003B427E" w:rsidRPr="00F663DE">
        <w:rPr>
          <w:b/>
        </w:rPr>
        <w:t xml:space="preserve">– </w:t>
      </w:r>
      <w:r w:rsidR="00821133" w:rsidRPr="00F663DE">
        <w:rPr>
          <w:b/>
        </w:rPr>
        <w:t xml:space="preserve">суди першої та апеляційної інстанцій </w:t>
      </w:r>
      <w:r w:rsidR="003B427E" w:rsidRPr="00F663DE">
        <w:rPr>
          <w:b/>
        </w:rPr>
        <w:t xml:space="preserve">дійшли правомірного висновку про те, що в </w:t>
      </w:r>
      <w:r w:rsidR="00F7590E" w:rsidRPr="00F663DE">
        <w:rPr>
          <w:b/>
        </w:rPr>
        <w:t>ць</w:t>
      </w:r>
      <w:r w:rsidR="003B427E" w:rsidRPr="00F663DE">
        <w:rPr>
          <w:b/>
        </w:rPr>
        <w:t xml:space="preserve">ому випадку </w:t>
      </w:r>
      <w:r w:rsidR="00620C55">
        <w:rPr>
          <w:b/>
        </w:rPr>
        <w:t xml:space="preserve">не було обґрунтованих </w:t>
      </w:r>
      <w:r w:rsidR="003B427E" w:rsidRPr="00F663DE">
        <w:rPr>
          <w:b/>
        </w:rPr>
        <w:t>т</w:t>
      </w:r>
      <w:r w:rsidR="00620C55">
        <w:rPr>
          <w:b/>
        </w:rPr>
        <w:t>а об’єктивних</w:t>
      </w:r>
      <w:r w:rsidR="003B427E" w:rsidRPr="00F663DE">
        <w:rPr>
          <w:b/>
        </w:rPr>
        <w:t xml:space="preserve"> підстав для залучення до участі </w:t>
      </w:r>
      <w:r w:rsidR="00603920" w:rsidRPr="00F663DE">
        <w:rPr>
          <w:b/>
        </w:rPr>
        <w:t xml:space="preserve">в </w:t>
      </w:r>
      <w:r w:rsidR="003B427E" w:rsidRPr="00F663DE">
        <w:rPr>
          <w:b/>
        </w:rPr>
        <w:t xml:space="preserve">справі </w:t>
      </w:r>
      <w:r w:rsidR="00DC6540">
        <w:rPr>
          <w:b/>
        </w:rPr>
        <w:t xml:space="preserve">АМК </w:t>
      </w:r>
      <w:r w:rsidR="003B427E" w:rsidRPr="00F663DE">
        <w:rPr>
          <w:b/>
        </w:rPr>
        <w:t>як третьої особи – Підприємств</w:t>
      </w:r>
      <w:r w:rsidR="00603920" w:rsidRPr="00F663DE">
        <w:rPr>
          <w:b/>
        </w:rPr>
        <w:t>а</w:t>
      </w:r>
      <w:r w:rsidR="00FA0462" w:rsidRPr="00F663DE">
        <w:rPr>
          <w:b/>
        </w:rPr>
        <w:t xml:space="preserve"> окремо від Адміністрації</w:t>
      </w:r>
      <w:r w:rsidR="0033779D" w:rsidRPr="00F663DE">
        <w:rPr>
          <w:b/>
        </w:rPr>
        <w:t>, а тому правомірно відмовили в позові</w:t>
      </w:r>
      <w:r w:rsidR="003B427E" w:rsidRPr="00F663DE">
        <w:rPr>
          <w:b/>
        </w:rPr>
        <w:t>.</w:t>
      </w:r>
    </w:p>
    <w:p w:rsidR="00EB262C" w:rsidRPr="00F663DE" w:rsidRDefault="00EB262C" w:rsidP="00FA04F4">
      <w:pPr>
        <w:pStyle w:val="4"/>
        <w:spacing w:before="0"/>
      </w:pPr>
    </w:p>
    <w:p w:rsidR="007A1064" w:rsidRPr="00F663DE" w:rsidRDefault="00ED1B87" w:rsidP="007A1064">
      <w:pPr>
        <w:pStyle w:val="1"/>
        <w:rPr>
          <w:rFonts w:ascii="Roboto Condensed Light" w:eastAsia="Times New Roman" w:hAnsi="Roboto Condensed Light"/>
          <w:color w:val="000000"/>
          <w:lang w:eastAsia="ru-RU"/>
        </w:rPr>
      </w:pPr>
      <w:r w:rsidRPr="00F663DE">
        <w:rPr>
          <w:rFonts w:ascii="Roboto Condensed Light" w:hAnsi="Roboto Condensed Light"/>
        </w:rPr>
        <w:t>Підприємство</w:t>
      </w:r>
      <w:r w:rsidR="00F11929" w:rsidRPr="00F663DE">
        <w:rPr>
          <w:rFonts w:ascii="Roboto Condensed Light" w:hAnsi="Roboto Condensed Light"/>
        </w:rPr>
        <w:t xml:space="preserve"> зверну</w:t>
      </w:r>
      <w:r w:rsidRPr="00F663DE">
        <w:rPr>
          <w:rFonts w:ascii="Roboto Condensed Light" w:hAnsi="Roboto Condensed Light"/>
        </w:rPr>
        <w:t>ло</w:t>
      </w:r>
      <w:r w:rsidR="001961B6" w:rsidRPr="00F663DE">
        <w:rPr>
          <w:rFonts w:ascii="Roboto Condensed Light" w:hAnsi="Roboto Condensed Light"/>
        </w:rPr>
        <w:t>ся</w:t>
      </w:r>
      <w:r w:rsidR="00F11929" w:rsidRPr="00F663DE">
        <w:rPr>
          <w:rFonts w:ascii="Roboto Condensed Light" w:hAnsi="Roboto Condensed Light"/>
        </w:rPr>
        <w:t xml:space="preserve"> до господарського суду з позовом про визнання недійсним рішення АМК</w:t>
      </w:r>
      <w:r w:rsidR="007A1064" w:rsidRPr="00F663DE">
        <w:rPr>
          <w:rFonts w:ascii="Roboto Condensed Light" w:hAnsi="Roboto Condensed Light"/>
        </w:rPr>
        <w:t xml:space="preserve">, згідно з яким визнано дії Адміністрації </w:t>
      </w:r>
      <w:r w:rsidR="007A1064" w:rsidRPr="00F663DE">
        <w:rPr>
          <w:rFonts w:ascii="Roboto Condensed Light" w:eastAsia="Times New Roman" w:hAnsi="Roboto Condensed Light"/>
          <w:color w:val="000000"/>
          <w:lang w:eastAsia="ru-RU"/>
        </w:rPr>
        <w:t>зловживанням монопольним (домінуючим) становищем на загальнодержавному ринку перевезення вантажів транспортом загального користування, що призвело до ущемлення інтересів інших суб’єктів господарювання, які були б неможливими за умов існування значної конкуренції на ринку (далі – Рішення).</w:t>
      </w:r>
    </w:p>
    <w:p w:rsidR="000B7C42" w:rsidRPr="00F663DE" w:rsidRDefault="00F11929" w:rsidP="00FA04F4">
      <w:pPr>
        <w:pStyle w:val="1"/>
        <w:rPr>
          <w:rFonts w:ascii="Roboto Condensed Light" w:hAnsi="Roboto Condensed Light"/>
        </w:rPr>
      </w:pPr>
      <w:r w:rsidRPr="00F663DE">
        <w:rPr>
          <w:rFonts w:ascii="Roboto Condensed Light" w:hAnsi="Roboto Condensed Light"/>
        </w:rPr>
        <w:t xml:space="preserve">Рішенням суду першої інстанції, залишеним без змін постановою суду апеляційної інстанції, </w:t>
      </w:r>
      <w:r w:rsidR="003C2BD1" w:rsidRPr="00F663DE">
        <w:rPr>
          <w:rFonts w:ascii="Roboto Condensed Light" w:hAnsi="Roboto Condensed Light"/>
        </w:rPr>
        <w:t>в</w:t>
      </w:r>
      <w:r w:rsidR="000B7C42" w:rsidRPr="00F663DE">
        <w:rPr>
          <w:rFonts w:ascii="Roboto Condensed Light" w:hAnsi="Roboto Condensed Light"/>
        </w:rPr>
        <w:t xml:space="preserve"> задоволенні </w:t>
      </w:r>
      <w:r w:rsidRPr="00F663DE">
        <w:rPr>
          <w:rFonts w:ascii="Roboto Condensed Light" w:hAnsi="Roboto Condensed Light"/>
        </w:rPr>
        <w:t>позов</w:t>
      </w:r>
      <w:r w:rsidR="000B7C42" w:rsidRPr="00F663DE">
        <w:rPr>
          <w:rFonts w:ascii="Roboto Condensed Light" w:hAnsi="Roboto Condensed Light"/>
        </w:rPr>
        <w:t xml:space="preserve">у відмовлено </w:t>
      </w:r>
      <w:r w:rsidR="0033779D" w:rsidRPr="00F663DE">
        <w:rPr>
          <w:rFonts w:ascii="Roboto Condensed Light" w:hAnsi="Roboto Condensed Light"/>
        </w:rPr>
        <w:t>у</w:t>
      </w:r>
      <w:r w:rsidR="000B7C42" w:rsidRPr="00F663DE">
        <w:rPr>
          <w:rFonts w:ascii="Roboto Condensed Light" w:hAnsi="Roboto Condensed Light"/>
        </w:rPr>
        <w:t xml:space="preserve"> зв'язку з відсутністю підстав для </w:t>
      </w:r>
      <w:r w:rsidR="0033779D" w:rsidRPr="00F663DE">
        <w:rPr>
          <w:rFonts w:ascii="Roboto Condensed Light" w:hAnsi="Roboto Condensed Light"/>
        </w:rPr>
        <w:t xml:space="preserve">залучення Підприємства як третьої особи окремо від Адміністрації в справі </w:t>
      </w:r>
      <w:r w:rsidR="00DC6540">
        <w:rPr>
          <w:rFonts w:ascii="Roboto Condensed Light" w:hAnsi="Roboto Condensed Light"/>
        </w:rPr>
        <w:t xml:space="preserve">АМК </w:t>
      </w:r>
      <w:r w:rsidR="0033779D" w:rsidRPr="00F663DE">
        <w:rPr>
          <w:rFonts w:ascii="Roboto Condensed Light" w:hAnsi="Roboto Condensed Light"/>
        </w:rPr>
        <w:t>та звернення Підприємства до суду про визнання недійсним Рішення після спливу двомісячного присічного строку</w:t>
      </w:r>
      <w:r w:rsidR="000B7C42" w:rsidRPr="00F663DE">
        <w:rPr>
          <w:rFonts w:ascii="Roboto Condensed Light" w:hAnsi="Roboto Condensed Light"/>
        </w:rPr>
        <w:t>.</w:t>
      </w:r>
    </w:p>
    <w:p w:rsidR="0033779D" w:rsidRPr="00F663DE" w:rsidRDefault="00AB2A51" w:rsidP="00296896">
      <w:pPr>
        <w:pStyle w:val="1"/>
        <w:rPr>
          <w:rStyle w:val="RobotoCondensedLight"/>
        </w:rPr>
      </w:pPr>
      <w:r w:rsidRPr="00F663DE">
        <w:rPr>
          <w:rFonts w:ascii="Roboto Condensed Light" w:hAnsi="Roboto Condensed Light"/>
        </w:rPr>
        <w:lastRenderedPageBreak/>
        <w:t>Залишаючи оскаржувані судові рішення без змін, КГС ВС зазначив</w:t>
      </w:r>
      <w:r w:rsidR="00296896">
        <w:rPr>
          <w:rFonts w:ascii="Roboto Condensed Light" w:hAnsi="Roboto Condensed Light"/>
        </w:rPr>
        <w:t>: п</w:t>
      </w:r>
      <w:r w:rsidR="00FA04F4" w:rsidRPr="00F663DE">
        <w:rPr>
          <w:rStyle w:val="RobotoCondensedLight"/>
        </w:rPr>
        <w:t xml:space="preserve">опередні судові інстанції, повно і всебічно дослідивши обставини справи, перевіривши їх </w:t>
      </w:r>
      <w:r w:rsidR="00CE732C">
        <w:rPr>
          <w:rStyle w:val="RobotoCondensedLight"/>
        </w:rPr>
        <w:t>відповідність поданим сторонами доказам</w:t>
      </w:r>
      <w:r w:rsidR="00FA04F4" w:rsidRPr="00F663DE">
        <w:rPr>
          <w:rStyle w:val="RobotoCondensedLight"/>
        </w:rPr>
        <w:t xml:space="preserve">, яким дали необхідну оцінку, з дотриманням приписів </w:t>
      </w:r>
      <w:r w:rsidR="003D48C5">
        <w:rPr>
          <w:rStyle w:val="RobotoCondensedLight"/>
        </w:rPr>
        <w:t>наведених</w:t>
      </w:r>
      <w:r w:rsidR="00FA04F4" w:rsidRPr="00F663DE">
        <w:rPr>
          <w:rStyle w:val="RobotoCondensedLight"/>
        </w:rPr>
        <w:t xml:space="preserve"> ними норм матеріального і процесуального права та з </w:t>
      </w:r>
      <w:r w:rsidR="003D48C5">
        <w:rPr>
          <w:rStyle w:val="RobotoCondensedLight"/>
        </w:rPr>
        <w:t>викладенням</w:t>
      </w:r>
      <w:r w:rsidR="00FA04F4" w:rsidRPr="00F663DE">
        <w:rPr>
          <w:rStyle w:val="RobotoCondensedLight"/>
        </w:rPr>
        <w:t xml:space="preserve"> в оскаржуваних судових рішеннях зі справи необхідного мотивування, беручи до уваги те, що за приписами статті 39 та 60 Закону </w:t>
      </w:r>
      <w:r w:rsidR="0033779D" w:rsidRPr="00F663DE">
        <w:rPr>
          <w:rStyle w:val="RobotoCondensedLight"/>
        </w:rPr>
        <w:t>України "Про захист економічної конкуренції"</w:t>
      </w:r>
      <w:r w:rsidR="00FA04F4" w:rsidRPr="00F663DE">
        <w:rPr>
          <w:rStyle w:val="RobotoCondensedLight"/>
        </w:rPr>
        <w:t xml:space="preserve"> лише заявник, відповідач, третя особа мають право оскаржити рішення органів </w:t>
      </w:r>
      <w:r w:rsidR="00821133" w:rsidRPr="00F663DE">
        <w:rPr>
          <w:rStyle w:val="RobotoCondensedLight"/>
        </w:rPr>
        <w:t>АМК</w:t>
      </w:r>
      <w:r w:rsidR="00FA04F4" w:rsidRPr="00F663DE">
        <w:rPr>
          <w:rStyle w:val="RobotoCondensedLight"/>
        </w:rPr>
        <w:t xml:space="preserve"> повністю або частково до господарського суду, встановивши, що: </w:t>
      </w:r>
    </w:p>
    <w:p w:rsidR="0033779D" w:rsidRPr="00F663DE" w:rsidRDefault="000A4300" w:rsidP="00FA04F4">
      <w:pPr>
        <w:pStyle w:val="RobotoCondensedLight1"/>
        <w:spacing w:before="0" w:after="0"/>
        <w:ind w:firstLine="708"/>
        <w:rPr>
          <w:rStyle w:val="RobotoCondensedLight"/>
        </w:rPr>
      </w:pPr>
      <w:r w:rsidRPr="00F663DE">
        <w:rPr>
          <w:b/>
        </w:rPr>
        <w:t>–</w:t>
      </w:r>
      <w:r w:rsidR="0033779D" w:rsidRPr="00F663DE">
        <w:rPr>
          <w:rStyle w:val="RobotoCondensedLight"/>
        </w:rPr>
        <w:t xml:space="preserve"> </w:t>
      </w:r>
      <w:r w:rsidR="00FA04F4" w:rsidRPr="00F663DE">
        <w:rPr>
          <w:rStyle w:val="RobotoCondensedLight"/>
        </w:rPr>
        <w:t>Адміністрація є органом адміністративно-господарського управління та контролю, як</w:t>
      </w:r>
      <w:r w:rsidR="0033779D" w:rsidRPr="00F663DE">
        <w:rPr>
          <w:rStyle w:val="RobotoCondensedLight"/>
        </w:rPr>
        <w:t>ий відповідно до Закону України "Про залізничний транспорт"</w:t>
      </w:r>
      <w:r w:rsidR="00FA04F4" w:rsidRPr="00F663DE">
        <w:rPr>
          <w:rStyle w:val="RobotoCondensedLight"/>
        </w:rPr>
        <w:t xml:space="preserve"> здійснює функції господарюючого суб’єкта та разом з іншими залізницями (у т. ч. Підприємством) об’єднаннями, підприємствами, установами й організаціями залізничного транспорту є групою суб’єктів господарювання, які утворюють єдиний суб’єкт господарювання в розумінні статті 1 Закону </w:t>
      </w:r>
      <w:r w:rsidR="0033779D" w:rsidRPr="00F663DE">
        <w:rPr>
          <w:rStyle w:val="RobotoCondensedLight"/>
        </w:rPr>
        <w:t>України "Про захист економічної конкуренції"</w:t>
      </w:r>
      <w:r w:rsidR="00FA04F4" w:rsidRPr="00F663DE">
        <w:rPr>
          <w:rStyle w:val="RobotoCondensedLight"/>
        </w:rPr>
        <w:t xml:space="preserve"> та були визначені </w:t>
      </w:r>
      <w:r w:rsidR="0033779D" w:rsidRPr="00F663DE">
        <w:rPr>
          <w:rStyle w:val="RobotoCondensedLight"/>
        </w:rPr>
        <w:t xml:space="preserve">в </w:t>
      </w:r>
      <w:r w:rsidR="00FA04F4" w:rsidRPr="00F663DE">
        <w:rPr>
          <w:rStyle w:val="RobotoCondensedLight"/>
        </w:rPr>
        <w:t xml:space="preserve">справі </w:t>
      </w:r>
      <w:r w:rsidR="00DC6540">
        <w:rPr>
          <w:rStyle w:val="RobotoCondensedLight"/>
        </w:rPr>
        <w:t xml:space="preserve">АМК </w:t>
      </w:r>
      <w:r w:rsidR="00FA04F4" w:rsidRPr="00F663DE">
        <w:rPr>
          <w:rStyle w:val="RobotoCondensedLight"/>
        </w:rPr>
        <w:t xml:space="preserve">відповідачем через Адміністрацію; </w:t>
      </w:r>
    </w:p>
    <w:p w:rsidR="0033779D" w:rsidRPr="00F663DE" w:rsidRDefault="000A4300" w:rsidP="00FA04F4">
      <w:pPr>
        <w:pStyle w:val="RobotoCondensedLight1"/>
        <w:spacing w:before="0" w:after="0"/>
        <w:ind w:firstLine="708"/>
        <w:rPr>
          <w:rStyle w:val="RobotoCondensedLight"/>
        </w:rPr>
      </w:pPr>
      <w:r w:rsidRPr="00F663DE">
        <w:rPr>
          <w:b/>
        </w:rPr>
        <w:t>–</w:t>
      </w:r>
      <w:r w:rsidR="0033779D" w:rsidRPr="00F663DE">
        <w:rPr>
          <w:rStyle w:val="RobotoCondensedLight"/>
        </w:rPr>
        <w:t xml:space="preserve"> </w:t>
      </w:r>
      <w:r w:rsidR="00FA04F4" w:rsidRPr="00F663DE">
        <w:rPr>
          <w:rStyle w:val="RobotoCondensedLight"/>
        </w:rPr>
        <w:t xml:space="preserve">доходом Адміністрації є дохід залізниць, об’єднань, підприємств, установ та організацій залізничного транспорту; </w:t>
      </w:r>
    </w:p>
    <w:p w:rsidR="0033779D" w:rsidRPr="00F663DE" w:rsidRDefault="000A4300" w:rsidP="00FA04F4">
      <w:pPr>
        <w:pStyle w:val="RobotoCondensedLight1"/>
        <w:spacing w:before="0" w:after="0"/>
        <w:ind w:firstLine="708"/>
        <w:rPr>
          <w:rStyle w:val="RobotoCondensedLight"/>
        </w:rPr>
      </w:pPr>
      <w:r w:rsidRPr="00F663DE">
        <w:rPr>
          <w:b/>
        </w:rPr>
        <w:t>–</w:t>
      </w:r>
      <w:r w:rsidR="0033779D" w:rsidRPr="00F663DE">
        <w:rPr>
          <w:rStyle w:val="RobotoCondensedLight"/>
        </w:rPr>
        <w:t xml:space="preserve"> </w:t>
      </w:r>
      <w:r w:rsidR="00FA04F4" w:rsidRPr="00F663DE">
        <w:rPr>
          <w:rStyle w:val="RobotoCondensedLight"/>
        </w:rPr>
        <w:t xml:space="preserve">Адміністрація у визначений Законом </w:t>
      </w:r>
      <w:r w:rsidR="0033779D" w:rsidRPr="00F663DE">
        <w:rPr>
          <w:rStyle w:val="RobotoCondensedLight"/>
        </w:rPr>
        <w:t>України "Про захист економічної конкуренції"</w:t>
      </w:r>
      <w:r w:rsidR="00FA04F4" w:rsidRPr="00F663DE">
        <w:rPr>
          <w:rStyle w:val="RobotoCondensedLight"/>
        </w:rPr>
        <w:t xml:space="preserve"> двомісячний строк з дня отримання Рішення у судовому порядку не оскаржила; </w:t>
      </w:r>
    </w:p>
    <w:p w:rsidR="00F7590E" w:rsidRPr="00F663DE" w:rsidRDefault="000A4300" w:rsidP="00FA04F4">
      <w:pPr>
        <w:pStyle w:val="RobotoCondensedLight1"/>
        <w:spacing w:before="0" w:after="0"/>
        <w:ind w:firstLine="708"/>
        <w:rPr>
          <w:rStyle w:val="RobotoCondensedLight"/>
        </w:rPr>
      </w:pPr>
      <w:r w:rsidRPr="00F663DE">
        <w:rPr>
          <w:b/>
        </w:rPr>
        <w:t>–</w:t>
      </w:r>
      <w:r w:rsidR="0033779D" w:rsidRPr="00F663DE">
        <w:rPr>
          <w:rStyle w:val="RobotoCondensedLight"/>
        </w:rPr>
        <w:t xml:space="preserve"> </w:t>
      </w:r>
      <w:r w:rsidR="00FA04F4" w:rsidRPr="00F663DE">
        <w:rPr>
          <w:rStyle w:val="RobotoCondensedLight"/>
        </w:rPr>
        <w:t xml:space="preserve">Рішення </w:t>
      </w:r>
      <w:r w:rsidR="0033779D" w:rsidRPr="00F663DE">
        <w:rPr>
          <w:rStyle w:val="RobotoCondensedLight"/>
        </w:rPr>
        <w:t xml:space="preserve">було </w:t>
      </w:r>
      <w:r w:rsidR="00FA04F4" w:rsidRPr="00F663DE">
        <w:rPr>
          <w:rStyle w:val="RobotoCondensedLight"/>
        </w:rPr>
        <w:t xml:space="preserve">залишено без змін </w:t>
      </w:r>
      <w:r w:rsidR="0033779D" w:rsidRPr="00F663DE">
        <w:rPr>
          <w:rStyle w:val="RobotoCondensedLight"/>
        </w:rPr>
        <w:t>р</w:t>
      </w:r>
      <w:r w:rsidR="00FA04F4" w:rsidRPr="00F663DE">
        <w:rPr>
          <w:rStyle w:val="RobotoCondensedLight"/>
        </w:rPr>
        <w:t>ішення</w:t>
      </w:r>
      <w:r w:rsidR="0033779D" w:rsidRPr="00F663DE">
        <w:rPr>
          <w:rStyle w:val="RobotoCondensedLight"/>
        </w:rPr>
        <w:t xml:space="preserve">м АМК, оскарженим у судовому порядку, за результатами </w:t>
      </w:r>
      <w:r w:rsidR="00F7590E" w:rsidRPr="00F663DE">
        <w:rPr>
          <w:rStyle w:val="RobotoCondensedLight"/>
        </w:rPr>
        <w:t>оскарження якого</w:t>
      </w:r>
      <w:r w:rsidR="0033779D" w:rsidRPr="00F663DE">
        <w:rPr>
          <w:rStyle w:val="RobotoCondensedLight"/>
        </w:rPr>
        <w:t xml:space="preserve"> </w:t>
      </w:r>
      <w:r w:rsidR="00F7590E" w:rsidRPr="00F663DE">
        <w:rPr>
          <w:rStyle w:val="RobotoCondensedLight"/>
        </w:rPr>
        <w:t xml:space="preserve">було відмовлено у задоволенні </w:t>
      </w:r>
      <w:r w:rsidR="0033779D" w:rsidRPr="00F663DE">
        <w:rPr>
          <w:rStyle w:val="RobotoCondensedLight"/>
        </w:rPr>
        <w:t>позов</w:t>
      </w:r>
      <w:r w:rsidR="00F7590E" w:rsidRPr="00F663DE">
        <w:rPr>
          <w:rStyle w:val="RobotoCondensedLight"/>
        </w:rPr>
        <w:t>у Адміністрації про визнання цього рішення недійсним</w:t>
      </w:r>
      <w:r w:rsidR="00FA04F4" w:rsidRPr="00F663DE">
        <w:rPr>
          <w:rStyle w:val="RobotoCondensedLight"/>
        </w:rPr>
        <w:t xml:space="preserve">, </w:t>
      </w:r>
    </w:p>
    <w:p w:rsidR="00FA04F4" w:rsidRPr="00F663DE" w:rsidRDefault="000A4300" w:rsidP="00FA04F4">
      <w:pPr>
        <w:pStyle w:val="RobotoCondensedLight1"/>
        <w:spacing w:before="0" w:after="0"/>
        <w:ind w:firstLine="708"/>
        <w:rPr>
          <w:rStyle w:val="RobotoCondensedLight"/>
        </w:rPr>
      </w:pPr>
      <w:r w:rsidRPr="00F663DE">
        <w:rPr>
          <w:b/>
        </w:rPr>
        <w:t>–</w:t>
      </w:r>
      <w:r w:rsidR="00FA04F4" w:rsidRPr="00F663DE">
        <w:rPr>
          <w:rStyle w:val="RobotoCondensedLight"/>
        </w:rPr>
        <w:t xml:space="preserve"> дійшли правомірного висновку</w:t>
      </w:r>
      <w:r w:rsidR="00F7590E" w:rsidRPr="00F663DE">
        <w:rPr>
          <w:rStyle w:val="RobotoCondensedLight"/>
        </w:rPr>
        <w:t xml:space="preserve"> про те,</w:t>
      </w:r>
      <w:r w:rsidR="00FA04F4" w:rsidRPr="00F663DE">
        <w:rPr>
          <w:rStyle w:val="RobotoCondensedLight"/>
        </w:rPr>
        <w:t xml:space="preserve"> що в </w:t>
      </w:r>
      <w:r w:rsidR="00F7590E" w:rsidRPr="00F663DE">
        <w:rPr>
          <w:rStyle w:val="RobotoCondensedLight"/>
        </w:rPr>
        <w:t>цьо</w:t>
      </w:r>
      <w:r w:rsidR="00FA04F4" w:rsidRPr="00F663DE">
        <w:rPr>
          <w:rStyle w:val="RobotoCondensedLight"/>
        </w:rPr>
        <w:t xml:space="preserve">му випадку </w:t>
      </w:r>
      <w:r>
        <w:rPr>
          <w:rStyle w:val="RobotoCondensedLight"/>
        </w:rPr>
        <w:t xml:space="preserve">не </w:t>
      </w:r>
      <w:r w:rsidR="00FA04F4" w:rsidRPr="00F663DE">
        <w:rPr>
          <w:rStyle w:val="RobotoCondensedLight"/>
        </w:rPr>
        <w:t>бул</w:t>
      </w:r>
      <w:r>
        <w:rPr>
          <w:rStyle w:val="RobotoCondensedLight"/>
        </w:rPr>
        <w:t>о</w:t>
      </w:r>
      <w:r w:rsidR="00FA04F4" w:rsidRPr="00F663DE">
        <w:rPr>
          <w:rStyle w:val="RobotoCondensedLight"/>
        </w:rPr>
        <w:t xml:space="preserve"> обґрунтован</w:t>
      </w:r>
      <w:r>
        <w:rPr>
          <w:rStyle w:val="RobotoCondensedLight"/>
        </w:rPr>
        <w:t>их</w:t>
      </w:r>
      <w:r w:rsidR="00FA04F4" w:rsidRPr="00F663DE">
        <w:rPr>
          <w:rStyle w:val="RobotoCondensedLight"/>
        </w:rPr>
        <w:t xml:space="preserve"> та об’єктивн</w:t>
      </w:r>
      <w:r>
        <w:rPr>
          <w:rStyle w:val="RobotoCondensedLight"/>
        </w:rPr>
        <w:t>их</w:t>
      </w:r>
      <w:r w:rsidR="00FA04F4" w:rsidRPr="00F663DE">
        <w:rPr>
          <w:rStyle w:val="RobotoCondensedLight"/>
        </w:rPr>
        <w:t xml:space="preserve"> підстав для залучення до участі </w:t>
      </w:r>
      <w:r w:rsidR="00F7590E" w:rsidRPr="00F663DE">
        <w:rPr>
          <w:rStyle w:val="RobotoCondensedLight"/>
        </w:rPr>
        <w:t xml:space="preserve">в </w:t>
      </w:r>
      <w:r w:rsidR="00FA04F4" w:rsidRPr="00F663DE">
        <w:rPr>
          <w:rStyle w:val="RobotoCondensedLight"/>
        </w:rPr>
        <w:t xml:space="preserve">справі </w:t>
      </w:r>
      <w:r w:rsidR="00DC6540">
        <w:rPr>
          <w:rStyle w:val="RobotoCondensedLight"/>
        </w:rPr>
        <w:t xml:space="preserve">АМК </w:t>
      </w:r>
      <w:r w:rsidR="00FA04F4" w:rsidRPr="00F663DE">
        <w:rPr>
          <w:rStyle w:val="RobotoCondensedLight"/>
        </w:rPr>
        <w:t>як третьої особи – Підприємство окремо від Адміністрації, а тому й правомірно відмовили в позові.</w:t>
      </w:r>
    </w:p>
    <w:p w:rsidR="00FA04F4" w:rsidRPr="00F663DE" w:rsidRDefault="00FA04F4" w:rsidP="00FA04F4">
      <w:pPr>
        <w:pStyle w:val="RobotoCondensedLight1"/>
        <w:spacing w:before="0" w:after="0"/>
        <w:ind w:firstLine="708"/>
        <w:rPr>
          <w:rStyle w:val="RobotoCondensedLight"/>
        </w:rPr>
      </w:pPr>
      <w:r w:rsidRPr="00F663DE">
        <w:rPr>
          <w:rStyle w:val="RobotoCondensedLight"/>
        </w:rPr>
        <w:t xml:space="preserve">Водночас </w:t>
      </w:r>
      <w:r w:rsidR="00E55141" w:rsidRPr="00F663DE">
        <w:rPr>
          <w:rStyle w:val="RobotoCondensedLight"/>
        </w:rPr>
        <w:t>КГС ВС</w:t>
      </w:r>
      <w:r w:rsidRPr="00F663DE">
        <w:rPr>
          <w:rStyle w:val="RobotoCondensedLight"/>
        </w:rPr>
        <w:t xml:space="preserve"> не погоди</w:t>
      </w:r>
      <w:r w:rsidR="00E55141" w:rsidRPr="00F663DE">
        <w:rPr>
          <w:rStyle w:val="RobotoCondensedLight"/>
        </w:rPr>
        <w:t>вся</w:t>
      </w:r>
      <w:r w:rsidRPr="00F663DE">
        <w:rPr>
          <w:rStyle w:val="RobotoCondensedLight"/>
        </w:rPr>
        <w:t xml:space="preserve"> з висновком попередніх судових інстанцій про пропу</w:t>
      </w:r>
      <w:r w:rsidR="003D48C5">
        <w:rPr>
          <w:rStyle w:val="RobotoCondensedLight"/>
        </w:rPr>
        <w:t>щення</w:t>
      </w:r>
      <w:r w:rsidRPr="00F663DE">
        <w:rPr>
          <w:rStyle w:val="RobotoCondensedLight"/>
        </w:rPr>
        <w:t xml:space="preserve"> Підприємством строку на оскарження Рішення, оскільки:</w:t>
      </w:r>
    </w:p>
    <w:p w:rsidR="00FA04F4" w:rsidRPr="00F663DE" w:rsidRDefault="000A4300" w:rsidP="00E55141">
      <w:pPr>
        <w:shd w:val="clear" w:color="auto" w:fill="FFFFFF"/>
        <w:ind w:firstLine="708"/>
        <w:jc w:val="both"/>
        <w:rPr>
          <w:rStyle w:val="RobotoCondensedLight"/>
          <w:szCs w:val="28"/>
          <w:highlight w:val="yellow"/>
        </w:rPr>
      </w:pPr>
      <w:r w:rsidRPr="00F663DE">
        <w:rPr>
          <w:b/>
        </w:rPr>
        <w:t>–</w:t>
      </w:r>
      <w:r w:rsidR="00FA04F4" w:rsidRPr="00F663DE">
        <w:rPr>
          <w:rStyle w:val="RobotoCondensedLight"/>
          <w:szCs w:val="28"/>
        </w:rPr>
        <w:t xml:space="preserve"> відповідно до приписів статті 39 Закону </w:t>
      </w:r>
      <w:r w:rsidR="00F7590E" w:rsidRPr="00F663DE">
        <w:rPr>
          <w:rStyle w:val="RobotoCondensedLight"/>
          <w:szCs w:val="28"/>
        </w:rPr>
        <w:t>України "Про захист економічної конкуренції"</w:t>
      </w:r>
      <w:r w:rsidR="00FA04F4" w:rsidRPr="00F663DE">
        <w:rPr>
          <w:rStyle w:val="RobotoCondensedLight"/>
          <w:szCs w:val="28"/>
        </w:rPr>
        <w:t xml:space="preserve"> особами, які беруть участь у справі, визнаються: сторони, треті особи, їх представники; сторонами у справі є відповідач і заявник (у разі якщо справу розпочато за відповідною заявою);</w:t>
      </w:r>
    </w:p>
    <w:p w:rsidR="00FA04F4" w:rsidRPr="00F663DE" w:rsidRDefault="000A4300" w:rsidP="00E55141">
      <w:pPr>
        <w:shd w:val="clear" w:color="auto" w:fill="FFFFFF"/>
        <w:ind w:firstLine="708"/>
        <w:jc w:val="both"/>
        <w:rPr>
          <w:rStyle w:val="RobotoCondensedLight"/>
          <w:szCs w:val="28"/>
        </w:rPr>
      </w:pPr>
      <w:r w:rsidRPr="00F663DE">
        <w:rPr>
          <w:b/>
        </w:rPr>
        <w:t>–</w:t>
      </w:r>
      <w:r w:rsidR="00FA04F4" w:rsidRPr="00F663DE">
        <w:rPr>
          <w:rStyle w:val="RobotoCondensedLight"/>
          <w:szCs w:val="28"/>
        </w:rPr>
        <w:t xml:space="preserve"> за приписами статті 40 Закону </w:t>
      </w:r>
      <w:r w:rsidR="00F7590E" w:rsidRPr="00F663DE">
        <w:rPr>
          <w:rStyle w:val="RobotoCondensedLight"/>
          <w:szCs w:val="28"/>
        </w:rPr>
        <w:t>України "Про захист економічної конкуренції"</w:t>
      </w:r>
      <w:r w:rsidR="00FA04F4" w:rsidRPr="00F663DE">
        <w:rPr>
          <w:rStyle w:val="RobotoCondensedLight"/>
          <w:szCs w:val="28"/>
        </w:rPr>
        <w:t xml:space="preserve"> особи, які беруть (брали) участь у справі, мають право, зокрема: одержувати копії рішень у справі (витяги з них, крім інформації з обмеженим доступом, а також інформації, розголошення якої може завдати шкоди інтересам інших осіб, які брали участь у справі); оскаржувати рішення в порядку, визначеному законом;</w:t>
      </w:r>
    </w:p>
    <w:p w:rsidR="00FA04F4" w:rsidRPr="00F663DE" w:rsidRDefault="000A4300" w:rsidP="00E55141">
      <w:pPr>
        <w:shd w:val="clear" w:color="auto" w:fill="FFFFFF"/>
        <w:ind w:firstLine="708"/>
        <w:jc w:val="both"/>
        <w:rPr>
          <w:rStyle w:val="RobotoCondensedLight"/>
          <w:szCs w:val="28"/>
          <w:highlight w:val="yellow"/>
        </w:rPr>
      </w:pPr>
      <w:r w:rsidRPr="00F663DE">
        <w:rPr>
          <w:b/>
        </w:rPr>
        <w:lastRenderedPageBreak/>
        <w:t>–</w:t>
      </w:r>
      <w:r w:rsidR="00FA04F4" w:rsidRPr="00F663DE">
        <w:rPr>
          <w:rStyle w:val="RobotoCondensedLight"/>
          <w:szCs w:val="28"/>
        </w:rPr>
        <w:t xml:space="preserve"> згідно з приписами статті 56 Закону </w:t>
      </w:r>
      <w:r w:rsidR="00F7590E" w:rsidRPr="00F663DE">
        <w:rPr>
          <w:rStyle w:val="RobotoCondensedLight"/>
          <w:szCs w:val="28"/>
        </w:rPr>
        <w:t>України "Про захист економічної конкуренції"</w:t>
      </w:r>
      <w:r w:rsidR="00FA04F4" w:rsidRPr="00F663DE">
        <w:rPr>
          <w:rStyle w:val="RobotoCondensedLight"/>
          <w:szCs w:val="28"/>
        </w:rPr>
        <w:t xml:space="preserve"> рішення (витяг з нього за вилученням інформації з обмеженим доступом, а також визначеної відповідним державним уповноваженим </w:t>
      </w:r>
      <w:r w:rsidR="00821133" w:rsidRPr="00F663DE">
        <w:rPr>
          <w:rStyle w:val="RobotoCondensedLight"/>
          <w:szCs w:val="28"/>
        </w:rPr>
        <w:t>АМК</w:t>
      </w:r>
      <w:r w:rsidR="00FA04F4" w:rsidRPr="00F663DE">
        <w:rPr>
          <w:rStyle w:val="RobotoCondensedLight"/>
          <w:szCs w:val="28"/>
        </w:rPr>
        <w:t xml:space="preserve">, головою територіального відділення </w:t>
      </w:r>
      <w:r w:rsidR="00821133" w:rsidRPr="00F663DE">
        <w:rPr>
          <w:rStyle w:val="RobotoCondensedLight"/>
          <w:szCs w:val="28"/>
        </w:rPr>
        <w:t>АМК</w:t>
      </w:r>
      <w:r w:rsidR="00FA04F4" w:rsidRPr="00F663DE">
        <w:rPr>
          <w:rStyle w:val="RobotoCondensedLight"/>
          <w:szCs w:val="28"/>
        </w:rPr>
        <w:t xml:space="preserve"> інформації, розголошення якої може завдати шкоди інтересам інших осіб, які брали участь у справі), розпорядження органів </w:t>
      </w:r>
      <w:r w:rsidR="00821133" w:rsidRPr="00F663DE">
        <w:rPr>
          <w:rStyle w:val="RobotoCondensedLight"/>
          <w:szCs w:val="28"/>
        </w:rPr>
        <w:t>АМК</w:t>
      </w:r>
      <w:r w:rsidR="00FA04F4" w:rsidRPr="00F663DE">
        <w:rPr>
          <w:rStyle w:val="RobotoCondensedLight"/>
          <w:szCs w:val="28"/>
        </w:rPr>
        <w:t>, голів його територіальних відділень надається для виконання шляхом надсилання або вручення під розписку чи доведення до відома в інший спосіб;</w:t>
      </w:r>
    </w:p>
    <w:p w:rsidR="00FA04F4" w:rsidRPr="00F663DE" w:rsidRDefault="000A4300" w:rsidP="00E55141">
      <w:pPr>
        <w:shd w:val="clear" w:color="auto" w:fill="FFFFFF"/>
        <w:ind w:firstLine="708"/>
        <w:jc w:val="both"/>
        <w:rPr>
          <w:rStyle w:val="RobotoCondensedLight"/>
          <w:szCs w:val="28"/>
        </w:rPr>
      </w:pPr>
      <w:r w:rsidRPr="00F663DE">
        <w:rPr>
          <w:b/>
        </w:rPr>
        <w:t>–</w:t>
      </w:r>
      <w:r w:rsidR="00FA04F4" w:rsidRPr="00F663DE">
        <w:rPr>
          <w:rStyle w:val="RobotoCondensedLight"/>
          <w:szCs w:val="28"/>
        </w:rPr>
        <w:t xml:space="preserve"> за приписами статті 60 Закону </w:t>
      </w:r>
      <w:r w:rsidR="00F7590E" w:rsidRPr="00F663DE">
        <w:rPr>
          <w:rStyle w:val="RobotoCondensedLight"/>
          <w:szCs w:val="28"/>
        </w:rPr>
        <w:t>України "Про захист економічної конкуренції"</w:t>
      </w:r>
      <w:r w:rsidR="00FA04F4" w:rsidRPr="00F663DE">
        <w:rPr>
          <w:rStyle w:val="RobotoCondensedLight"/>
          <w:szCs w:val="28"/>
        </w:rPr>
        <w:t xml:space="preserve"> заявник, відповідач, третя особа мають право оскаржити рішення органів </w:t>
      </w:r>
      <w:r w:rsidR="00821133" w:rsidRPr="00F663DE">
        <w:rPr>
          <w:rStyle w:val="RobotoCondensedLight"/>
          <w:szCs w:val="28"/>
        </w:rPr>
        <w:t>АМК</w:t>
      </w:r>
      <w:r w:rsidR="00FA04F4" w:rsidRPr="00F663DE">
        <w:rPr>
          <w:rStyle w:val="RobotoCondensedLight"/>
          <w:szCs w:val="28"/>
        </w:rPr>
        <w:t xml:space="preserve"> повністю або частково до господарського суду у двомісячний строк з дня одержання рішення. Цей строк не може бути відновлено.</w:t>
      </w:r>
    </w:p>
    <w:p w:rsidR="00FA04F4" w:rsidRPr="00F663DE" w:rsidRDefault="00FA04F4" w:rsidP="00FA04F4">
      <w:pPr>
        <w:shd w:val="clear" w:color="auto" w:fill="FFFFFF"/>
        <w:ind w:firstLine="708"/>
        <w:jc w:val="both"/>
        <w:rPr>
          <w:rStyle w:val="RobotoCondensedLight"/>
          <w:szCs w:val="28"/>
        </w:rPr>
      </w:pPr>
      <w:r w:rsidRPr="00F663DE">
        <w:rPr>
          <w:rStyle w:val="RobotoCondensedLight"/>
          <w:szCs w:val="28"/>
        </w:rPr>
        <w:t>Попередні судові інстанції, встановивши проп</w:t>
      </w:r>
      <w:r w:rsidR="003D48C5">
        <w:rPr>
          <w:rStyle w:val="RobotoCondensedLight"/>
          <w:szCs w:val="28"/>
        </w:rPr>
        <w:t>ущення</w:t>
      </w:r>
      <w:r w:rsidRPr="00F663DE">
        <w:rPr>
          <w:rStyle w:val="RobotoCondensedLight"/>
          <w:szCs w:val="28"/>
        </w:rPr>
        <w:t xml:space="preserve"> Підприємств</w:t>
      </w:r>
      <w:r w:rsidR="00E55141" w:rsidRPr="00F663DE">
        <w:rPr>
          <w:rStyle w:val="RobotoCondensedLight"/>
          <w:szCs w:val="28"/>
        </w:rPr>
        <w:t>ом строку на оскарження Рішення</w:t>
      </w:r>
      <w:r w:rsidRPr="00F663DE">
        <w:rPr>
          <w:rStyle w:val="RobotoCondensedLight"/>
          <w:szCs w:val="28"/>
        </w:rPr>
        <w:t>, не звернули уваги на те, що Підприємство не є самостійною особою</w:t>
      </w:r>
      <w:r w:rsidR="000A4300" w:rsidRPr="000A4300">
        <w:rPr>
          <w:rStyle w:val="RobotoCondensedLight"/>
          <w:szCs w:val="28"/>
        </w:rPr>
        <w:t>,</w:t>
      </w:r>
      <w:r w:rsidRPr="00F663DE">
        <w:rPr>
          <w:rStyle w:val="RobotoCondensedLight"/>
          <w:szCs w:val="28"/>
        </w:rPr>
        <w:t xml:space="preserve"> яка бере участь </w:t>
      </w:r>
      <w:r w:rsidR="00F7590E" w:rsidRPr="00F663DE">
        <w:rPr>
          <w:rStyle w:val="RobotoCondensedLight"/>
          <w:szCs w:val="28"/>
        </w:rPr>
        <w:t xml:space="preserve">в </w:t>
      </w:r>
      <w:r w:rsidRPr="00F663DE">
        <w:rPr>
          <w:rStyle w:val="RobotoCondensedLight"/>
          <w:szCs w:val="28"/>
        </w:rPr>
        <w:t>справі</w:t>
      </w:r>
      <w:r w:rsidR="00DC6540">
        <w:rPr>
          <w:rStyle w:val="RobotoCondensedLight"/>
          <w:szCs w:val="28"/>
        </w:rPr>
        <w:t xml:space="preserve"> АМК</w:t>
      </w:r>
      <w:r w:rsidRPr="00F663DE">
        <w:rPr>
          <w:rStyle w:val="RobotoCondensedLight"/>
          <w:szCs w:val="28"/>
        </w:rPr>
        <w:t>, та, відповідно, й не є особою, я</w:t>
      </w:r>
      <w:r w:rsidR="00E55141" w:rsidRPr="00F663DE">
        <w:rPr>
          <w:rStyle w:val="RobotoCondensedLight"/>
          <w:szCs w:val="28"/>
        </w:rPr>
        <w:t>кій має бути направлено Рішення</w:t>
      </w:r>
      <w:r w:rsidRPr="00F663DE">
        <w:rPr>
          <w:rStyle w:val="RobotoCondensedLight"/>
          <w:szCs w:val="28"/>
        </w:rPr>
        <w:t>.</w:t>
      </w:r>
    </w:p>
    <w:p w:rsidR="00FA04F4" w:rsidRPr="00F663DE" w:rsidRDefault="00FA04F4" w:rsidP="00FA04F4">
      <w:pPr>
        <w:shd w:val="clear" w:color="auto" w:fill="FFFFFF"/>
        <w:ind w:firstLine="708"/>
        <w:jc w:val="both"/>
        <w:rPr>
          <w:rStyle w:val="RobotoCondensedLight"/>
          <w:szCs w:val="28"/>
        </w:rPr>
      </w:pPr>
      <w:r w:rsidRPr="00F663DE">
        <w:rPr>
          <w:rStyle w:val="RobotoCondensedLight"/>
          <w:szCs w:val="28"/>
        </w:rPr>
        <w:t>Разом з тим помилкове посилання попередніх судових інстанції на пропу</w:t>
      </w:r>
      <w:r w:rsidR="003D48C5">
        <w:rPr>
          <w:rStyle w:val="RobotoCondensedLight"/>
          <w:szCs w:val="28"/>
        </w:rPr>
        <w:t>щення</w:t>
      </w:r>
      <w:r w:rsidRPr="00F663DE">
        <w:rPr>
          <w:rStyle w:val="RobotoCondensedLight"/>
          <w:szCs w:val="28"/>
        </w:rPr>
        <w:t xml:space="preserve"> Підприємством присічного строку на оскарження Ріше</w:t>
      </w:r>
      <w:r w:rsidR="000A4300">
        <w:rPr>
          <w:rStyle w:val="RobotoCondensedLight"/>
          <w:szCs w:val="28"/>
        </w:rPr>
        <w:t>ння, з урахуванням того</w:t>
      </w:r>
      <w:r w:rsidRPr="00F663DE">
        <w:rPr>
          <w:rStyle w:val="RobotoCondensedLight"/>
          <w:szCs w:val="28"/>
        </w:rPr>
        <w:t xml:space="preserve"> що Адміністрація здійснює функції господарюючого суб’єкта та р</w:t>
      </w:r>
      <w:r w:rsidR="005635DF" w:rsidRPr="00F663DE">
        <w:rPr>
          <w:rStyle w:val="RobotoCondensedLight"/>
          <w:szCs w:val="28"/>
        </w:rPr>
        <w:t>азом з іншими залізницями (у т.</w:t>
      </w:r>
      <w:r w:rsidR="000A4300" w:rsidRPr="000A4300">
        <w:rPr>
          <w:rStyle w:val="RobotoCondensedLight"/>
          <w:szCs w:val="28"/>
        </w:rPr>
        <w:t xml:space="preserve"> </w:t>
      </w:r>
      <w:r w:rsidRPr="00F663DE">
        <w:rPr>
          <w:rStyle w:val="RobotoCondensedLight"/>
          <w:szCs w:val="28"/>
        </w:rPr>
        <w:t>ч.</w:t>
      </w:r>
      <w:r w:rsidR="00B27A61" w:rsidRPr="00F663DE">
        <w:rPr>
          <w:rStyle w:val="RobotoCondensedLight"/>
          <w:szCs w:val="28"/>
        </w:rPr>
        <w:t xml:space="preserve"> </w:t>
      </w:r>
      <w:r w:rsidRPr="00F663DE">
        <w:rPr>
          <w:rStyle w:val="RobotoCondensedLight"/>
          <w:szCs w:val="28"/>
        </w:rPr>
        <w:t xml:space="preserve">Підприємством) об’єднаннями, підприємствами, установами й організаціями залізничного транспорту є групою суб’єктів господарювання, які утворюють єдиний суб’єкт господарювання та були визначені </w:t>
      </w:r>
      <w:r w:rsidR="00F7590E" w:rsidRPr="00F663DE">
        <w:rPr>
          <w:rStyle w:val="RobotoCondensedLight"/>
          <w:szCs w:val="28"/>
        </w:rPr>
        <w:t xml:space="preserve">в </w:t>
      </w:r>
      <w:r w:rsidRPr="00F663DE">
        <w:rPr>
          <w:rStyle w:val="RobotoCondensedLight"/>
          <w:szCs w:val="28"/>
        </w:rPr>
        <w:t xml:space="preserve">справі </w:t>
      </w:r>
      <w:r w:rsidR="00DC6540">
        <w:rPr>
          <w:rStyle w:val="RobotoCondensedLight"/>
          <w:szCs w:val="28"/>
        </w:rPr>
        <w:t xml:space="preserve">АМК </w:t>
      </w:r>
      <w:r w:rsidRPr="00F663DE">
        <w:rPr>
          <w:rStyle w:val="RobotoCondensedLight"/>
          <w:szCs w:val="28"/>
        </w:rPr>
        <w:t>відповідачем через Адміністрацію, не вплинуло на прийняття ними правильних по суті судових рішень.</w:t>
      </w:r>
    </w:p>
    <w:p w:rsidR="00CC4A11" w:rsidRPr="003D48C5" w:rsidRDefault="00FA04F4" w:rsidP="003D48C5">
      <w:pPr>
        <w:shd w:val="clear" w:color="auto" w:fill="FFFFFF"/>
        <w:ind w:firstLine="708"/>
        <w:jc w:val="both"/>
        <w:rPr>
          <w:rFonts w:ascii="Roboto Condensed Light" w:hAnsi="Roboto Condensed Light"/>
          <w:szCs w:val="28"/>
          <w:lang w:eastAsia="uk-UA"/>
        </w:rPr>
      </w:pPr>
      <w:r w:rsidRPr="00F663DE">
        <w:rPr>
          <w:rFonts w:ascii="Roboto Condensed Light" w:hAnsi="Roboto Condensed Light"/>
          <w:szCs w:val="28"/>
        </w:rPr>
        <w:t xml:space="preserve">Посилання скаржника на те, що </w:t>
      </w:r>
      <w:r w:rsidR="000A4300" w:rsidRPr="000A4300">
        <w:rPr>
          <w:rFonts w:ascii="Roboto Condensed Light" w:hAnsi="Roboto Condensed Light"/>
          <w:szCs w:val="28"/>
        </w:rPr>
        <w:t>в</w:t>
      </w:r>
      <w:r w:rsidRPr="00F663DE">
        <w:rPr>
          <w:rStyle w:val="RobotoCondensedLight"/>
          <w:szCs w:val="28"/>
        </w:rPr>
        <w:t xml:space="preserve"> Адміністрації </w:t>
      </w:r>
      <w:r w:rsidR="000A4300">
        <w:rPr>
          <w:rStyle w:val="RobotoCondensedLight"/>
          <w:szCs w:val="28"/>
        </w:rPr>
        <w:t>немає</w:t>
      </w:r>
      <w:r w:rsidRPr="00F663DE">
        <w:rPr>
          <w:rStyle w:val="RobotoCondensedLight"/>
          <w:szCs w:val="28"/>
        </w:rPr>
        <w:t xml:space="preserve"> власн</w:t>
      </w:r>
      <w:r w:rsidR="000A4300">
        <w:rPr>
          <w:rStyle w:val="RobotoCondensedLight"/>
          <w:szCs w:val="28"/>
        </w:rPr>
        <w:t>ої</w:t>
      </w:r>
      <w:r w:rsidR="00F7590E" w:rsidRPr="00F663DE">
        <w:rPr>
          <w:rStyle w:val="RobotoCondensedLight"/>
          <w:szCs w:val="28"/>
        </w:rPr>
        <w:t xml:space="preserve"> реалізаці</w:t>
      </w:r>
      <w:r w:rsidR="000A4300">
        <w:rPr>
          <w:rStyle w:val="RobotoCondensedLight"/>
          <w:szCs w:val="28"/>
        </w:rPr>
        <w:t>ї</w:t>
      </w:r>
      <w:r w:rsidR="00F7590E" w:rsidRPr="00F663DE">
        <w:rPr>
          <w:rStyle w:val="RobotoCondensedLight"/>
          <w:szCs w:val="28"/>
        </w:rPr>
        <w:t xml:space="preserve"> продукції, </w:t>
      </w:r>
      <w:r w:rsidRPr="00F663DE">
        <w:rPr>
          <w:rStyle w:val="RobotoCondensedLight"/>
          <w:szCs w:val="28"/>
        </w:rPr>
        <w:t>АМК фактично притягнув до відповідальності Підприємство та інші залізниці, адже розрахунок та сплата штрафу має здійснюватися за рахунок коштів Підприємства, що безпосередньо стосується його прав та інтересів</w:t>
      </w:r>
      <w:r w:rsidR="00F7590E" w:rsidRPr="00F663DE">
        <w:rPr>
          <w:rStyle w:val="RobotoCondensedLight"/>
          <w:szCs w:val="28"/>
        </w:rPr>
        <w:t>,</w:t>
      </w:r>
      <w:r w:rsidRPr="00F663DE">
        <w:rPr>
          <w:rStyle w:val="RobotoCondensedLight"/>
          <w:szCs w:val="28"/>
        </w:rPr>
        <w:t xml:space="preserve"> </w:t>
      </w:r>
      <w:r w:rsidR="003D48C5" w:rsidRPr="003D48C5">
        <w:rPr>
          <w:rStyle w:val="RobotoCondensedLight"/>
          <w:szCs w:val="28"/>
        </w:rPr>
        <w:t>–</w:t>
      </w:r>
      <w:r w:rsidR="003D48C5">
        <w:rPr>
          <w:rStyle w:val="RobotoCondensedLight"/>
          <w:szCs w:val="28"/>
        </w:rPr>
        <w:t xml:space="preserve"> </w:t>
      </w:r>
      <w:r w:rsidRPr="00F663DE">
        <w:rPr>
          <w:rStyle w:val="RobotoCondensedLight"/>
          <w:szCs w:val="28"/>
        </w:rPr>
        <w:t>не можуть братися до уваги, оскільки, як встанов</w:t>
      </w:r>
      <w:r w:rsidR="000A4300">
        <w:rPr>
          <w:rStyle w:val="RobotoCondensedLight"/>
          <w:szCs w:val="28"/>
        </w:rPr>
        <w:t>или</w:t>
      </w:r>
      <w:r w:rsidRPr="00F663DE">
        <w:rPr>
          <w:rStyle w:val="RobotoCondensedLight"/>
          <w:szCs w:val="28"/>
        </w:rPr>
        <w:t xml:space="preserve"> суди</w:t>
      </w:r>
      <w:r w:rsidR="00E55141" w:rsidRPr="00F663DE">
        <w:rPr>
          <w:rStyle w:val="RobotoCondensedLight"/>
          <w:szCs w:val="28"/>
        </w:rPr>
        <w:t>,</w:t>
      </w:r>
      <w:r w:rsidRPr="00F663DE">
        <w:rPr>
          <w:rStyle w:val="RobotoCondensedLight"/>
          <w:szCs w:val="28"/>
        </w:rPr>
        <w:t xml:space="preserve"> доходом Адміністрації є дохід залізниць, об’єднань, підприємств, установ та організацій залізничного транспорту</w:t>
      </w:r>
      <w:r w:rsidR="00E55141" w:rsidRPr="00F663DE">
        <w:rPr>
          <w:rFonts w:ascii="Roboto Condensed Light" w:hAnsi="Roboto Condensed Light"/>
          <w:szCs w:val="28"/>
        </w:rPr>
        <w:t xml:space="preserve"> </w:t>
      </w:r>
      <w:r w:rsidR="00F11929" w:rsidRPr="00F663DE">
        <w:rPr>
          <w:rFonts w:ascii="Roboto Condensed Light" w:hAnsi="Roboto Condensed Light"/>
          <w:szCs w:val="28"/>
        </w:rPr>
        <w:t>(</w:t>
      </w:r>
      <w:r w:rsidR="003B427E" w:rsidRPr="00F663DE">
        <w:rPr>
          <w:rFonts w:ascii="Roboto Condensed Light" w:hAnsi="Roboto Condensed Light"/>
          <w:b/>
          <w:szCs w:val="28"/>
        </w:rPr>
        <w:t>постанова КГС ВС від 05.05</w:t>
      </w:r>
      <w:r w:rsidR="00F11929" w:rsidRPr="00F663DE">
        <w:rPr>
          <w:rFonts w:ascii="Roboto Condensed Light" w:hAnsi="Roboto Condensed Light"/>
          <w:b/>
          <w:szCs w:val="28"/>
        </w:rPr>
        <w:t>.20</w:t>
      </w:r>
      <w:r w:rsidR="003B427E" w:rsidRPr="00F663DE">
        <w:rPr>
          <w:rFonts w:ascii="Roboto Condensed Light" w:hAnsi="Roboto Condensed Light"/>
          <w:b/>
          <w:szCs w:val="28"/>
        </w:rPr>
        <w:t>20</w:t>
      </w:r>
      <w:r w:rsidR="00F11929" w:rsidRPr="00F663DE">
        <w:rPr>
          <w:rFonts w:ascii="Roboto Condensed Light" w:hAnsi="Roboto Condensed Light"/>
          <w:b/>
          <w:szCs w:val="28"/>
        </w:rPr>
        <w:t xml:space="preserve"> у справі № 9</w:t>
      </w:r>
      <w:r w:rsidR="003B427E" w:rsidRPr="00F663DE">
        <w:rPr>
          <w:rFonts w:ascii="Roboto Condensed Light" w:hAnsi="Roboto Condensed Light"/>
          <w:b/>
          <w:szCs w:val="28"/>
        </w:rPr>
        <w:t>1</w:t>
      </w:r>
      <w:r w:rsidR="00F11929" w:rsidRPr="00F663DE">
        <w:rPr>
          <w:rFonts w:ascii="Roboto Condensed Light" w:hAnsi="Roboto Condensed Light"/>
          <w:b/>
          <w:szCs w:val="28"/>
        </w:rPr>
        <w:t>0/</w:t>
      </w:r>
      <w:r w:rsidR="003B427E" w:rsidRPr="00F663DE">
        <w:rPr>
          <w:rFonts w:ascii="Roboto Condensed Light" w:hAnsi="Roboto Condensed Light"/>
          <w:b/>
          <w:szCs w:val="28"/>
        </w:rPr>
        <w:t>3880</w:t>
      </w:r>
      <w:r w:rsidR="00645D3F" w:rsidRPr="00F663DE">
        <w:rPr>
          <w:rFonts w:ascii="Roboto Condensed Light" w:hAnsi="Roboto Condensed Light"/>
          <w:b/>
          <w:szCs w:val="28"/>
        </w:rPr>
        <w:t>/1</w:t>
      </w:r>
      <w:r w:rsidR="00F11929" w:rsidRPr="00F663DE">
        <w:rPr>
          <w:rFonts w:ascii="Roboto Condensed Light" w:hAnsi="Roboto Condensed Light"/>
          <w:b/>
          <w:szCs w:val="28"/>
        </w:rPr>
        <w:t>9).</w:t>
      </w:r>
    </w:p>
    <w:p w:rsidR="00935B7E" w:rsidRPr="00F663DE" w:rsidRDefault="00935B7E" w:rsidP="00E55141">
      <w:pPr>
        <w:shd w:val="clear" w:color="auto" w:fill="FFFFFF"/>
        <w:ind w:firstLine="708"/>
        <w:jc w:val="both"/>
        <w:rPr>
          <w:rFonts w:ascii="Roboto Condensed Light" w:hAnsi="Roboto Condensed Light"/>
          <w:b/>
          <w:szCs w:val="28"/>
        </w:rPr>
      </w:pPr>
    </w:p>
    <w:p w:rsidR="00455CF8" w:rsidRPr="00F663DE" w:rsidRDefault="003D48C5" w:rsidP="00455CF8">
      <w:pPr>
        <w:pStyle w:val="ab"/>
        <w:spacing w:before="0" w:beforeAutospacing="0" w:after="0" w:afterAutospacing="0"/>
        <w:ind w:firstLine="708"/>
        <w:jc w:val="both"/>
        <w:rPr>
          <w:rFonts w:ascii="Roboto Condensed Light" w:hAnsi="Roboto Condensed Light"/>
          <w:b/>
          <w:color w:val="000000"/>
          <w:sz w:val="28"/>
          <w:szCs w:val="28"/>
          <w:lang w:val="uk-UA"/>
        </w:rPr>
      </w:pPr>
      <w:r>
        <w:rPr>
          <w:rFonts w:ascii="Roboto Condensed Light" w:hAnsi="Roboto Condensed Light"/>
          <w:b/>
          <w:sz w:val="28"/>
          <w:szCs w:val="28"/>
          <w:lang w:val="uk-UA"/>
        </w:rPr>
        <w:t>8</w:t>
      </w:r>
      <w:r w:rsidR="00455CF8" w:rsidRPr="00F663DE">
        <w:rPr>
          <w:rFonts w:ascii="Roboto Condensed Light" w:hAnsi="Roboto Condensed Light"/>
          <w:b/>
          <w:sz w:val="28"/>
          <w:szCs w:val="28"/>
          <w:lang w:val="uk-UA"/>
        </w:rPr>
        <w:t xml:space="preserve">. </w:t>
      </w:r>
      <w:r w:rsidR="00455CF8" w:rsidRPr="00F663DE">
        <w:rPr>
          <w:rFonts w:ascii="Roboto Condensed Light" w:hAnsi="Roboto Condensed Light"/>
          <w:b/>
          <w:color w:val="000000"/>
          <w:sz w:val="28"/>
          <w:szCs w:val="28"/>
          <w:lang w:val="uk-UA"/>
        </w:rPr>
        <w:t>Об’єктами цивільних прав є матеріальні та нематеріальні блага, з приводу яких виникають цивільні правовідносини між суб’єктами. Відповідно до</w:t>
      </w:r>
      <w:r w:rsidR="00F95017" w:rsidRPr="00F663DE">
        <w:rPr>
          <w:rFonts w:ascii="Roboto Condensed Light" w:hAnsi="Roboto Condensed Light"/>
          <w:b/>
          <w:color w:val="000000"/>
          <w:sz w:val="28"/>
          <w:szCs w:val="28"/>
          <w:lang w:val="uk-UA"/>
        </w:rPr>
        <w:t xml:space="preserve"> </w:t>
      </w:r>
      <w:hyperlink r:id="rId16" w:anchor="843211" w:tgtFrame="_blank" w:tooltip="Цивільний кодекс України; нормативно-правовий акт № 435-IV від 16.01.2003" w:history="1">
        <w:r w:rsidR="00455CF8" w:rsidRPr="00F663DE">
          <w:rPr>
            <w:rStyle w:val="aa"/>
            <w:rFonts w:ascii="Roboto Condensed Light" w:hAnsi="Roboto Condensed Light"/>
            <w:b/>
            <w:color w:val="000000"/>
            <w:sz w:val="28"/>
            <w:szCs w:val="28"/>
            <w:u w:val="none"/>
            <w:lang w:val="uk-UA"/>
          </w:rPr>
          <w:t>статті 177 Цивільного кодексу України</w:t>
        </w:r>
      </w:hyperlink>
      <w:r w:rsidR="00455CF8" w:rsidRPr="00F663DE">
        <w:rPr>
          <w:rFonts w:ascii="Roboto Condensed Light" w:hAnsi="Roboto Condensed Light"/>
          <w:b/>
          <w:color w:val="000000"/>
          <w:sz w:val="28"/>
          <w:szCs w:val="28"/>
          <w:lang w:val="uk-UA"/>
        </w:rPr>
        <w:t> будь-які послуги можуть бути об’єктом цивільних прав, якщо заборона перебування їх у цивільному обороті чи інші обмеження обігу прямо не встановлен</w:t>
      </w:r>
      <w:r w:rsidR="00CE732C">
        <w:rPr>
          <w:rFonts w:ascii="Roboto Condensed Light" w:hAnsi="Roboto Condensed Light"/>
          <w:b/>
          <w:color w:val="000000"/>
          <w:sz w:val="28"/>
          <w:szCs w:val="28"/>
          <w:lang w:val="uk-UA"/>
        </w:rPr>
        <w:t>і</w:t>
      </w:r>
      <w:r w:rsidR="00455CF8" w:rsidRPr="00F663DE">
        <w:rPr>
          <w:rFonts w:ascii="Roboto Condensed Light" w:hAnsi="Roboto Condensed Light"/>
          <w:b/>
          <w:color w:val="000000"/>
          <w:sz w:val="28"/>
          <w:szCs w:val="28"/>
          <w:lang w:val="uk-UA"/>
        </w:rPr>
        <w:t xml:space="preserve"> законом. В</w:t>
      </w:r>
      <w:r w:rsidR="000A4300">
        <w:rPr>
          <w:rFonts w:ascii="Roboto Condensed Light" w:hAnsi="Roboto Condensed Light"/>
          <w:b/>
          <w:color w:val="000000"/>
          <w:sz w:val="28"/>
          <w:szCs w:val="28"/>
          <w:lang w:val="uk-UA"/>
        </w:rPr>
        <w:t>одночас</w:t>
      </w:r>
      <w:r w:rsidR="00455CF8" w:rsidRPr="00F663DE">
        <w:rPr>
          <w:rFonts w:ascii="Roboto Condensed Light" w:hAnsi="Roboto Condensed Light"/>
          <w:b/>
          <w:color w:val="000000"/>
          <w:sz w:val="28"/>
          <w:szCs w:val="28"/>
          <w:lang w:val="uk-UA"/>
        </w:rPr>
        <w:t xml:space="preserve"> з обставин справи, </w:t>
      </w:r>
      <w:r w:rsidR="000A4300">
        <w:rPr>
          <w:rFonts w:ascii="Roboto Condensed Light" w:hAnsi="Roboto Condensed Light"/>
          <w:b/>
          <w:color w:val="000000"/>
          <w:sz w:val="28"/>
          <w:szCs w:val="28"/>
          <w:lang w:val="uk-UA"/>
        </w:rPr>
        <w:t>встановлених</w:t>
      </w:r>
      <w:r w:rsidR="00455CF8" w:rsidRPr="00F663DE">
        <w:rPr>
          <w:rFonts w:ascii="Roboto Condensed Light" w:hAnsi="Roboto Condensed Light"/>
          <w:b/>
          <w:color w:val="000000"/>
          <w:sz w:val="28"/>
          <w:szCs w:val="28"/>
          <w:lang w:val="uk-UA"/>
        </w:rPr>
        <w:t xml:space="preserve"> судами попередніх інстанцій, не вбачається, що саме послуга з розподілу електричної енергії була окремим об’єктом правовідносин  у цій справі.</w:t>
      </w:r>
    </w:p>
    <w:p w:rsidR="00455CF8" w:rsidRPr="00F663DE" w:rsidRDefault="00455CF8" w:rsidP="00455CF8">
      <w:pPr>
        <w:pStyle w:val="4"/>
        <w:spacing w:before="0"/>
        <w:rPr>
          <w:b/>
        </w:rPr>
      </w:pPr>
    </w:p>
    <w:p w:rsidR="00455CF8" w:rsidRPr="00F663DE" w:rsidRDefault="00455CF8" w:rsidP="00455CF8">
      <w:pPr>
        <w:pStyle w:val="1"/>
        <w:rPr>
          <w:rFonts w:ascii="Roboto Condensed Light" w:eastAsia="Times New Roman" w:hAnsi="Roboto Condensed Light"/>
          <w:color w:val="000000"/>
          <w:lang w:eastAsia="ru-RU"/>
        </w:rPr>
      </w:pPr>
      <w:r w:rsidRPr="00F663DE">
        <w:rPr>
          <w:rFonts w:ascii="Roboto Condensed Light" w:hAnsi="Roboto Condensed Light"/>
        </w:rPr>
        <w:lastRenderedPageBreak/>
        <w:t xml:space="preserve">Товариство звернулося до господарського суду з позовом про визнання недійсним рішення АМК, згідно з яким визнано дії Товариства, які полягали у відключенні </w:t>
      </w:r>
      <w:r w:rsidR="0029275A" w:rsidRPr="00F663DE">
        <w:rPr>
          <w:rFonts w:ascii="Roboto Condensed Light" w:hAnsi="Roboto Condensed Light"/>
        </w:rPr>
        <w:t>повітряної лінії електропередач</w:t>
      </w:r>
      <w:r w:rsidRPr="00F663DE">
        <w:rPr>
          <w:rFonts w:ascii="Roboto Condensed Light" w:hAnsi="Roboto Condensed Light"/>
        </w:rPr>
        <w:t xml:space="preserve"> від джерела живлення </w:t>
      </w:r>
      <w:r w:rsidR="0029275A" w:rsidRPr="00F663DE">
        <w:rPr>
          <w:rFonts w:ascii="Roboto Condensed Light" w:hAnsi="Roboto Condensed Light"/>
        </w:rPr>
        <w:t>(трансформаторної підстанції)</w:t>
      </w:r>
      <w:r w:rsidRPr="00F663DE">
        <w:rPr>
          <w:rFonts w:ascii="Roboto Condensed Light" w:hAnsi="Roboto Condensed Light"/>
        </w:rPr>
        <w:t xml:space="preserve">, що призвели до припинення постачання електричної енергії споживачам, електроустановки яких живляться від зазначеного джерела живлення, порушенням законодавства про захист економічної конкуренції, </w:t>
      </w:r>
      <w:r w:rsidRPr="00F663DE">
        <w:rPr>
          <w:rFonts w:ascii="Roboto Condensed Light" w:eastAsia="Times New Roman" w:hAnsi="Roboto Condensed Light"/>
          <w:color w:val="000000"/>
          <w:lang w:eastAsia="ru-RU"/>
        </w:rPr>
        <w:t xml:space="preserve">передбаченим пунктом 2 статті 50 та частиною першою статті 13 </w:t>
      </w:r>
      <w:r w:rsidRPr="00F663DE">
        <w:rPr>
          <w:rFonts w:ascii="Roboto Condensed Light" w:hAnsi="Roboto Condensed Light"/>
        </w:rPr>
        <w:t>Закону України "Про захист економічної конкуренції"</w:t>
      </w:r>
      <w:r w:rsidRPr="00F663DE">
        <w:rPr>
          <w:rFonts w:ascii="Roboto Condensed Light" w:eastAsia="Times New Roman" w:hAnsi="Roboto Condensed Light"/>
          <w:color w:val="000000"/>
          <w:lang w:eastAsia="ru-RU"/>
        </w:rPr>
        <w:t>, у вигляді зловживання монопольним (домінуючим) становищем на ринку послуг із розподілу електричної енергії (передачі електричної енергії місцевими (локальними) електричними мережами) на території області в межах розташування місцевих (локальних) електричних мереж, що перебувають у власності Товариства, які призвели до ущемлення інтересів споживачів (далі – Рішення).</w:t>
      </w:r>
    </w:p>
    <w:p w:rsidR="00455CF8" w:rsidRPr="00F663DE" w:rsidRDefault="00455CF8" w:rsidP="00455CF8">
      <w:pPr>
        <w:pStyle w:val="1"/>
        <w:rPr>
          <w:rFonts w:ascii="Roboto Condensed Light" w:hAnsi="Roboto Condensed Light"/>
        </w:rPr>
      </w:pPr>
      <w:r w:rsidRPr="00F663DE">
        <w:rPr>
          <w:rFonts w:ascii="Roboto Condensed Light" w:hAnsi="Roboto Condensed Light"/>
        </w:rPr>
        <w:t>Рішенням суду першої інстанції, залишеним без змін постановою суду апеляційної інстанції, позов задоволено, Рішення визнано недійсним.</w:t>
      </w:r>
    </w:p>
    <w:p w:rsidR="00455CF8" w:rsidRPr="00F663DE" w:rsidRDefault="00455CF8" w:rsidP="00455CF8">
      <w:pPr>
        <w:pStyle w:val="1"/>
        <w:rPr>
          <w:rFonts w:ascii="Roboto Condensed Light" w:hAnsi="Roboto Condensed Light"/>
          <w:color w:val="000000"/>
        </w:rPr>
      </w:pPr>
      <w:r w:rsidRPr="00F663DE">
        <w:rPr>
          <w:rFonts w:ascii="Roboto Condensed Light" w:hAnsi="Roboto Condensed Light"/>
        </w:rPr>
        <w:t>Залишаючи оскаржувані судові рішення без змін, КГС ВС зазначив, що п</w:t>
      </w:r>
      <w:r w:rsidR="000A4300">
        <w:rPr>
          <w:rFonts w:ascii="Roboto Condensed Light" w:hAnsi="Roboto Condensed Light"/>
          <w:color w:val="000000"/>
        </w:rPr>
        <w:t>опередні судові інстанції</w:t>
      </w:r>
      <w:r w:rsidRPr="00F663DE">
        <w:rPr>
          <w:rFonts w:ascii="Roboto Condensed Light" w:hAnsi="Roboto Condensed Light"/>
          <w:color w:val="000000"/>
        </w:rPr>
        <w:t xml:space="preserve"> з огляду на відповідні положення чинного законодавства та з’ясувавши, що:    </w:t>
      </w:r>
    </w:p>
    <w:p w:rsidR="00455CF8" w:rsidRPr="00F663DE" w:rsidRDefault="000A4300" w:rsidP="00455CF8">
      <w:pPr>
        <w:pStyle w:val="ab"/>
        <w:spacing w:before="0" w:beforeAutospacing="0" w:after="0" w:afterAutospacing="0"/>
        <w:ind w:firstLine="708"/>
        <w:jc w:val="both"/>
        <w:rPr>
          <w:rFonts w:ascii="Roboto Condensed Light" w:hAnsi="Roboto Condensed Light"/>
          <w:color w:val="000000"/>
          <w:sz w:val="28"/>
          <w:szCs w:val="28"/>
          <w:lang w:val="uk-UA"/>
        </w:rPr>
      </w:pPr>
      <w:r w:rsidRPr="000A4300">
        <w:rPr>
          <w:b/>
          <w:lang w:val="uk-UA"/>
        </w:rPr>
        <w:t>–</w:t>
      </w:r>
      <w:r w:rsidR="00455CF8" w:rsidRPr="00F663DE">
        <w:rPr>
          <w:rFonts w:ascii="Roboto Condensed Light" w:hAnsi="Roboto Condensed Light"/>
          <w:color w:val="000000"/>
          <w:sz w:val="28"/>
          <w:szCs w:val="28"/>
          <w:lang w:val="uk-UA"/>
        </w:rPr>
        <w:t xml:space="preserve"> значні обсяги розподіленої Товариством електричної енергії були використані для діяльності Товариства з постачання електричної енергії власним споживачам електричної енергії та не споживались на ринку як окрема послуга, оскільки були проміжними результатами діяльності Товариства при постачанні електричної енергії;</w:t>
      </w:r>
    </w:p>
    <w:p w:rsidR="00455CF8" w:rsidRPr="00F663DE" w:rsidRDefault="000A4300" w:rsidP="00455CF8">
      <w:pPr>
        <w:pStyle w:val="ab"/>
        <w:spacing w:before="0" w:beforeAutospacing="0" w:after="0" w:afterAutospacing="0"/>
        <w:ind w:firstLine="708"/>
        <w:jc w:val="both"/>
        <w:rPr>
          <w:rFonts w:ascii="Roboto Condensed Light" w:hAnsi="Roboto Condensed Light"/>
          <w:color w:val="000000"/>
          <w:sz w:val="28"/>
          <w:szCs w:val="28"/>
          <w:lang w:val="uk-UA"/>
        </w:rPr>
      </w:pPr>
      <w:r w:rsidRPr="00F663DE">
        <w:rPr>
          <w:b/>
        </w:rPr>
        <w:t>–</w:t>
      </w:r>
      <w:r w:rsidR="00455CF8" w:rsidRPr="00F663DE">
        <w:rPr>
          <w:rFonts w:ascii="Roboto Condensed Light" w:hAnsi="Roboto Condensed Light"/>
          <w:color w:val="000000"/>
          <w:sz w:val="28"/>
          <w:szCs w:val="28"/>
          <w:lang w:val="uk-UA"/>
        </w:rPr>
        <w:t xml:space="preserve"> Товариство та споживач</w:t>
      </w:r>
      <w:r>
        <w:rPr>
          <w:rFonts w:ascii="Roboto Condensed Light" w:hAnsi="Roboto Condensed Light"/>
          <w:color w:val="000000"/>
          <w:sz w:val="28"/>
          <w:szCs w:val="28"/>
          <w:lang w:val="uk-UA"/>
        </w:rPr>
        <w:t>і</w:t>
      </w:r>
      <w:r w:rsidR="00455CF8" w:rsidRPr="00F663DE">
        <w:rPr>
          <w:rFonts w:ascii="Roboto Condensed Light" w:hAnsi="Roboto Condensed Light"/>
          <w:color w:val="000000"/>
          <w:sz w:val="28"/>
          <w:szCs w:val="28"/>
          <w:lang w:val="uk-UA"/>
        </w:rPr>
        <w:t xml:space="preserve"> укла</w:t>
      </w:r>
      <w:r>
        <w:rPr>
          <w:rFonts w:ascii="Roboto Condensed Light" w:hAnsi="Roboto Condensed Light"/>
          <w:color w:val="000000"/>
          <w:sz w:val="28"/>
          <w:szCs w:val="28"/>
          <w:lang w:val="uk-UA"/>
        </w:rPr>
        <w:t>ли</w:t>
      </w:r>
      <w:r w:rsidR="00455CF8" w:rsidRPr="00F663DE">
        <w:rPr>
          <w:rFonts w:ascii="Roboto Condensed Light" w:hAnsi="Roboto Condensed Light"/>
          <w:color w:val="000000"/>
          <w:sz w:val="28"/>
          <w:szCs w:val="28"/>
          <w:lang w:val="uk-UA"/>
        </w:rPr>
        <w:t xml:space="preserve"> низк</w:t>
      </w:r>
      <w:r>
        <w:rPr>
          <w:rFonts w:ascii="Roboto Condensed Light" w:hAnsi="Roboto Condensed Light"/>
          <w:color w:val="000000"/>
          <w:sz w:val="28"/>
          <w:szCs w:val="28"/>
          <w:lang w:val="uk-UA"/>
        </w:rPr>
        <w:t>у</w:t>
      </w:r>
      <w:r w:rsidR="00455CF8" w:rsidRPr="00F663DE">
        <w:rPr>
          <w:rFonts w:ascii="Roboto Condensed Light" w:hAnsi="Roboto Condensed Light"/>
          <w:color w:val="000000"/>
          <w:sz w:val="28"/>
          <w:szCs w:val="28"/>
          <w:lang w:val="uk-UA"/>
        </w:rPr>
        <w:t xml:space="preserve"> договорів на постачання електричної енергії. У </w:t>
      </w:r>
      <w:r>
        <w:rPr>
          <w:rFonts w:ascii="Roboto Condensed Light" w:hAnsi="Roboto Condensed Light"/>
          <w:color w:val="000000"/>
          <w:sz w:val="28"/>
          <w:szCs w:val="28"/>
          <w:lang w:val="uk-UA"/>
        </w:rPr>
        <w:t>ц</w:t>
      </w:r>
      <w:r w:rsidR="00455CF8" w:rsidRPr="00F663DE">
        <w:rPr>
          <w:rFonts w:ascii="Roboto Condensed Light" w:hAnsi="Roboto Condensed Light"/>
          <w:color w:val="000000"/>
          <w:sz w:val="28"/>
          <w:szCs w:val="28"/>
          <w:lang w:val="uk-UA"/>
        </w:rPr>
        <w:t>их відносинах не існувало такої окремої послуги</w:t>
      </w:r>
      <w:r w:rsidR="00A90FBC">
        <w:rPr>
          <w:rFonts w:ascii="Roboto Condensed Light" w:hAnsi="Roboto Condensed Light"/>
          <w:color w:val="000000"/>
          <w:sz w:val="28"/>
          <w:szCs w:val="28"/>
          <w:lang w:val="uk-UA"/>
        </w:rPr>
        <w:t>,</w:t>
      </w:r>
      <w:r w:rsidR="00455CF8" w:rsidRPr="00F663DE">
        <w:rPr>
          <w:rFonts w:ascii="Roboto Condensed Light" w:hAnsi="Roboto Condensed Light"/>
          <w:color w:val="000000"/>
          <w:sz w:val="28"/>
          <w:szCs w:val="28"/>
          <w:lang w:val="uk-UA"/>
        </w:rPr>
        <w:t xml:space="preserve"> як розподіл електричної енергії (передачі електричної енергії місцевими (локальними) електричними мережами), розподіл електричної енергії (передачі електричної енергії місцевими (локальними) електричними мережами) є проміжним результатом діяльності товариства при постачанні електричної енергії;    </w:t>
      </w:r>
    </w:p>
    <w:p w:rsidR="00455CF8" w:rsidRPr="00F663DE" w:rsidRDefault="000A4300" w:rsidP="00455CF8">
      <w:pPr>
        <w:pStyle w:val="ab"/>
        <w:spacing w:before="0" w:beforeAutospacing="0" w:after="0" w:afterAutospacing="0"/>
        <w:ind w:firstLine="708"/>
        <w:jc w:val="both"/>
        <w:rPr>
          <w:rFonts w:ascii="Roboto Condensed Light" w:hAnsi="Roboto Condensed Light"/>
          <w:color w:val="000000"/>
          <w:sz w:val="28"/>
          <w:szCs w:val="28"/>
          <w:lang w:val="uk-UA"/>
        </w:rPr>
      </w:pPr>
      <w:r w:rsidRPr="00F663DE">
        <w:rPr>
          <w:b/>
        </w:rPr>
        <w:t>–</w:t>
      </w:r>
      <w:r w:rsidR="00455CF8" w:rsidRPr="00F663DE">
        <w:rPr>
          <w:rFonts w:ascii="Roboto Condensed Light" w:hAnsi="Roboto Condensed Light"/>
          <w:color w:val="000000"/>
          <w:sz w:val="28"/>
          <w:szCs w:val="28"/>
          <w:lang w:val="uk-UA"/>
        </w:rPr>
        <w:t xml:space="preserve"> АМК </w:t>
      </w:r>
      <w:r w:rsidR="00E446A3">
        <w:rPr>
          <w:rFonts w:ascii="Roboto Condensed Light" w:hAnsi="Roboto Condensed Light"/>
          <w:color w:val="000000"/>
          <w:sz w:val="28"/>
          <w:szCs w:val="28"/>
          <w:lang w:val="uk-UA"/>
        </w:rPr>
        <w:t>на порушення пункту 4.3</w:t>
      </w:r>
      <w:r w:rsidR="00455CF8" w:rsidRPr="00F663DE">
        <w:rPr>
          <w:rFonts w:ascii="Roboto Condensed Light" w:hAnsi="Roboto Condensed Light"/>
          <w:color w:val="000000"/>
          <w:sz w:val="28"/>
          <w:szCs w:val="28"/>
          <w:lang w:val="uk-UA"/>
        </w:rPr>
        <w:t xml:space="preserve"> Методики </w:t>
      </w:r>
      <w:r w:rsidR="00455CF8" w:rsidRPr="00F663DE">
        <w:rPr>
          <w:rFonts w:ascii="Roboto Condensed Light" w:hAnsi="Roboto Condensed Light"/>
          <w:bCs/>
          <w:color w:val="000000"/>
          <w:sz w:val="28"/>
          <w:szCs w:val="28"/>
          <w:lang w:val="uk-UA"/>
        </w:rPr>
        <w:t xml:space="preserve">визначення монопольного (домінуючого) становища </w:t>
      </w:r>
      <w:r w:rsidR="00271E08" w:rsidRPr="00F663DE">
        <w:rPr>
          <w:rFonts w:ascii="Roboto Condensed Light" w:hAnsi="Roboto Condensed Light"/>
          <w:bCs/>
          <w:color w:val="000000"/>
          <w:sz w:val="28"/>
          <w:szCs w:val="28"/>
          <w:lang w:val="uk-UA"/>
        </w:rPr>
        <w:t>суб’єктів</w:t>
      </w:r>
      <w:r w:rsidR="00455CF8" w:rsidRPr="00F663DE">
        <w:rPr>
          <w:rFonts w:ascii="Roboto Condensed Light" w:hAnsi="Roboto Condensed Light"/>
          <w:bCs/>
          <w:color w:val="000000"/>
          <w:sz w:val="28"/>
          <w:szCs w:val="28"/>
          <w:lang w:val="uk-UA"/>
        </w:rPr>
        <w:t xml:space="preserve"> господарювання на ринку</w:t>
      </w:r>
      <w:r w:rsidR="00271E08" w:rsidRPr="00F663DE">
        <w:rPr>
          <w:rFonts w:ascii="Roboto Condensed Light" w:hAnsi="Roboto Condensed Light"/>
          <w:bCs/>
          <w:color w:val="000000"/>
          <w:sz w:val="28"/>
          <w:szCs w:val="28"/>
          <w:lang w:val="uk-UA"/>
        </w:rPr>
        <w:t>,</w:t>
      </w:r>
      <w:r w:rsidR="00455CF8" w:rsidRPr="00F663DE">
        <w:rPr>
          <w:rFonts w:ascii="Roboto Condensed Light" w:hAnsi="Roboto Condensed Light"/>
          <w:bCs/>
          <w:color w:val="000000"/>
          <w:sz w:val="28"/>
          <w:szCs w:val="28"/>
          <w:lang w:val="uk-UA"/>
        </w:rPr>
        <w:t xml:space="preserve"> затверджен</w:t>
      </w:r>
      <w:r w:rsidR="00271E08" w:rsidRPr="00F663DE">
        <w:rPr>
          <w:rFonts w:ascii="Roboto Condensed Light" w:hAnsi="Roboto Condensed Light"/>
          <w:bCs/>
          <w:color w:val="000000"/>
          <w:sz w:val="28"/>
          <w:szCs w:val="28"/>
          <w:lang w:val="uk-UA"/>
        </w:rPr>
        <w:t>ої</w:t>
      </w:r>
      <w:r w:rsidR="00E446A3">
        <w:rPr>
          <w:rFonts w:ascii="Roboto Condensed Light" w:hAnsi="Roboto Condensed Light"/>
          <w:bCs/>
          <w:color w:val="000000"/>
          <w:sz w:val="28"/>
          <w:szCs w:val="28"/>
          <w:lang w:val="uk-UA"/>
        </w:rPr>
        <w:t xml:space="preserve"> розпорядженням </w:t>
      </w:r>
      <w:hyperlink r:id="rId17" w:tgtFrame="_blank" w:tooltip="Про затвердження Методики визначення монопольного (домінуючого) становища суб'єктів господарювання на ринку; нормативно-правовий акт № 49-р від 05.03.2002" w:history="1">
        <w:r w:rsidR="00271E08" w:rsidRPr="00F663DE">
          <w:rPr>
            <w:rStyle w:val="aa"/>
            <w:rFonts w:ascii="Roboto Condensed Light" w:hAnsi="Roboto Condensed Light"/>
            <w:bCs/>
            <w:color w:val="000000"/>
            <w:sz w:val="28"/>
            <w:szCs w:val="28"/>
            <w:u w:val="none"/>
            <w:lang w:val="uk-UA"/>
          </w:rPr>
          <w:t xml:space="preserve">АМК </w:t>
        </w:r>
        <w:r w:rsidR="00455CF8" w:rsidRPr="00F663DE">
          <w:rPr>
            <w:rStyle w:val="aa"/>
            <w:rFonts w:ascii="Roboto Condensed Light" w:hAnsi="Roboto Condensed Light"/>
            <w:bCs/>
            <w:color w:val="000000"/>
            <w:sz w:val="28"/>
            <w:szCs w:val="28"/>
            <w:u w:val="none"/>
            <w:lang w:val="uk-UA"/>
          </w:rPr>
          <w:t xml:space="preserve">від </w:t>
        </w:r>
        <w:r w:rsidR="00271E08" w:rsidRPr="00F663DE">
          <w:rPr>
            <w:rStyle w:val="aa"/>
            <w:rFonts w:ascii="Roboto Condensed Light" w:hAnsi="Roboto Condensed Light"/>
            <w:bCs/>
            <w:color w:val="000000"/>
            <w:sz w:val="28"/>
            <w:szCs w:val="28"/>
            <w:u w:val="none"/>
            <w:lang w:val="uk-UA"/>
          </w:rPr>
          <w:t>0</w:t>
        </w:r>
        <w:r w:rsidR="00455CF8" w:rsidRPr="00F663DE">
          <w:rPr>
            <w:rStyle w:val="aa"/>
            <w:rFonts w:ascii="Roboto Condensed Light" w:hAnsi="Roboto Condensed Light"/>
            <w:bCs/>
            <w:color w:val="000000"/>
            <w:sz w:val="28"/>
            <w:szCs w:val="28"/>
            <w:u w:val="none"/>
            <w:lang w:val="uk-UA"/>
          </w:rPr>
          <w:t>5</w:t>
        </w:r>
        <w:r w:rsidR="00271E08" w:rsidRPr="00F663DE">
          <w:rPr>
            <w:rStyle w:val="aa"/>
            <w:rFonts w:ascii="Roboto Condensed Light" w:hAnsi="Roboto Condensed Light"/>
            <w:bCs/>
            <w:color w:val="000000"/>
            <w:sz w:val="28"/>
            <w:szCs w:val="28"/>
            <w:u w:val="none"/>
            <w:lang w:val="uk-UA"/>
          </w:rPr>
          <w:t>.03.</w:t>
        </w:r>
        <w:r w:rsidR="00455CF8" w:rsidRPr="00F663DE">
          <w:rPr>
            <w:rStyle w:val="aa"/>
            <w:rFonts w:ascii="Roboto Condensed Light" w:hAnsi="Roboto Condensed Light"/>
            <w:bCs/>
            <w:color w:val="000000"/>
            <w:sz w:val="28"/>
            <w:szCs w:val="28"/>
            <w:u w:val="none"/>
            <w:lang w:val="uk-UA"/>
          </w:rPr>
          <w:t>2002 N 49-р</w:t>
        </w:r>
      </w:hyperlink>
      <w:r w:rsidR="00271E08" w:rsidRPr="00F663DE">
        <w:rPr>
          <w:rFonts w:ascii="Roboto Condensed Light" w:hAnsi="Roboto Condensed Light"/>
          <w:bCs/>
          <w:color w:val="000000"/>
          <w:sz w:val="28"/>
          <w:szCs w:val="28"/>
          <w:lang w:val="uk-UA"/>
        </w:rPr>
        <w:t xml:space="preserve">, </w:t>
      </w:r>
      <w:r w:rsidR="00455CF8" w:rsidRPr="00F663DE">
        <w:rPr>
          <w:rFonts w:ascii="Roboto Condensed Light" w:hAnsi="Roboto Condensed Light"/>
          <w:color w:val="000000"/>
          <w:sz w:val="28"/>
          <w:szCs w:val="28"/>
          <w:lang w:val="uk-UA"/>
        </w:rPr>
        <w:t>не врахував того, що не розглядаються як товар проміжні результати діяльності суб’єктів господарювання</w:t>
      </w:r>
      <w:r w:rsidR="00F95017" w:rsidRPr="00F663DE">
        <w:rPr>
          <w:rFonts w:ascii="Roboto Condensed Light" w:hAnsi="Roboto Condensed Light"/>
          <w:color w:val="000000"/>
          <w:sz w:val="28"/>
          <w:szCs w:val="28"/>
          <w:lang w:val="uk-UA"/>
        </w:rPr>
        <w:t>,</w:t>
      </w:r>
      <w:r w:rsidR="00455CF8" w:rsidRPr="00F663DE">
        <w:rPr>
          <w:rFonts w:ascii="Roboto Condensed Light" w:hAnsi="Roboto Condensed Light"/>
          <w:color w:val="000000"/>
          <w:sz w:val="28"/>
          <w:szCs w:val="28"/>
          <w:lang w:val="uk-UA"/>
        </w:rPr>
        <w:t xml:space="preserve"> що не реалізуються на ринку, а споживаються у технологічному процесі їх власного виробництва. Визначений АМК товар як самостійна послуга не могла бути придбана споживачами електричної енергії;</w:t>
      </w:r>
    </w:p>
    <w:p w:rsidR="00455CF8" w:rsidRPr="00F663DE" w:rsidRDefault="000A4300" w:rsidP="00455CF8">
      <w:pPr>
        <w:pStyle w:val="ab"/>
        <w:spacing w:before="0" w:beforeAutospacing="0" w:after="0" w:afterAutospacing="0"/>
        <w:ind w:firstLine="708"/>
        <w:jc w:val="both"/>
        <w:rPr>
          <w:rFonts w:ascii="Roboto Condensed Light" w:hAnsi="Roboto Condensed Light"/>
          <w:color w:val="000000"/>
          <w:sz w:val="28"/>
          <w:szCs w:val="28"/>
          <w:lang w:val="uk-UA"/>
        </w:rPr>
      </w:pPr>
      <w:r w:rsidRPr="000A4300">
        <w:rPr>
          <w:b/>
          <w:lang w:val="uk-UA"/>
        </w:rPr>
        <w:t>–</w:t>
      </w:r>
      <w:r w:rsidR="00455CF8" w:rsidRPr="00F663DE">
        <w:rPr>
          <w:rFonts w:ascii="Roboto Condensed Light" w:hAnsi="Roboto Condensed Light"/>
          <w:color w:val="000000"/>
          <w:sz w:val="28"/>
          <w:szCs w:val="28"/>
          <w:lang w:val="uk-UA"/>
        </w:rPr>
        <w:t xml:space="preserve"> АМК не дослід</w:t>
      </w:r>
      <w:r>
        <w:rPr>
          <w:rFonts w:ascii="Roboto Condensed Light" w:hAnsi="Roboto Condensed Light"/>
          <w:color w:val="000000"/>
          <w:sz w:val="28"/>
          <w:szCs w:val="28"/>
          <w:lang w:val="uk-UA"/>
        </w:rPr>
        <w:t>ив</w:t>
      </w:r>
      <w:r w:rsidR="00455CF8" w:rsidRPr="00F663DE">
        <w:rPr>
          <w:rFonts w:ascii="Roboto Condensed Light" w:hAnsi="Roboto Condensed Light"/>
          <w:color w:val="000000"/>
          <w:sz w:val="28"/>
          <w:szCs w:val="28"/>
          <w:lang w:val="uk-UA"/>
        </w:rPr>
        <w:t xml:space="preserve"> питання щодо категорії надійності електропостачання ст</w:t>
      </w:r>
      <w:r>
        <w:rPr>
          <w:rFonts w:ascii="Roboto Condensed Light" w:hAnsi="Roboto Condensed Light"/>
          <w:color w:val="000000"/>
          <w:sz w:val="28"/>
          <w:szCs w:val="28"/>
          <w:lang w:val="uk-UA"/>
        </w:rPr>
        <w:t>румоприймачів споживачів, наявно</w:t>
      </w:r>
      <w:r w:rsidR="00455CF8" w:rsidRPr="00F663DE">
        <w:rPr>
          <w:rFonts w:ascii="Roboto Condensed Light" w:hAnsi="Roboto Condensed Light"/>
          <w:color w:val="000000"/>
          <w:sz w:val="28"/>
          <w:szCs w:val="28"/>
          <w:lang w:val="uk-UA"/>
        </w:rPr>
        <w:t>ст</w:t>
      </w:r>
      <w:r>
        <w:rPr>
          <w:rFonts w:ascii="Roboto Condensed Light" w:hAnsi="Roboto Condensed Light"/>
          <w:color w:val="000000"/>
          <w:sz w:val="28"/>
          <w:szCs w:val="28"/>
          <w:lang w:val="uk-UA"/>
        </w:rPr>
        <w:t>і</w:t>
      </w:r>
      <w:r w:rsidR="00455CF8" w:rsidRPr="00F663DE">
        <w:rPr>
          <w:rFonts w:ascii="Roboto Condensed Light" w:hAnsi="Roboto Condensed Light"/>
          <w:color w:val="000000"/>
          <w:sz w:val="28"/>
          <w:szCs w:val="28"/>
          <w:lang w:val="uk-UA"/>
        </w:rPr>
        <w:t xml:space="preserve"> резервних джерел живлення в таких споживачів, можливість отримати ними електричну енергію мережами інших ліцензіатів, які зазначені в рішенні, оскільки такі обставини мають суттєве значення для справи;</w:t>
      </w:r>
    </w:p>
    <w:p w:rsidR="00455CF8" w:rsidRPr="00F663DE" w:rsidRDefault="000A4300" w:rsidP="00455CF8">
      <w:pPr>
        <w:pStyle w:val="ab"/>
        <w:spacing w:before="0" w:beforeAutospacing="0" w:after="0" w:afterAutospacing="0"/>
        <w:ind w:firstLine="708"/>
        <w:jc w:val="both"/>
        <w:rPr>
          <w:rFonts w:ascii="Roboto Condensed Light" w:hAnsi="Roboto Condensed Light"/>
          <w:color w:val="000000"/>
          <w:sz w:val="28"/>
          <w:szCs w:val="28"/>
          <w:lang w:val="uk-UA"/>
        </w:rPr>
      </w:pPr>
      <w:r w:rsidRPr="000A4300">
        <w:rPr>
          <w:b/>
          <w:lang w:val="uk-UA"/>
        </w:rPr>
        <w:lastRenderedPageBreak/>
        <w:t>–</w:t>
      </w:r>
      <w:r w:rsidR="00455CF8" w:rsidRPr="00F663DE">
        <w:rPr>
          <w:rFonts w:ascii="Roboto Condensed Light" w:hAnsi="Roboto Condensed Light"/>
          <w:color w:val="000000"/>
          <w:sz w:val="28"/>
          <w:szCs w:val="28"/>
          <w:lang w:val="uk-UA"/>
        </w:rPr>
        <w:t xml:space="preserve"> Товариство не прове</w:t>
      </w:r>
      <w:r>
        <w:rPr>
          <w:rFonts w:ascii="Roboto Condensed Light" w:hAnsi="Roboto Condensed Light"/>
          <w:color w:val="000000"/>
          <w:sz w:val="28"/>
          <w:szCs w:val="28"/>
          <w:lang w:val="uk-UA"/>
        </w:rPr>
        <w:t>л</w:t>
      </w:r>
      <w:r w:rsidR="00455CF8" w:rsidRPr="00F663DE">
        <w:rPr>
          <w:rFonts w:ascii="Roboto Condensed Light" w:hAnsi="Roboto Condensed Light"/>
          <w:color w:val="000000"/>
          <w:sz w:val="28"/>
          <w:szCs w:val="28"/>
          <w:lang w:val="uk-UA"/>
        </w:rPr>
        <w:t>о д</w:t>
      </w:r>
      <w:r>
        <w:rPr>
          <w:rFonts w:ascii="Roboto Condensed Light" w:hAnsi="Roboto Condensed Light"/>
          <w:color w:val="000000"/>
          <w:sz w:val="28"/>
          <w:szCs w:val="28"/>
          <w:lang w:val="uk-UA"/>
        </w:rPr>
        <w:t>ослідження діяльності інших суб</w:t>
      </w:r>
      <w:r w:rsidRPr="00F663DE">
        <w:rPr>
          <w:rFonts w:ascii="Roboto Condensed Light" w:hAnsi="Roboto Condensed Light"/>
          <w:color w:val="000000"/>
          <w:sz w:val="28"/>
          <w:szCs w:val="28"/>
          <w:lang w:val="uk-UA"/>
        </w:rPr>
        <w:t>’єктів</w:t>
      </w:r>
      <w:r w:rsidR="00455CF8" w:rsidRPr="00F663DE">
        <w:rPr>
          <w:rFonts w:ascii="Roboto Condensed Light" w:hAnsi="Roboto Condensed Light"/>
          <w:color w:val="000000"/>
          <w:sz w:val="28"/>
          <w:szCs w:val="28"/>
          <w:lang w:val="uk-UA"/>
        </w:rPr>
        <w:t xml:space="preserve"> господарювання щодо можливості передачі ними електричної енергії споживачам, що спростовує висновок АМК про відсутність конкурентів на ринку;   </w:t>
      </w:r>
    </w:p>
    <w:p w:rsidR="00455CF8" w:rsidRPr="00F663DE" w:rsidRDefault="000A4300" w:rsidP="00455CF8">
      <w:pPr>
        <w:pStyle w:val="ab"/>
        <w:spacing w:before="0" w:beforeAutospacing="0" w:after="0" w:afterAutospacing="0"/>
        <w:ind w:firstLine="708"/>
        <w:jc w:val="both"/>
        <w:rPr>
          <w:rFonts w:ascii="Roboto Condensed Light" w:hAnsi="Roboto Condensed Light"/>
          <w:color w:val="000000"/>
          <w:sz w:val="28"/>
          <w:szCs w:val="28"/>
          <w:lang w:val="uk-UA"/>
        </w:rPr>
      </w:pPr>
      <w:r w:rsidRPr="00F663DE">
        <w:rPr>
          <w:b/>
        </w:rPr>
        <w:t>–</w:t>
      </w:r>
      <w:r w:rsidR="00455CF8" w:rsidRPr="00F663DE">
        <w:rPr>
          <w:rFonts w:ascii="Roboto Condensed Light" w:hAnsi="Roboto Condensed Light"/>
          <w:color w:val="000000"/>
          <w:sz w:val="28"/>
          <w:szCs w:val="28"/>
          <w:lang w:val="uk-UA"/>
        </w:rPr>
        <w:t xml:space="preserve"> доведення Товариством наявності передбачених  </w:t>
      </w:r>
      <w:hyperlink r:id="rId18" w:anchor="474" w:tgtFrame="_blank" w:tooltip="Про захист економічної конкуренції; нормативно-правовий акт № 2210-III від 11.01.2001" w:history="1">
        <w:r w:rsidR="00455CF8" w:rsidRPr="00F663DE">
          <w:rPr>
            <w:rStyle w:val="aa"/>
            <w:rFonts w:ascii="Roboto Condensed Light" w:hAnsi="Roboto Condensed Light"/>
            <w:color w:val="000000"/>
            <w:sz w:val="28"/>
            <w:szCs w:val="28"/>
            <w:u w:val="none"/>
            <w:lang w:val="uk-UA"/>
          </w:rPr>
          <w:t>статтею 59 Закону України "Про захист економічної конкуренції"</w:t>
        </w:r>
      </w:hyperlink>
      <w:r w:rsidR="00455CF8" w:rsidRPr="00F663DE">
        <w:rPr>
          <w:rFonts w:ascii="Roboto Condensed Light" w:hAnsi="Roboto Condensed Light"/>
          <w:color w:val="000000"/>
          <w:sz w:val="28"/>
          <w:szCs w:val="28"/>
          <w:lang w:val="uk-UA"/>
        </w:rPr>
        <w:t>  підстав для визнання недійсним Рішення,  – дійшли висновку про наявність підстав для задоволення позову.</w:t>
      </w:r>
    </w:p>
    <w:p w:rsidR="00455CF8" w:rsidRPr="00F663DE" w:rsidRDefault="000A4300" w:rsidP="00455CF8">
      <w:pPr>
        <w:pStyle w:val="ab"/>
        <w:spacing w:before="0" w:beforeAutospacing="0" w:after="0" w:afterAutospacing="0"/>
        <w:ind w:firstLine="708"/>
        <w:jc w:val="both"/>
        <w:rPr>
          <w:rFonts w:ascii="Roboto Condensed Light" w:hAnsi="Roboto Condensed Light"/>
          <w:color w:val="000000"/>
          <w:sz w:val="28"/>
          <w:szCs w:val="28"/>
          <w:lang w:val="uk-UA"/>
        </w:rPr>
      </w:pPr>
      <w:r>
        <w:rPr>
          <w:rFonts w:ascii="Roboto Condensed Light" w:hAnsi="Roboto Condensed Light"/>
          <w:color w:val="000000"/>
          <w:sz w:val="28"/>
          <w:szCs w:val="28"/>
          <w:lang w:val="uk-UA"/>
        </w:rPr>
        <w:t>Разом з тим</w:t>
      </w:r>
      <w:r w:rsidR="00455CF8" w:rsidRPr="00F663DE">
        <w:rPr>
          <w:rFonts w:ascii="Roboto Condensed Light" w:hAnsi="Roboto Condensed Light"/>
          <w:color w:val="000000"/>
          <w:sz w:val="28"/>
          <w:szCs w:val="28"/>
          <w:lang w:val="uk-UA"/>
        </w:rPr>
        <w:t>, КГС ВС зазначив, що суди попередніх інстанці</w:t>
      </w:r>
      <w:r>
        <w:rPr>
          <w:rFonts w:ascii="Roboto Condensed Light" w:hAnsi="Roboto Condensed Light"/>
          <w:color w:val="000000"/>
          <w:sz w:val="28"/>
          <w:szCs w:val="28"/>
          <w:lang w:val="uk-UA"/>
        </w:rPr>
        <w:t>й дійшли неправильного висновку</w:t>
      </w:r>
      <w:r w:rsidR="00455CF8" w:rsidRPr="00F663DE">
        <w:rPr>
          <w:rFonts w:ascii="Roboto Condensed Light" w:hAnsi="Roboto Condensed Light"/>
          <w:color w:val="000000"/>
          <w:sz w:val="28"/>
          <w:szCs w:val="28"/>
          <w:lang w:val="uk-UA"/>
        </w:rPr>
        <w:t xml:space="preserve"> про те, що послуга з розподілу електричної енер</w:t>
      </w:r>
      <w:r>
        <w:rPr>
          <w:rFonts w:ascii="Roboto Condensed Light" w:hAnsi="Roboto Condensed Light"/>
          <w:color w:val="000000"/>
          <w:sz w:val="28"/>
          <w:szCs w:val="28"/>
          <w:lang w:val="uk-UA"/>
        </w:rPr>
        <w:t>гії не може бути товаром. Однак</w:t>
      </w:r>
      <w:r w:rsidR="00455CF8" w:rsidRPr="00F663DE">
        <w:rPr>
          <w:rFonts w:ascii="Roboto Condensed Light" w:hAnsi="Roboto Condensed Light"/>
          <w:color w:val="000000"/>
          <w:sz w:val="28"/>
          <w:szCs w:val="28"/>
          <w:lang w:val="uk-UA"/>
        </w:rPr>
        <w:t xml:space="preserve"> це не призвело до неправильного вирішення справи по суті спору, враховуючи, що висновок судів попередніх інстанцій зроблено в конкретних правовідносинах у цій справі з огляду на встановлені судами </w:t>
      </w:r>
      <w:r w:rsidR="00E446A3">
        <w:rPr>
          <w:rFonts w:ascii="Roboto Condensed Light" w:hAnsi="Roboto Condensed Light"/>
          <w:color w:val="000000"/>
          <w:sz w:val="28"/>
          <w:szCs w:val="28"/>
          <w:lang w:val="uk-UA"/>
        </w:rPr>
        <w:t xml:space="preserve">її </w:t>
      </w:r>
      <w:r w:rsidR="00455CF8" w:rsidRPr="00F663DE">
        <w:rPr>
          <w:rFonts w:ascii="Roboto Condensed Light" w:hAnsi="Roboto Condensed Light"/>
          <w:color w:val="000000"/>
          <w:sz w:val="28"/>
          <w:szCs w:val="28"/>
          <w:lang w:val="uk-UA"/>
        </w:rPr>
        <w:t xml:space="preserve">обставини. </w:t>
      </w:r>
    </w:p>
    <w:p w:rsidR="00F95017" w:rsidRPr="00F663DE" w:rsidRDefault="00455CF8" w:rsidP="00455CF8">
      <w:pPr>
        <w:pStyle w:val="ab"/>
        <w:spacing w:before="0" w:beforeAutospacing="0" w:after="0" w:afterAutospacing="0"/>
        <w:ind w:firstLine="708"/>
        <w:jc w:val="both"/>
        <w:rPr>
          <w:rFonts w:ascii="Roboto Condensed Light" w:hAnsi="Roboto Condensed Light"/>
          <w:iCs/>
          <w:color w:val="000000"/>
          <w:sz w:val="28"/>
          <w:szCs w:val="28"/>
          <w:lang w:val="uk-UA"/>
        </w:rPr>
      </w:pPr>
      <w:r w:rsidRPr="00F663DE">
        <w:rPr>
          <w:rFonts w:ascii="Roboto Condensed Light" w:hAnsi="Roboto Condensed Light"/>
          <w:color w:val="000000"/>
          <w:sz w:val="28"/>
          <w:szCs w:val="28"/>
          <w:lang w:val="uk-UA"/>
        </w:rPr>
        <w:t xml:space="preserve">Крім того, АМК у своєму рішенні встановив монопольне (домінуюче) становище </w:t>
      </w:r>
      <w:r w:rsidR="00F663DE">
        <w:rPr>
          <w:rFonts w:ascii="Roboto Condensed Light" w:hAnsi="Roboto Condensed Light"/>
          <w:color w:val="000000"/>
          <w:sz w:val="28"/>
          <w:szCs w:val="28"/>
          <w:lang w:val="uk-UA"/>
        </w:rPr>
        <w:t>Товариства</w:t>
      </w:r>
      <w:r w:rsidRPr="00F663DE">
        <w:rPr>
          <w:rFonts w:ascii="Roboto Condensed Light" w:hAnsi="Roboto Condensed Light"/>
          <w:color w:val="000000"/>
          <w:sz w:val="28"/>
          <w:szCs w:val="28"/>
          <w:lang w:val="uk-UA"/>
        </w:rPr>
        <w:t xml:space="preserve"> на </w:t>
      </w:r>
      <w:r w:rsidRPr="00F663DE">
        <w:rPr>
          <w:rFonts w:ascii="Roboto Condensed Light" w:hAnsi="Roboto Condensed Light"/>
          <w:iCs/>
          <w:color w:val="000000"/>
          <w:sz w:val="28"/>
          <w:szCs w:val="28"/>
          <w:lang w:val="uk-UA"/>
        </w:rPr>
        <w:t>ринку з розподілу електричної енергії</w:t>
      </w:r>
      <w:r w:rsidR="000A4300">
        <w:rPr>
          <w:rFonts w:ascii="Roboto Condensed Light" w:hAnsi="Roboto Condensed Light"/>
          <w:color w:val="000000"/>
          <w:sz w:val="28"/>
          <w:szCs w:val="28"/>
          <w:lang w:val="uk-UA"/>
        </w:rPr>
        <w:t>, однак</w:t>
      </w:r>
      <w:r w:rsidRPr="00F663DE">
        <w:rPr>
          <w:rFonts w:ascii="Roboto Condensed Light" w:hAnsi="Roboto Condensed Light"/>
          <w:color w:val="000000"/>
          <w:sz w:val="28"/>
          <w:szCs w:val="28"/>
          <w:lang w:val="uk-UA"/>
        </w:rPr>
        <w:t xml:space="preserve"> з огляду на здійснений </w:t>
      </w:r>
      <w:r w:rsidR="00F663DE">
        <w:rPr>
          <w:rFonts w:ascii="Roboto Condensed Light" w:hAnsi="Roboto Condensed Light"/>
          <w:color w:val="000000"/>
          <w:sz w:val="28"/>
          <w:szCs w:val="28"/>
          <w:lang w:val="uk-UA"/>
        </w:rPr>
        <w:t>АМК</w:t>
      </w:r>
      <w:r w:rsidRPr="00F663DE">
        <w:rPr>
          <w:rFonts w:ascii="Roboto Condensed Light" w:hAnsi="Roboto Condensed Light"/>
          <w:color w:val="000000"/>
          <w:sz w:val="28"/>
          <w:szCs w:val="28"/>
          <w:lang w:val="uk-UA"/>
        </w:rPr>
        <w:t xml:space="preserve"> ан</w:t>
      </w:r>
      <w:r w:rsidR="000A4300">
        <w:rPr>
          <w:rFonts w:ascii="Roboto Condensed Light" w:hAnsi="Roboto Condensed Light"/>
          <w:color w:val="000000"/>
          <w:sz w:val="28"/>
          <w:szCs w:val="28"/>
          <w:lang w:val="uk-UA"/>
        </w:rPr>
        <w:t>аліз фактичних обставин справи</w:t>
      </w:r>
      <w:r w:rsidR="00F663DE">
        <w:rPr>
          <w:rFonts w:ascii="Roboto Condensed Light" w:hAnsi="Roboto Condensed Light"/>
          <w:color w:val="000000"/>
          <w:sz w:val="28"/>
          <w:szCs w:val="28"/>
          <w:lang w:val="uk-UA"/>
        </w:rPr>
        <w:t xml:space="preserve"> </w:t>
      </w:r>
      <w:r w:rsidRPr="00F663DE">
        <w:rPr>
          <w:rFonts w:ascii="Roboto Condensed Light" w:hAnsi="Roboto Condensed Light"/>
          <w:color w:val="000000"/>
          <w:sz w:val="28"/>
          <w:szCs w:val="28"/>
          <w:lang w:val="uk-UA"/>
        </w:rPr>
        <w:t>та з</w:t>
      </w:r>
      <w:r w:rsidR="000A4300">
        <w:rPr>
          <w:rFonts w:ascii="Roboto Condensed Light" w:hAnsi="Roboto Condensed Light"/>
          <w:color w:val="000000"/>
          <w:sz w:val="28"/>
          <w:szCs w:val="28"/>
          <w:lang w:val="uk-UA"/>
        </w:rPr>
        <w:t>і</w:t>
      </w:r>
      <w:r w:rsidRPr="00F663DE">
        <w:rPr>
          <w:rFonts w:ascii="Roboto Condensed Light" w:hAnsi="Roboto Condensed Light"/>
          <w:color w:val="000000"/>
          <w:sz w:val="28"/>
          <w:szCs w:val="28"/>
          <w:lang w:val="uk-UA"/>
        </w:rPr>
        <w:t xml:space="preserve"> встанов</w:t>
      </w:r>
      <w:r w:rsidR="000A4300">
        <w:rPr>
          <w:rFonts w:ascii="Roboto Condensed Light" w:hAnsi="Roboto Condensed Light"/>
          <w:color w:val="000000"/>
          <w:sz w:val="28"/>
          <w:szCs w:val="28"/>
          <w:lang w:val="uk-UA"/>
        </w:rPr>
        <w:t>лених ознак можливого порушення</w:t>
      </w:r>
      <w:r w:rsidRPr="00F663DE">
        <w:rPr>
          <w:rFonts w:ascii="Roboto Condensed Light" w:hAnsi="Roboto Condensed Light"/>
          <w:color w:val="000000"/>
          <w:sz w:val="28"/>
          <w:szCs w:val="28"/>
          <w:lang w:val="uk-UA"/>
        </w:rPr>
        <w:t xml:space="preserve"> вбачається, що </w:t>
      </w:r>
      <w:r w:rsidR="00F663DE">
        <w:rPr>
          <w:rFonts w:ascii="Roboto Condensed Light" w:hAnsi="Roboto Condensed Light"/>
          <w:color w:val="000000"/>
          <w:sz w:val="28"/>
          <w:szCs w:val="28"/>
          <w:lang w:val="uk-UA"/>
        </w:rPr>
        <w:t>АМК</w:t>
      </w:r>
      <w:r w:rsidRPr="00F663DE">
        <w:rPr>
          <w:rFonts w:ascii="Roboto Condensed Light" w:hAnsi="Roboto Condensed Light"/>
          <w:color w:val="000000"/>
          <w:sz w:val="28"/>
          <w:szCs w:val="28"/>
          <w:lang w:val="uk-UA"/>
        </w:rPr>
        <w:t xml:space="preserve"> проаналіз</w:t>
      </w:r>
      <w:r w:rsidR="000A4300">
        <w:rPr>
          <w:rFonts w:ascii="Roboto Condensed Light" w:hAnsi="Roboto Condensed Light"/>
          <w:color w:val="000000"/>
          <w:sz w:val="28"/>
          <w:szCs w:val="28"/>
          <w:lang w:val="uk-UA"/>
        </w:rPr>
        <w:t>ував</w:t>
      </w:r>
      <w:r w:rsidRPr="00F663DE">
        <w:rPr>
          <w:rFonts w:ascii="Roboto Condensed Light" w:hAnsi="Roboto Condensed Light"/>
          <w:color w:val="000000"/>
          <w:sz w:val="28"/>
          <w:szCs w:val="28"/>
          <w:lang w:val="uk-UA"/>
        </w:rPr>
        <w:t xml:space="preserve"> виключно взаємовідносини, які існують на </w:t>
      </w:r>
      <w:r w:rsidRPr="00F663DE">
        <w:rPr>
          <w:rFonts w:ascii="Roboto Condensed Light" w:hAnsi="Roboto Condensed Light"/>
          <w:iCs/>
          <w:color w:val="000000"/>
          <w:sz w:val="28"/>
          <w:szCs w:val="28"/>
          <w:lang w:val="uk-UA"/>
        </w:rPr>
        <w:t>ринку з постачання електричної енергії</w:t>
      </w:r>
      <w:r w:rsidR="00F95017" w:rsidRPr="00F663DE">
        <w:rPr>
          <w:rFonts w:ascii="Roboto Condensed Light" w:hAnsi="Roboto Condensed Light"/>
          <w:iCs/>
          <w:color w:val="000000"/>
          <w:sz w:val="28"/>
          <w:szCs w:val="28"/>
          <w:lang w:val="uk-UA"/>
        </w:rPr>
        <w:t>.</w:t>
      </w:r>
    </w:p>
    <w:p w:rsidR="00BD4874" w:rsidRDefault="00F95017" w:rsidP="00F95017">
      <w:pPr>
        <w:pStyle w:val="ab"/>
        <w:spacing w:before="0" w:beforeAutospacing="0" w:after="0" w:afterAutospacing="0"/>
        <w:ind w:firstLine="708"/>
        <w:jc w:val="both"/>
        <w:rPr>
          <w:rFonts w:ascii="Roboto Condensed Light" w:hAnsi="Roboto Condensed Light"/>
          <w:b/>
          <w:sz w:val="28"/>
          <w:szCs w:val="28"/>
          <w:lang w:val="uk-UA"/>
        </w:rPr>
      </w:pPr>
      <w:r w:rsidRPr="00F663DE">
        <w:rPr>
          <w:rFonts w:ascii="Roboto Condensed Light" w:hAnsi="Roboto Condensed Light"/>
          <w:color w:val="000000"/>
          <w:sz w:val="28"/>
          <w:szCs w:val="28"/>
          <w:lang w:val="uk-UA"/>
        </w:rPr>
        <w:t xml:space="preserve">КГС ВС зазначив, що об’єктами цивільних прав є матеріальні та нематеріальні блага, з приводу яких виникають цивільні правовідносини між суб’єктами. Відповідно до </w:t>
      </w:r>
      <w:hyperlink r:id="rId19" w:anchor="843211" w:tgtFrame="_blank" w:tooltip="Цивільний кодекс України; нормативно-правовий акт № 435-IV від 16.01.2003" w:history="1">
        <w:r w:rsidRPr="00F663DE">
          <w:rPr>
            <w:rStyle w:val="aa"/>
            <w:rFonts w:ascii="Roboto Condensed Light" w:hAnsi="Roboto Condensed Light"/>
            <w:color w:val="000000"/>
            <w:sz w:val="28"/>
            <w:szCs w:val="28"/>
            <w:u w:val="none"/>
            <w:lang w:val="uk-UA"/>
          </w:rPr>
          <w:t>статті 177 Цивільного кодексу України</w:t>
        </w:r>
      </w:hyperlink>
      <w:r w:rsidRPr="00F663DE">
        <w:rPr>
          <w:rFonts w:ascii="Roboto Condensed Light" w:hAnsi="Roboto Condensed Light"/>
          <w:color w:val="000000"/>
          <w:sz w:val="28"/>
          <w:szCs w:val="28"/>
          <w:lang w:val="uk-UA"/>
        </w:rPr>
        <w:t> будь-які послуги можуть бути об’єктом цивільних прав, якщо заборона перебування їх у цивільному обороті чи інші обмеження обігу прямо н</w:t>
      </w:r>
      <w:r w:rsidR="000A4300">
        <w:rPr>
          <w:rFonts w:ascii="Roboto Condensed Light" w:hAnsi="Roboto Condensed Light"/>
          <w:color w:val="000000"/>
          <w:sz w:val="28"/>
          <w:szCs w:val="28"/>
          <w:lang w:val="uk-UA"/>
        </w:rPr>
        <w:t>е встановлен</w:t>
      </w:r>
      <w:r w:rsidR="00CE732C">
        <w:rPr>
          <w:rFonts w:ascii="Roboto Condensed Light" w:hAnsi="Roboto Condensed Light"/>
          <w:color w:val="000000"/>
          <w:sz w:val="28"/>
          <w:szCs w:val="28"/>
          <w:lang w:val="uk-UA"/>
        </w:rPr>
        <w:t>і</w:t>
      </w:r>
      <w:r w:rsidR="000A4300">
        <w:rPr>
          <w:rFonts w:ascii="Roboto Condensed Light" w:hAnsi="Roboto Condensed Light"/>
          <w:color w:val="000000"/>
          <w:sz w:val="28"/>
          <w:szCs w:val="28"/>
          <w:lang w:val="uk-UA"/>
        </w:rPr>
        <w:t xml:space="preserve"> законом. Водночас</w:t>
      </w:r>
      <w:r w:rsidRPr="00F663DE">
        <w:rPr>
          <w:rFonts w:ascii="Roboto Condensed Light" w:hAnsi="Roboto Condensed Light"/>
          <w:color w:val="000000"/>
          <w:sz w:val="28"/>
          <w:szCs w:val="28"/>
          <w:lang w:val="uk-UA"/>
        </w:rPr>
        <w:t xml:space="preserve"> з обставин справи, встановлен</w:t>
      </w:r>
      <w:r w:rsidR="000A4300">
        <w:rPr>
          <w:rFonts w:ascii="Roboto Condensed Light" w:hAnsi="Roboto Condensed Light"/>
          <w:color w:val="000000"/>
          <w:sz w:val="28"/>
          <w:szCs w:val="28"/>
          <w:lang w:val="uk-UA"/>
        </w:rPr>
        <w:t>их</w:t>
      </w:r>
      <w:r w:rsidRPr="00F663DE">
        <w:rPr>
          <w:rFonts w:ascii="Roboto Condensed Light" w:hAnsi="Roboto Condensed Light"/>
          <w:color w:val="000000"/>
          <w:sz w:val="28"/>
          <w:szCs w:val="28"/>
          <w:lang w:val="uk-UA"/>
        </w:rPr>
        <w:t xml:space="preserve"> судами попередніх інстанцій, не вбачається, що саме послуга з розподілу електричної енергії була окремим об’єктом правовідносин  у цій справі </w:t>
      </w:r>
      <w:r w:rsidR="00455CF8" w:rsidRPr="00F663DE">
        <w:rPr>
          <w:rFonts w:ascii="Roboto Condensed Light" w:hAnsi="Roboto Condensed Light"/>
          <w:sz w:val="28"/>
          <w:szCs w:val="28"/>
          <w:lang w:val="uk-UA"/>
        </w:rPr>
        <w:t>(</w:t>
      </w:r>
      <w:r w:rsidR="00455CF8" w:rsidRPr="00F663DE">
        <w:rPr>
          <w:rFonts w:ascii="Roboto Condensed Light" w:hAnsi="Roboto Condensed Light"/>
          <w:b/>
          <w:sz w:val="28"/>
          <w:szCs w:val="28"/>
          <w:lang w:val="uk-UA"/>
        </w:rPr>
        <w:t>постанова КГС ВС від 14.05.2020 у справі № 910/6347/19).</w:t>
      </w:r>
    </w:p>
    <w:p w:rsidR="008A778D" w:rsidRDefault="008A778D" w:rsidP="00F95017">
      <w:pPr>
        <w:pStyle w:val="ab"/>
        <w:spacing w:before="0" w:beforeAutospacing="0" w:after="0" w:afterAutospacing="0"/>
        <w:ind w:firstLine="708"/>
        <w:jc w:val="both"/>
        <w:rPr>
          <w:rFonts w:ascii="Roboto Condensed Light" w:hAnsi="Roboto Condensed Light"/>
          <w:b/>
          <w:sz w:val="28"/>
          <w:szCs w:val="28"/>
          <w:lang w:val="uk-UA"/>
        </w:rPr>
      </w:pPr>
    </w:p>
    <w:p w:rsidR="003E1CC1" w:rsidRPr="003E1CC1" w:rsidRDefault="00E446A3" w:rsidP="003E1CC1">
      <w:pPr>
        <w:pStyle w:val="1"/>
        <w:rPr>
          <w:rFonts w:ascii="Roboto Condensed Light" w:hAnsi="Roboto Condensed Light"/>
          <w:b/>
          <w:lang w:eastAsia="ru-RU"/>
        </w:rPr>
      </w:pPr>
      <w:r>
        <w:rPr>
          <w:rFonts w:ascii="Roboto Condensed Light" w:hAnsi="Roboto Condensed Light" w:cs="Roboto Condensed Light"/>
          <w:b/>
        </w:rPr>
        <w:t>9</w:t>
      </w:r>
      <w:r w:rsidR="008A778D" w:rsidRPr="00F663DE">
        <w:rPr>
          <w:rFonts w:ascii="Roboto Condensed Light" w:hAnsi="Roboto Condensed Light" w:cs="Roboto Condensed Light"/>
          <w:b/>
        </w:rPr>
        <w:t xml:space="preserve">. </w:t>
      </w:r>
      <w:r w:rsidR="003E1CC1" w:rsidRPr="003E1CC1">
        <w:rPr>
          <w:rFonts w:ascii="Roboto Condensed Light" w:hAnsi="Roboto Condensed Light"/>
          <w:b/>
          <w:lang w:eastAsia="ru-RU"/>
        </w:rPr>
        <w:t xml:space="preserve">Дії  Міської ради щодо застосування дискримінаційних ставок податку на нерухоме майно для суб’єктів господарювання, які зареєстровані за межами </w:t>
      </w:r>
      <w:r w:rsidR="00CE732C">
        <w:rPr>
          <w:rFonts w:ascii="Roboto Condensed Light" w:hAnsi="Roboto Condensed Light"/>
          <w:b/>
          <w:lang w:eastAsia="ru-RU"/>
        </w:rPr>
        <w:t>міста</w:t>
      </w:r>
      <w:r w:rsidR="003E1CC1" w:rsidRPr="003E1CC1">
        <w:rPr>
          <w:rFonts w:ascii="Roboto Condensed Light" w:hAnsi="Roboto Condensed Light"/>
          <w:b/>
          <w:lang w:eastAsia="ru-RU"/>
        </w:rPr>
        <w:t xml:space="preserve">, що у 6,25 раза більші за ставку податку на нерухоме майно для суб'єктів господарювання, які зареєстровані у м. Суми, має негативний вплив на здатність таких суб’єктів господарювання конкурувати на ринку із суб’єктами, для яких згідно з рішенням Ради встановлюються привілейовані умови оподаткування нерухомого майна, відмінного від земельної ділянки. </w:t>
      </w:r>
    </w:p>
    <w:p w:rsidR="008A778D" w:rsidRPr="00F663DE" w:rsidRDefault="008A778D" w:rsidP="008A778D">
      <w:pPr>
        <w:autoSpaceDE w:val="0"/>
        <w:autoSpaceDN w:val="0"/>
        <w:adjustRightInd w:val="0"/>
        <w:ind w:firstLine="708"/>
        <w:jc w:val="both"/>
        <w:rPr>
          <w:rFonts w:ascii="Roboto Condensed Light" w:hAnsi="Roboto Condensed Light"/>
          <w:szCs w:val="28"/>
        </w:rPr>
      </w:pPr>
    </w:p>
    <w:p w:rsidR="008A778D" w:rsidRPr="00F663DE" w:rsidRDefault="008A778D" w:rsidP="008A778D">
      <w:pPr>
        <w:pStyle w:val="1"/>
        <w:rPr>
          <w:rFonts w:ascii="Roboto Condensed Light" w:eastAsia="Times New Roman" w:hAnsi="Roboto Condensed Light"/>
          <w:color w:val="000000"/>
          <w:lang w:eastAsia="ru-RU"/>
        </w:rPr>
      </w:pPr>
      <w:r>
        <w:rPr>
          <w:rFonts w:ascii="Roboto Condensed Light" w:hAnsi="Roboto Condensed Light"/>
        </w:rPr>
        <w:t>Міська рада (далі – Рада) звернула</w:t>
      </w:r>
      <w:r w:rsidRPr="00F663DE">
        <w:rPr>
          <w:rFonts w:ascii="Roboto Condensed Light" w:hAnsi="Roboto Condensed Light"/>
        </w:rPr>
        <w:t xml:space="preserve">ся до господарського суду з позовом про визнання недійсним рішення </w:t>
      </w:r>
      <w:r>
        <w:rPr>
          <w:rFonts w:ascii="Roboto Condensed Light" w:hAnsi="Roboto Condensed Light"/>
        </w:rPr>
        <w:t xml:space="preserve">обласного територіального відділення </w:t>
      </w:r>
      <w:r w:rsidRPr="00F663DE">
        <w:rPr>
          <w:rFonts w:ascii="Roboto Condensed Light" w:hAnsi="Roboto Condensed Light"/>
        </w:rPr>
        <w:t>АМК</w:t>
      </w:r>
      <w:r w:rsidRPr="00F663DE">
        <w:rPr>
          <w:rFonts w:ascii="Roboto Condensed Light" w:eastAsia="Times New Roman" w:hAnsi="Roboto Condensed Light"/>
          <w:color w:val="000000"/>
          <w:lang w:eastAsia="ru-RU"/>
        </w:rPr>
        <w:t xml:space="preserve">, яким дії </w:t>
      </w:r>
      <w:r>
        <w:rPr>
          <w:rFonts w:ascii="Roboto Condensed Light" w:eastAsia="Times New Roman" w:hAnsi="Roboto Condensed Light"/>
          <w:color w:val="000000"/>
          <w:lang w:eastAsia="ru-RU"/>
        </w:rPr>
        <w:t>Ради</w:t>
      </w:r>
      <w:r w:rsidRPr="00F663DE">
        <w:rPr>
          <w:rFonts w:ascii="Roboto Condensed Light" w:eastAsia="Times New Roman" w:hAnsi="Roboto Condensed Light"/>
          <w:color w:val="000000"/>
          <w:lang w:eastAsia="ru-RU"/>
        </w:rPr>
        <w:t xml:space="preserve">, </w:t>
      </w:r>
      <w:r>
        <w:rPr>
          <w:rFonts w:ascii="Roboto Condensed Light" w:eastAsia="Times New Roman" w:hAnsi="Roboto Condensed Light"/>
          <w:color w:val="000000"/>
          <w:lang w:eastAsia="ru-RU"/>
        </w:rPr>
        <w:t>що</w:t>
      </w:r>
      <w:r w:rsidRPr="00F663DE">
        <w:rPr>
          <w:rFonts w:ascii="Roboto Condensed Light" w:eastAsia="Times New Roman" w:hAnsi="Roboto Condensed Light"/>
          <w:color w:val="000000"/>
          <w:lang w:eastAsia="ru-RU"/>
        </w:rPr>
        <w:t xml:space="preserve"> полягають у </w:t>
      </w:r>
      <w:r>
        <w:rPr>
          <w:rFonts w:ascii="Roboto Condensed Light" w:eastAsia="Times New Roman" w:hAnsi="Roboto Condensed Light"/>
          <w:color w:val="000000"/>
          <w:lang w:eastAsia="ru-RU"/>
        </w:rPr>
        <w:t>встановленні згідно з рішенням Ради ставок податку на нерухоме майно, відмінне від земельної ділянки, для окремого типу нерухомості, а саме: торгов</w:t>
      </w:r>
      <w:r w:rsidR="00FE41C1">
        <w:rPr>
          <w:rFonts w:ascii="Roboto Condensed Light" w:eastAsia="Times New Roman" w:hAnsi="Roboto Condensed Light"/>
          <w:color w:val="000000"/>
          <w:lang w:eastAsia="ru-RU"/>
        </w:rPr>
        <w:t>их</w:t>
      </w:r>
      <w:r>
        <w:rPr>
          <w:rFonts w:ascii="Roboto Condensed Light" w:eastAsia="Times New Roman" w:hAnsi="Roboto Condensed Light"/>
          <w:color w:val="000000"/>
          <w:lang w:eastAsia="ru-RU"/>
        </w:rPr>
        <w:t xml:space="preserve"> центр</w:t>
      </w:r>
      <w:r w:rsidR="00FE41C1">
        <w:rPr>
          <w:rFonts w:ascii="Roboto Condensed Light" w:eastAsia="Times New Roman" w:hAnsi="Roboto Condensed Light"/>
          <w:color w:val="000000"/>
          <w:lang w:eastAsia="ru-RU"/>
        </w:rPr>
        <w:t>ів</w:t>
      </w:r>
      <w:r>
        <w:rPr>
          <w:rFonts w:ascii="Roboto Condensed Light" w:eastAsia="Times New Roman" w:hAnsi="Roboto Condensed Light"/>
          <w:color w:val="000000"/>
          <w:lang w:eastAsia="ru-RU"/>
        </w:rPr>
        <w:t>, універмаг</w:t>
      </w:r>
      <w:r w:rsidR="00FE41C1">
        <w:rPr>
          <w:rFonts w:ascii="Roboto Condensed Light" w:eastAsia="Times New Roman" w:hAnsi="Roboto Condensed Light"/>
          <w:color w:val="000000"/>
          <w:lang w:eastAsia="ru-RU"/>
        </w:rPr>
        <w:t>ів</w:t>
      </w:r>
      <w:r>
        <w:rPr>
          <w:rFonts w:ascii="Roboto Condensed Light" w:eastAsia="Times New Roman" w:hAnsi="Roboto Condensed Light"/>
          <w:color w:val="000000"/>
          <w:lang w:eastAsia="ru-RU"/>
        </w:rPr>
        <w:t xml:space="preserve"> та магазин</w:t>
      </w:r>
      <w:r w:rsidR="00FE41C1">
        <w:rPr>
          <w:rFonts w:ascii="Roboto Condensed Light" w:eastAsia="Times New Roman" w:hAnsi="Roboto Condensed Light"/>
          <w:color w:val="000000"/>
          <w:lang w:eastAsia="ru-RU"/>
        </w:rPr>
        <w:t>ів</w:t>
      </w:r>
      <w:r>
        <w:rPr>
          <w:rFonts w:ascii="Roboto Condensed Light" w:eastAsia="Times New Roman" w:hAnsi="Roboto Condensed Light"/>
          <w:color w:val="000000"/>
          <w:lang w:eastAsia="ru-RU"/>
        </w:rPr>
        <w:t>, власники яких мають місце основної податкової реєстрації (юридичну адресу) за межами м.</w:t>
      </w:r>
      <w:r w:rsidR="00CE732C">
        <w:rPr>
          <w:rFonts w:ascii="Roboto Condensed Light" w:eastAsia="Times New Roman" w:hAnsi="Roboto Condensed Light"/>
          <w:color w:val="000000"/>
          <w:lang w:eastAsia="ru-RU"/>
        </w:rPr>
        <w:t xml:space="preserve"> </w:t>
      </w:r>
      <w:r>
        <w:rPr>
          <w:rFonts w:ascii="Roboto Condensed Light" w:eastAsia="Times New Roman" w:hAnsi="Roboto Condensed Light"/>
          <w:color w:val="000000"/>
          <w:lang w:eastAsia="ru-RU"/>
        </w:rPr>
        <w:t>Суми</w:t>
      </w:r>
      <w:r w:rsidR="000C1ADA">
        <w:rPr>
          <w:rFonts w:ascii="Roboto Condensed Light" w:eastAsia="Times New Roman" w:hAnsi="Roboto Condensed Light"/>
          <w:color w:val="000000"/>
          <w:lang w:eastAsia="ru-RU"/>
        </w:rPr>
        <w:t>,</w:t>
      </w:r>
      <w:r>
        <w:rPr>
          <w:rFonts w:ascii="Roboto Condensed Light" w:eastAsia="Times New Roman" w:hAnsi="Roboto Condensed Light"/>
          <w:color w:val="000000"/>
          <w:lang w:eastAsia="ru-RU"/>
        </w:rPr>
        <w:t xml:space="preserve"> у більшому розмірі  порівнян</w:t>
      </w:r>
      <w:r w:rsidR="00FE41C1">
        <w:rPr>
          <w:rFonts w:ascii="Roboto Condensed Light" w:eastAsia="Times New Roman" w:hAnsi="Roboto Condensed Light"/>
          <w:color w:val="000000"/>
          <w:lang w:eastAsia="ru-RU"/>
        </w:rPr>
        <w:t xml:space="preserve">о </w:t>
      </w:r>
      <w:r>
        <w:rPr>
          <w:rFonts w:ascii="Roboto Condensed Light" w:eastAsia="Times New Roman" w:hAnsi="Roboto Condensed Light"/>
          <w:color w:val="000000"/>
          <w:lang w:eastAsia="ru-RU"/>
        </w:rPr>
        <w:t xml:space="preserve">з аналогічним типом нерухомості, власники якої мають місце основної </w:t>
      </w:r>
      <w:r>
        <w:rPr>
          <w:rFonts w:ascii="Roboto Condensed Light" w:eastAsia="Times New Roman" w:hAnsi="Roboto Condensed Light"/>
          <w:color w:val="000000"/>
          <w:lang w:eastAsia="ru-RU"/>
        </w:rPr>
        <w:lastRenderedPageBreak/>
        <w:t>податкової реєстрації в межах м.</w:t>
      </w:r>
      <w:r w:rsidR="00CE732C">
        <w:rPr>
          <w:rFonts w:ascii="Roboto Condensed Light" w:eastAsia="Times New Roman" w:hAnsi="Roboto Condensed Light"/>
          <w:color w:val="000000"/>
          <w:lang w:eastAsia="ru-RU"/>
        </w:rPr>
        <w:t xml:space="preserve"> </w:t>
      </w:r>
      <w:r>
        <w:rPr>
          <w:rFonts w:ascii="Roboto Condensed Light" w:eastAsia="Times New Roman" w:hAnsi="Roboto Condensed Light"/>
          <w:color w:val="000000"/>
          <w:lang w:eastAsia="ru-RU"/>
        </w:rPr>
        <w:t>Суми</w:t>
      </w:r>
      <w:r w:rsidRPr="00F663DE">
        <w:rPr>
          <w:rFonts w:ascii="Roboto Condensed Light" w:eastAsia="Times New Roman" w:hAnsi="Roboto Condensed Light"/>
          <w:color w:val="000000"/>
          <w:lang w:eastAsia="ru-RU"/>
        </w:rPr>
        <w:t xml:space="preserve">, </w:t>
      </w:r>
      <w:r>
        <w:rPr>
          <w:rFonts w:ascii="Roboto Condensed Light" w:eastAsia="Times New Roman" w:hAnsi="Roboto Condensed Light"/>
          <w:color w:val="000000"/>
          <w:lang w:eastAsia="ru-RU"/>
        </w:rPr>
        <w:t xml:space="preserve">визнано </w:t>
      </w:r>
      <w:r w:rsidRPr="00F663DE">
        <w:rPr>
          <w:rFonts w:ascii="Roboto Condensed Light" w:eastAsia="Times New Roman" w:hAnsi="Roboto Condensed Light"/>
          <w:color w:val="000000"/>
          <w:lang w:eastAsia="ru-RU"/>
        </w:rPr>
        <w:t>порушенням, пере</w:t>
      </w:r>
      <w:r w:rsidR="00CE732C">
        <w:rPr>
          <w:rFonts w:ascii="Roboto Condensed Light" w:eastAsia="Times New Roman" w:hAnsi="Roboto Condensed Light"/>
          <w:color w:val="000000"/>
          <w:lang w:eastAsia="ru-RU"/>
        </w:rPr>
        <w:t>дбаченим пунктом </w:t>
      </w:r>
      <w:r>
        <w:rPr>
          <w:rFonts w:ascii="Roboto Condensed Light" w:eastAsia="Times New Roman" w:hAnsi="Roboto Condensed Light"/>
          <w:color w:val="000000"/>
          <w:lang w:eastAsia="ru-RU"/>
        </w:rPr>
        <w:t>3 статті 50 та абзацом 8 частини другої</w:t>
      </w:r>
      <w:r w:rsidR="003E1CC1">
        <w:rPr>
          <w:rFonts w:ascii="Roboto Condensed Light" w:eastAsia="Times New Roman" w:hAnsi="Roboto Condensed Light"/>
          <w:color w:val="000000"/>
          <w:lang w:eastAsia="ru-RU"/>
        </w:rPr>
        <w:t xml:space="preserve"> статті 15</w:t>
      </w:r>
      <w:r w:rsidRPr="00F663DE">
        <w:rPr>
          <w:rFonts w:ascii="Roboto Condensed Light" w:hAnsi="Roboto Condensed Light"/>
        </w:rPr>
        <w:t xml:space="preserve"> Закону України "Про захист економічної конкуренції", у вигляді </w:t>
      </w:r>
      <w:r w:rsidR="003E1CC1">
        <w:rPr>
          <w:rFonts w:ascii="Roboto Condensed Light" w:hAnsi="Roboto Condensed Light"/>
        </w:rPr>
        <w:t>антиконкурентних дій органу місцевого самоврядування, внаслідок яких окремим групам суб’єктів господарювання створюються дискримінаційні умови діяльності порівняно з конкурентами</w:t>
      </w:r>
      <w:r w:rsidRPr="00F663DE">
        <w:rPr>
          <w:rFonts w:ascii="Roboto Condensed Light" w:eastAsia="Times New Roman" w:hAnsi="Roboto Condensed Light"/>
          <w:color w:val="000000"/>
          <w:lang w:eastAsia="ru-RU"/>
        </w:rPr>
        <w:t xml:space="preserve"> (далі – Рішення). </w:t>
      </w:r>
    </w:p>
    <w:p w:rsidR="008A778D" w:rsidRPr="00F663DE" w:rsidRDefault="008A778D" w:rsidP="008A778D">
      <w:pPr>
        <w:pStyle w:val="1"/>
        <w:rPr>
          <w:rFonts w:ascii="Roboto Condensed Light" w:hAnsi="Roboto Condensed Light"/>
        </w:rPr>
      </w:pPr>
      <w:r w:rsidRPr="00F663DE">
        <w:rPr>
          <w:rFonts w:ascii="Roboto Condensed Light" w:hAnsi="Roboto Condensed Light"/>
        </w:rPr>
        <w:t xml:space="preserve">Рішенням суду першої інстанції, залишеним без змін постановою суду апеляційної інстанції, </w:t>
      </w:r>
      <w:r w:rsidR="00FE41C1">
        <w:rPr>
          <w:rFonts w:ascii="Roboto Condensed Light" w:hAnsi="Roboto Condensed Light"/>
        </w:rPr>
        <w:t>в</w:t>
      </w:r>
      <w:r w:rsidRPr="00F663DE">
        <w:rPr>
          <w:rFonts w:ascii="Roboto Condensed Light" w:hAnsi="Roboto Condensed Light"/>
        </w:rPr>
        <w:t xml:space="preserve"> задоволенні позову відмовлено у зв'язку з відсутністю визначених законом підстав для визнання Рішення недійсним.</w:t>
      </w:r>
    </w:p>
    <w:p w:rsidR="008A778D" w:rsidRDefault="008A778D" w:rsidP="008A778D">
      <w:pPr>
        <w:pStyle w:val="1"/>
        <w:rPr>
          <w:rFonts w:ascii="Roboto Condensed Light" w:eastAsia="Times New Roman" w:hAnsi="Roboto Condensed Light"/>
          <w:color w:val="000000"/>
          <w:lang w:eastAsia="ru-RU"/>
        </w:rPr>
      </w:pPr>
      <w:r w:rsidRPr="00F663DE">
        <w:rPr>
          <w:rFonts w:ascii="Roboto Condensed Light" w:hAnsi="Roboto Condensed Light"/>
        </w:rPr>
        <w:t>Залишаючи оскаржувані судові рішення без змін, КГС ВС зазначив таке.</w:t>
      </w:r>
      <w:r w:rsidRPr="00F663DE">
        <w:rPr>
          <w:rFonts w:ascii="Roboto Condensed Light" w:eastAsia="Times New Roman" w:hAnsi="Roboto Condensed Light"/>
          <w:color w:val="000000"/>
          <w:lang w:eastAsia="ru-RU"/>
        </w:rPr>
        <w:t xml:space="preserve"> </w:t>
      </w:r>
    </w:p>
    <w:p w:rsidR="008A778D" w:rsidRDefault="008A778D" w:rsidP="008A778D">
      <w:pPr>
        <w:pStyle w:val="1"/>
        <w:rPr>
          <w:rFonts w:ascii="Roboto Condensed Light" w:hAnsi="Roboto Condensed Light"/>
          <w:lang w:eastAsia="ru-RU"/>
        </w:rPr>
      </w:pPr>
      <w:r w:rsidRPr="00C1336D">
        <w:rPr>
          <w:rFonts w:ascii="Roboto Condensed Light" w:hAnsi="Roboto Condensed Light"/>
          <w:lang w:eastAsia="ru-RU"/>
        </w:rPr>
        <w:t xml:space="preserve">Стаття 3 Закону України "Про Антимонопольний комітет України" передбачає як основне завдання </w:t>
      </w:r>
      <w:r>
        <w:rPr>
          <w:rFonts w:ascii="Roboto Condensed Light" w:hAnsi="Roboto Condensed Light"/>
          <w:lang w:eastAsia="ru-RU"/>
        </w:rPr>
        <w:t>АМК</w:t>
      </w:r>
      <w:r w:rsidRPr="00C1336D">
        <w:rPr>
          <w:rFonts w:ascii="Roboto Condensed Light" w:hAnsi="Roboto Condensed Light"/>
          <w:lang w:eastAsia="ru-RU"/>
        </w:rPr>
        <w:t xml:space="preserve"> участь у формуванні та реалізації конкурентної політики, зокрема в частині здійснення державного контролю за дотриманням законодавства про захист економічної конкуренції на засадах рівності суб'єктів господарювання перед законом та пріоритету прав споживачів, запобігання, виявлення і припинення порушень законодавства про захист економічної конкуренції.</w:t>
      </w:r>
    </w:p>
    <w:p w:rsidR="008A778D" w:rsidRDefault="008A778D" w:rsidP="008A778D">
      <w:pPr>
        <w:pStyle w:val="1"/>
        <w:rPr>
          <w:rFonts w:ascii="Roboto Condensed Light" w:hAnsi="Roboto Condensed Light"/>
          <w:lang w:eastAsia="ru-RU"/>
        </w:rPr>
      </w:pPr>
      <w:r w:rsidRPr="00C1336D">
        <w:rPr>
          <w:rFonts w:ascii="Roboto Condensed Light" w:hAnsi="Roboto Condensed Light"/>
          <w:lang w:eastAsia="ru-RU"/>
        </w:rPr>
        <w:t xml:space="preserve">Економічна конкуренція (конкуренція) за визначенням, наведеним у статті 1  Закону України "Про захист економічної конкуренції", </w:t>
      </w:r>
      <w:r>
        <w:rPr>
          <w:rFonts w:ascii="Roboto Condensed Light" w:hAnsi="Roboto Condensed Light"/>
          <w:lang w:eastAsia="ru-RU"/>
        </w:rPr>
        <w:t>–</w:t>
      </w:r>
      <w:r w:rsidRPr="00C1336D">
        <w:rPr>
          <w:rFonts w:ascii="Roboto Condensed Light" w:hAnsi="Roboto Condensed Light"/>
          <w:lang w:eastAsia="ru-RU"/>
        </w:rPr>
        <w:t xml:space="preserve"> це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8A778D" w:rsidRDefault="008A778D" w:rsidP="008A778D">
      <w:pPr>
        <w:pStyle w:val="1"/>
        <w:rPr>
          <w:rFonts w:ascii="Roboto Condensed Light" w:hAnsi="Roboto Condensed Light"/>
          <w:lang w:eastAsia="ru-RU"/>
        </w:rPr>
      </w:pPr>
      <w:r w:rsidRPr="00E71412">
        <w:rPr>
          <w:rFonts w:ascii="Roboto Condensed Light" w:hAnsi="Roboto Condensed Light"/>
          <w:lang w:eastAsia="ru-RU"/>
        </w:rPr>
        <w:t xml:space="preserve">Відповідно до частини </w:t>
      </w:r>
      <w:r>
        <w:rPr>
          <w:rFonts w:ascii="Roboto Condensed Light" w:hAnsi="Roboto Condensed Light"/>
          <w:lang w:eastAsia="ru-RU"/>
        </w:rPr>
        <w:t>першої</w:t>
      </w:r>
      <w:r w:rsidRPr="00E71412">
        <w:rPr>
          <w:rFonts w:ascii="Roboto Condensed Light" w:hAnsi="Roboto Condensed Light"/>
          <w:lang w:eastAsia="ru-RU"/>
        </w:rPr>
        <w:t xml:space="preserve"> стат</w:t>
      </w:r>
      <w:r>
        <w:rPr>
          <w:rFonts w:ascii="Roboto Condensed Light" w:hAnsi="Roboto Condensed Light"/>
          <w:lang w:eastAsia="ru-RU"/>
        </w:rPr>
        <w:t>ті 15 Закону України "</w:t>
      </w:r>
      <w:r w:rsidRPr="00E71412">
        <w:rPr>
          <w:rFonts w:ascii="Roboto Condensed Light" w:hAnsi="Roboto Condensed Light"/>
          <w:lang w:eastAsia="ru-RU"/>
        </w:rPr>
        <w:t>Про</w:t>
      </w:r>
      <w:r>
        <w:rPr>
          <w:rFonts w:ascii="Roboto Condensed Light" w:hAnsi="Roboto Condensed Light"/>
          <w:lang w:eastAsia="ru-RU"/>
        </w:rPr>
        <w:t xml:space="preserve"> захист економічної конкуренції"</w:t>
      </w:r>
      <w:r w:rsidRPr="00E71412">
        <w:rPr>
          <w:rFonts w:ascii="Roboto Condensed Light" w:hAnsi="Roboto Condensed Light"/>
          <w:lang w:eastAsia="ru-RU"/>
        </w:rPr>
        <w:t xml:space="preserve"> лише можливість настання</w:t>
      </w:r>
      <w:r w:rsidRPr="00E71412">
        <w:rPr>
          <w:rFonts w:ascii="Roboto Condensed Light" w:hAnsi="Roboto Condensed Light"/>
          <w:b/>
          <w:bCs/>
          <w:lang w:eastAsia="ru-RU"/>
        </w:rPr>
        <w:t xml:space="preserve"> </w:t>
      </w:r>
      <w:r w:rsidRPr="00E71412">
        <w:rPr>
          <w:rFonts w:ascii="Roboto Condensed Light" w:hAnsi="Roboto Condensed Light"/>
          <w:lang w:eastAsia="ru-RU"/>
        </w:rPr>
        <w:t xml:space="preserve">негативних наслідків для конкуренції є достатньою умовою визнання дій, передбачених частинами </w:t>
      </w:r>
      <w:r>
        <w:rPr>
          <w:rFonts w:ascii="Roboto Condensed Light" w:hAnsi="Roboto Condensed Light"/>
          <w:lang w:eastAsia="ru-RU"/>
        </w:rPr>
        <w:t>першою</w:t>
      </w:r>
      <w:r w:rsidRPr="00E71412">
        <w:rPr>
          <w:rFonts w:ascii="Roboto Condensed Light" w:hAnsi="Roboto Condensed Light"/>
          <w:lang w:eastAsia="ru-RU"/>
        </w:rPr>
        <w:t xml:space="preserve"> та </w:t>
      </w:r>
      <w:r>
        <w:rPr>
          <w:rFonts w:ascii="Roboto Condensed Light" w:hAnsi="Roboto Condensed Light"/>
          <w:lang w:eastAsia="ru-RU"/>
        </w:rPr>
        <w:t>другою</w:t>
      </w:r>
      <w:r w:rsidRPr="00E71412">
        <w:rPr>
          <w:rFonts w:ascii="Roboto Condensed Light" w:hAnsi="Roboto Condensed Light"/>
          <w:lang w:eastAsia="ru-RU"/>
        </w:rPr>
        <w:t xml:space="preserve"> статті 15 Закону У</w:t>
      </w:r>
      <w:r>
        <w:rPr>
          <w:rFonts w:ascii="Roboto Condensed Light" w:hAnsi="Roboto Condensed Light"/>
          <w:lang w:eastAsia="ru-RU"/>
        </w:rPr>
        <w:t>країни "</w:t>
      </w:r>
      <w:r w:rsidRPr="00E71412">
        <w:rPr>
          <w:rFonts w:ascii="Roboto Condensed Light" w:hAnsi="Roboto Condensed Light"/>
          <w:lang w:eastAsia="ru-RU"/>
        </w:rPr>
        <w:t>Про</w:t>
      </w:r>
      <w:r>
        <w:rPr>
          <w:rFonts w:ascii="Roboto Condensed Light" w:hAnsi="Roboto Condensed Light"/>
          <w:lang w:eastAsia="ru-RU"/>
        </w:rPr>
        <w:t xml:space="preserve"> захист економічної конкуренції"</w:t>
      </w:r>
      <w:r w:rsidRPr="00E71412">
        <w:rPr>
          <w:rFonts w:ascii="Roboto Condensed Light" w:hAnsi="Roboto Condensed Light"/>
          <w:lang w:eastAsia="ru-RU"/>
        </w:rPr>
        <w:t>, порушенням законодавства про захист економічної конкуренції.</w:t>
      </w:r>
    </w:p>
    <w:p w:rsidR="003E1CC1" w:rsidRDefault="008A778D" w:rsidP="003E1CC1">
      <w:pPr>
        <w:pStyle w:val="1"/>
        <w:rPr>
          <w:rFonts w:ascii="Roboto Condensed Light" w:hAnsi="Roboto Condensed Light"/>
          <w:lang w:eastAsia="ru-RU"/>
        </w:rPr>
      </w:pPr>
      <w:r>
        <w:rPr>
          <w:rFonts w:ascii="Roboto Condensed Light" w:hAnsi="Roboto Condensed Light"/>
          <w:lang w:eastAsia="ru-RU"/>
        </w:rPr>
        <w:t xml:space="preserve">Як встановили суди попередніх інстанцій, територіальне </w:t>
      </w:r>
      <w:r w:rsidR="00D369EC">
        <w:rPr>
          <w:rFonts w:ascii="Roboto Condensed Light" w:hAnsi="Roboto Condensed Light"/>
          <w:lang w:eastAsia="ru-RU"/>
        </w:rPr>
        <w:t>відділе</w:t>
      </w:r>
      <w:r>
        <w:rPr>
          <w:rFonts w:ascii="Roboto Condensed Light" w:hAnsi="Roboto Condensed Light"/>
          <w:lang w:eastAsia="ru-RU"/>
        </w:rPr>
        <w:t xml:space="preserve">ння АМК </w:t>
      </w:r>
      <w:r w:rsidR="00D369EC">
        <w:rPr>
          <w:rFonts w:ascii="Roboto Condensed Light" w:hAnsi="Roboto Condensed Light"/>
          <w:lang w:eastAsia="ru-RU"/>
        </w:rPr>
        <w:t>у Р</w:t>
      </w:r>
      <w:r>
        <w:rPr>
          <w:rFonts w:ascii="Roboto Condensed Light" w:hAnsi="Roboto Condensed Light"/>
          <w:lang w:eastAsia="ru-RU"/>
        </w:rPr>
        <w:t xml:space="preserve">ішенні зазначило, що </w:t>
      </w:r>
      <w:r w:rsidRPr="00B15A14">
        <w:rPr>
          <w:rFonts w:ascii="Roboto Condensed Light" w:hAnsi="Roboto Condensed Light"/>
          <w:lang w:eastAsia="ru-RU"/>
        </w:rPr>
        <w:t xml:space="preserve">встановлення </w:t>
      </w:r>
      <w:r w:rsidR="003E1CC1">
        <w:rPr>
          <w:rFonts w:ascii="Roboto Condensed Light" w:hAnsi="Roboto Condensed Light"/>
          <w:lang w:eastAsia="ru-RU"/>
        </w:rPr>
        <w:t>Р</w:t>
      </w:r>
      <w:r w:rsidRPr="00B15A14">
        <w:rPr>
          <w:rFonts w:ascii="Roboto Condensed Light" w:hAnsi="Roboto Condensed Light"/>
          <w:lang w:eastAsia="ru-RU"/>
        </w:rPr>
        <w:t>адою різних ставок податку на нерухоме майно, відмінне від земельної ділянки</w:t>
      </w:r>
      <w:r>
        <w:rPr>
          <w:rFonts w:ascii="Roboto Condensed Light" w:hAnsi="Roboto Condensed Light"/>
          <w:lang w:eastAsia="ru-RU"/>
        </w:rPr>
        <w:t>,</w:t>
      </w:r>
      <w:r w:rsidRPr="00B15A14">
        <w:rPr>
          <w:rFonts w:ascii="Roboto Condensed Light" w:hAnsi="Roboto Condensed Light"/>
          <w:lang w:eastAsia="ru-RU"/>
        </w:rPr>
        <w:t xml:space="preserve"> в залежності від місця основної податкової реєстрації (юридичної адреси) власника зменшує вплив власних досягнень </w:t>
      </w:r>
      <w:r w:rsidR="003E1CC1" w:rsidRPr="00B15A14">
        <w:rPr>
          <w:rFonts w:ascii="Roboto Condensed Light" w:hAnsi="Roboto Condensed Light"/>
          <w:lang w:eastAsia="ru-RU"/>
        </w:rPr>
        <w:t>су</w:t>
      </w:r>
      <w:r w:rsidR="003E1CC1">
        <w:rPr>
          <w:rFonts w:ascii="Roboto Condensed Light" w:hAnsi="Roboto Condensed Light"/>
          <w:lang w:eastAsia="ru-RU"/>
        </w:rPr>
        <w:t>б</w:t>
      </w:r>
      <w:r w:rsidR="003E1CC1" w:rsidRPr="00B15A14">
        <w:rPr>
          <w:rFonts w:ascii="Roboto Condensed Light" w:hAnsi="Roboto Condensed Light"/>
          <w:lang w:eastAsia="ru-RU"/>
        </w:rPr>
        <w:t>’єктів</w:t>
      </w:r>
      <w:r w:rsidRPr="00B15A14">
        <w:rPr>
          <w:rFonts w:ascii="Roboto Condensed Light" w:hAnsi="Roboto Condensed Light"/>
          <w:lang w:eastAsia="ru-RU"/>
        </w:rPr>
        <w:t xml:space="preserve"> господарювання, оскільки кращі умови діяльності </w:t>
      </w:r>
      <w:r w:rsidR="003E1CC1">
        <w:rPr>
          <w:rFonts w:ascii="Roboto Condensed Light" w:hAnsi="Roboto Condensed Light"/>
          <w:lang w:eastAsia="ru-RU"/>
        </w:rPr>
        <w:t>суб</w:t>
      </w:r>
      <w:r w:rsidR="003E1CC1" w:rsidRPr="00B15A14">
        <w:rPr>
          <w:rFonts w:ascii="Roboto Condensed Light" w:hAnsi="Roboto Condensed Light"/>
          <w:lang w:eastAsia="ru-RU"/>
        </w:rPr>
        <w:t>’єкт</w:t>
      </w:r>
      <w:r w:rsidRPr="00B15A14">
        <w:rPr>
          <w:rFonts w:ascii="Roboto Condensed Light" w:hAnsi="Roboto Condensed Light"/>
          <w:lang w:eastAsia="ru-RU"/>
        </w:rPr>
        <w:t xml:space="preserve"> господарювання отримує не за рахунок власних досягнень (ціни, якості товарів і послуг, умов реалізації, якос</w:t>
      </w:r>
      <w:r w:rsidR="003E1CC1">
        <w:rPr>
          <w:rFonts w:ascii="Roboto Condensed Light" w:hAnsi="Roboto Condensed Light"/>
          <w:lang w:eastAsia="ru-RU"/>
        </w:rPr>
        <w:t>ті обслуговування тощо), а у зв</w:t>
      </w:r>
      <w:r w:rsidR="003E1CC1" w:rsidRPr="00B15A14">
        <w:rPr>
          <w:rFonts w:ascii="Roboto Condensed Light" w:hAnsi="Roboto Condensed Light"/>
          <w:lang w:eastAsia="ru-RU"/>
        </w:rPr>
        <w:t>’язку</w:t>
      </w:r>
      <w:r w:rsidR="00FE41C1">
        <w:rPr>
          <w:rFonts w:ascii="Roboto Condensed Light" w:hAnsi="Roboto Condensed Light"/>
          <w:lang w:eastAsia="ru-RU"/>
        </w:rPr>
        <w:t xml:space="preserve"> </w:t>
      </w:r>
      <w:r w:rsidRPr="00B15A14">
        <w:rPr>
          <w:rFonts w:ascii="Roboto Condensed Light" w:hAnsi="Roboto Condensed Light"/>
          <w:lang w:eastAsia="ru-RU"/>
        </w:rPr>
        <w:t xml:space="preserve">з певним місцем основної податкової реєстрації (юридичної адреси). </w:t>
      </w:r>
    </w:p>
    <w:p w:rsidR="003E1CC1" w:rsidRDefault="003E1CC1" w:rsidP="003E1CC1">
      <w:pPr>
        <w:pStyle w:val="1"/>
        <w:rPr>
          <w:rFonts w:ascii="Roboto Condensed Light" w:hAnsi="Roboto Condensed Light"/>
          <w:lang w:eastAsia="ru-RU"/>
        </w:rPr>
      </w:pPr>
      <w:r>
        <w:rPr>
          <w:rFonts w:ascii="Roboto Condensed Light" w:hAnsi="Roboto Condensed Light"/>
          <w:lang w:eastAsia="ru-RU"/>
        </w:rPr>
        <w:t>Отже,</w:t>
      </w:r>
      <w:r w:rsidR="008A778D" w:rsidRPr="00B15A14">
        <w:rPr>
          <w:rFonts w:ascii="Roboto Condensed Light" w:hAnsi="Roboto Condensed Light"/>
          <w:lang w:eastAsia="ru-RU"/>
        </w:rPr>
        <w:t xml:space="preserve"> передбачена законодавством диференціація ставок податку на нерухоме майно, відмінне від земельної діл</w:t>
      </w:r>
      <w:r>
        <w:rPr>
          <w:rFonts w:ascii="Roboto Condensed Light" w:hAnsi="Roboto Condensed Light"/>
          <w:lang w:eastAsia="ru-RU"/>
        </w:rPr>
        <w:t>янки, між суб</w:t>
      </w:r>
      <w:r w:rsidRPr="00B15A14">
        <w:rPr>
          <w:rFonts w:ascii="Roboto Condensed Light" w:hAnsi="Roboto Condensed Light"/>
          <w:lang w:eastAsia="ru-RU"/>
        </w:rPr>
        <w:t>’єктами</w:t>
      </w:r>
      <w:r w:rsidR="008A778D" w:rsidRPr="00B15A14">
        <w:rPr>
          <w:rFonts w:ascii="Roboto Condensed Light" w:hAnsi="Roboto Condensed Light"/>
          <w:lang w:eastAsia="ru-RU"/>
        </w:rPr>
        <w:t xml:space="preserve"> господарювання окремої територіальної одиниці, не є співставною з непередбаченою законодавством диференціацією ставок цього ж податку в залежності від місця основної податкової </w:t>
      </w:r>
      <w:r w:rsidR="008A778D" w:rsidRPr="00B15A14">
        <w:rPr>
          <w:rFonts w:ascii="Roboto Condensed Light" w:hAnsi="Roboto Condensed Light"/>
          <w:lang w:eastAsia="ru-RU"/>
        </w:rPr>
        <w:lastRenderedPageBreak/>
        <w:t xml:space="preserve">реєстрації (юридичної адреси) власника нерухомості. У результаті прийняття </w:t>
      </w:r>
      <w:r>
        <w:rPr>
          <w:rFonts w:ascii="Roboto Condensed Light" w:hAnsi="Roboto Condensed Light"/>
          <w:lang w:eastAsia="ru-RU"/>
        </w:rPr>
        <w:t>зазначе</w:t>
      </w:r>
      <w:r w:rsidR="008A778D" w:rsidRPr="00B15A14">
        <w:rPr>
          <w:rFonts w:ascii="Roboto Condensed Light" w:hAnsi="Roboto Condensed Light"/>
          <w:lang w:eastAsia="ru-RU"/>
        </w:rPr>
        <w:t xml:space="preserve">ного </w:t>
      </w:r>
      <w:r>
        <w:rPr>
          <w:rFonts w:ascii="Roboto Condensed Light" w:hAnsi="Roboto Condensed Light"/>
          <w:lang w:eastAsia="ru-RU"/>
        </w:rPr>
        <w:t>р</w:t>
      </w:r>
      <w:r w:rsidR="008A778D" w:rsidRPr="00B15A14">
        <w:rPr>
          <w:rFonts w:ascii="Roboto Condensed Light" w:hAnsi="Roboto Condensed Light"/>
          <w:lang w:eastAsia="ru-RU"/>
        </w:rPr>
        <w:t xml:space="preserve">ішення </w:t>
      </w:r>
      <w:r>
        <w:rPr>
          <w:rFonts w:ascii="Roboto Condensed Light" w:hAnsi="Roboto Condensed Light"/>
          <w:lang w:eastAsia="ru-RU"/>
        </w:rPr>
        <w:t>Ради суб</w:t>
      </w:r>
      <w:r w:rsidRPr="00B15A14">
        <w:rPr>
          <w:rFonts w:ascii="Roboto Condensed Light" w:hAnsi="Roboto Condensed Light"/>
          <w:lang w:eastAsia="ru-RU"/>
        </w:rPr>
        <w:t>’єктам</w:t>
      </w:r>
      <w:r w:rsidR="008A778D" w:rsidRPr="00B15A14">
        <w:rPr>
          <w:rFonts w:ascii="Roboto Condensed Light" w:hAnsi="Roboto Condensed Light"/>
          <w:lang w:eastAsia="ru-RU"/>
        </w:rPr>
        <w:t xml:space="preserve"> господарювання, які зареєстровані або мають юридичну адресу </w:t>
      </w:r>
      <w:r w:rsidR="008A778D">
        <w:rPr>
          <w:rFonts w:ascii="Roboto Condensed Light" w:hAnsi="Roboto Condensed Light"/>
          <w:lang w:eastAsia="ru-RU"/>
        </w:rPr>
        <w:t>по</w:t>
      </w:r>
      <w:r w:rsidR="008A778D" w:rsidRPr="00B15A14">
        <w:rPr>
          <w:rFonts w:ascii="Roboto Condensed Light" w:hAnsi="Roboto Condensed Light"/>
          <w:lang w:eastAsia="ru-RU"/>
        </w:rPr>
        <w:t xml:space="preserve">за межами м. Суми та мають торгові центри, універмаги чи магазини у м. Суми, </w:t>
      </w:r>
      <w:r>
        <w:rPr>
          <w:rFonts w:ascii="Roboto Condensed Light" w:hAnsi="Roboto Condensed Light"/>
          <w:lang w:eastAsia="ru-RU"/>
        </w:rPr>
        <w:t>Р</w:t>
      </w:r>
      <w:r w:rsidR="008A778D" w:rsidRPr="00B15A14">
        <w:rPr>
          <w:rFonts w:ascii="Roboto Condensed Light" w:hAnsi="Roboto Condensed Light"/>
          <w:lang w:eastAsia="ru-RU"/>
        </w:rPr>
        <w:t>адою створені дискримінаційні та несприятливі умови діяльності порівняно з конкурентами на ринку роздрібної торгівлі у м. Суми.</w:t>
      </w:r>
    </w:p>
    <w:p w:rsidR="003E1CC1" w:rsidRDefault="008A778D" w:rsidP="003E1CC1">
      <w:pPr>
        <w:pStyle w:val="1"/>
        <w:rPr>
          <w:rFonts w:ascii="Roboto Condensed Light" w:hAnsi="Roboto Condensed Light"/>
          <w:lang w:eastAsia="ru-RU"/>
        </w:rPr>
      </w:pPr>
      <w:r w:rsidRPr="00E817EC">
        <w:rPr>
          <w:rFonts w:ascii="Roboto Condensed Light" w:hAnsi="Roboto Condensed Light"/>
          <w:lang w:eastAsia="ru-RU"/>
        </w:rPr>
        <w:t xml:space="preserve">Згідно з частиною </w:t>
      </w:r>
      <w:r>
        <w:rPr>
          <w:rFonts w:ascii="Roboto Condensed Light" w:hAnsi="Roboto Condensed Light"/>
          <w:lang w:eastAsia="ru-RU"/>
        </w:rPr>
        <w:t>першою</w:t>
      </w:r>
      <w:r w:rsidRPr="00E817EC">
        <w:rPr>
          <w:rFonts w:ascii="Roboto Condensed Light" w:hAnsi="Roboto Condensed Light"/>
          <w:lang w:eastAsia="ru-RU"/>
        </w:rPr>
        <w:t xml:space="preserve"> статті 31 Господарського кодексу України</w:t>
      </w:r>
      <w:r w:rsidR="003E1CC1">
        <w:rPr>
          <w:rFonts w:ascii="Roboto Condensed Light" w:hAnsi="Roboto Condensed Light"/>
          <w:lang w:eastAsia="ru-RU"/>
        </w:rPr>
        <w:t xml:space="preserve"> дискримінацією суб</w:t>
      </w:r>
      <w:r w:rsidR="003E1CC1" w:rsidRPr="00E817EC">
        <w:rPr>
          <w:rFonts w:ascii="Roboto Condensed Light" w:hAnsi="Roboto Condensed Light"/>
          <w:lang w:eastAsia="ru-RU"/>
        </w:rPr>
        <w:t>’єктів</w:t>
      </w:r>
      <w:r w:rsidRPr="00E817EC">
        <w:rPr>
          <w:rFonts w:ascii="Roboto Condensed Light" w:hAnsi="Roboto Condensed Light"/>
          <w:lang w:eastAsia="ru-RU"/>
        </w:rPr>
        <w:t xml:space="preserve"> господарювання органами влади у цьому Кодексі визнається</w:t>
      </w:r>
      <w:r>
        <w:rPr>
          <w:rFonts w:ascii="Roboto Condensed Light" w:hAnsi="Roboto Condensed Light"/>
          <w:lang w:eastAsia="ru-RU"/>
        </w:rPr>
        <w:t xml:space="preserve">, зокрема, </w:t>
      </w:r>
      <w:r w:rsidRPr="00E817EC">
        <w:rPr>
          <w:rFonts w:ascii="Roboto Condensed Light" w:hAnsi="Roboto Condensed Light"/>
          <w:lang w:eastAsia="ru-RU"/>
        </w:rPr>
        <w:t>надання окремим підприємцям податкових та інших пільг, які ставлять їх у привіле</w:t>
      </w:r>
      <w:r w:rsidR="003E1CC1">
        <w:rPr>
          <w:rFonts w:ascii="Roboto Condensed Light" w:hAnsi="Roboto Condensed Light"/>
          <w:lang w:eastAsia="ru-RU"/>
        </w:rPr>
        <w:t>йоване становище щодо інших суб</w:t>
      </w:r>
      <w:r w:rsidR="003E1CC1" w:rsidRPr="00E817EC">
        <w:rPr>
          <w:rFonts w:ascii="Roboto Condensed Light" w:hAnsi="Roboto Condensed Light"/>
          <w:lang w:eastAsia="ru-RU"/>
        </w:rPr>
        <w:t>’єктів</w:t>
      </w:r>
      <w:r w:rsidRPr="00E817EC">
        <w:rPr>
          <w:rFonts w:ascii="Roboto Condensed Light" w:hAnsi="Roboto Condensed Light"/>
          <w:lang w:eastAsia="ru-RU"/>
        </w:rPr>
        <w:t xml:space="preserve"> господарювання, що призводить до монополізації ринку певного товару</w:t>
      </w:r>
      <w:r>
        <w:rPr>
          <w:rFonts w:ascii="Roboto Condensed Light" w:hAnsi="Roboto Condensed Light"/>
          <w:lang w:eastAsia="ru-RU"/>
        </w:rPr>
        <w:t>.</w:t>
      </w:r>
    </w:p>
    <w:p w:rsidR="003E1CC1" w:rsidRDefault="008A778D" w:rsidP="003E1CC1">
      <w:pPr>
        <w:pStyle w:val="1"/>
        <w:rPr>
          <w:rFonts w:ascii="Roboto Condensed Light" w:hAnsi="Roboto Condensed Light"/>
          <w:lang w:eastAsia="ru-RU"/>
        </w:rPr>
      </w:pPr>
      <w:r>
        <w:rPr>
          <w:rFonts w:ascii="Roboto Condensed Light" w:hAnsi="Roboto Condensed Light"/>
          <w:lang w:eastAsia="ru-RU"/>
        </w:rPr>
        <w:t>Прав</w:t>
      </w:r>
      <w:r w:rsidR="00E446A3">
        <w:rPr>
          <w:rFonts w:ascii="Roboto Condensed Light" w:hAnsi="Roboto Condensed Light"/>
          <w:lang w:eastAsia="ru-RU"/>
        </w:rPr>
        <w:t>у</w:t>
      </w:r>
      <w:r>
        <w:rPr>
          <w:rFonts w:ascii="Roboto Condensed Light" w:hAnsi="Roboto Condensed Light"/>
          <w:lang w:eastAsia="ru-RU"/>
        </w:rPr>
        <w:t xml:space="preserve"> </w:t>
      </w:r>
      <w:r w:rsidR="003E1CC1">
        <w:rPr>
          <w:rFonts w:ascii="Roboto Condensed Light" w:hAnsi="Roboto Condensed Light"/>
          <w:lang w:eastAsia="ru-RU"/>
        </w:rPr>
        <w:t>Р</w:t>
      </w:r>
      <w:r>
        <w:rPr>
          <w:rFonts w:ascii="Roboto Condensed Light" w:hAnsi="Roboto Condensed Light"/>
          <w:lang w:eastAsia="ru-RU"/>
        </w:rPr>
        <w:t xml:space="preserve">ади на вільне прийняття рішень з питань, віднесених до її компетенції, відповідає </w:t>
      </w:r>
      <w:r w:rsidR="003E1CC1">
        <w:rPr>
          <w:rFonts w:ascii="Roboto Condensed Light" w:hAnsi="Roboto Condensed Light"/>
          <w:lang w:eastAsia="ru-RU"/>
        </w:rPr>
        <w:t>обов’язок</w:t>
      </w:r>
      <w:r>
        <w:rPr>
          <w:rFonts w:ascii="Roboto Condensed Light" w:hAnsi="Roboto Condensed Light"/>
          <w:lang w:eastAsia="ru-RU"/>
        </w:rPr>
        <w:t xml:space="preserve"> </w:t>
      </w:r>
      <w:r w:rsidR="003E1CC1">
        <w:rPr>
          <w:rFonts w:ascii="Roboto Condensed Light" w:hAnsi="Roboto Condensed Light"/>
          <w:lang w:eastAsia="ru-RU"/>
        </w:rPr>
        <w:t>Р</w:t>
      </w:r>
      <w:r>
        <w:rPr>
          <w:rFonts w:ascii="Roboto Condensed Light" w:hAnsi="Roboto Condensed Light"/>
          <w:lang w:eastAsia="ru-RU"/>
        </w:rPr>
        <w:t>ади у прийнятті цих рішень дотримуватись й прав інших осіб.</w:t>
      </w:r>
    </w:p>
    <w:p w:rsidR="003E1CC1" w:rsidRDefault="003E1CC1" w:rsidP="003E1CC1">
      <w:pPr>
        <w:pStyle w:val="1"/>
        <w:rPr>
          <w:rFonts w:ascii="Roboto Condensed Light" w:hAnsi="Roboto Condensed Light"/>
          <w:lang w:eastAsia="ru-RU"/>
        </w:rPr>
      </w:pPr>
      <w:r>
        <w:rPr>
          <w:rFonts w:ascii="Roboto Condensed Light" w:hAnsi="Roboto Condensed Light"/>
          <w:lang w:eastAsia="ru-RU"/>
        </w:rPr>
        <w:t>Отже</w:t>
      </w:r>
      <w:r w:rsidR="008A778D">
        <w:rPr>
          <w:rFonts w:ascii="Roboto Condensed Light" w:hAnsi="Roboto Condensed Light"/>
          <w:lang w:eastAsia="ru-RU"/>
        </w:rPr>
        <w:t xml:space="preserve">, зазначені дії  </w:t>
      </w:r>
      <w:r>
        <w:rPr>
          <w:rFonts w:ascii="Roboto Condensed Light" w:hAnsi="Roboto Condensed Light"/>
          <w:lang w:eastAsia="ru-RU"/>
        </w:rPr>
        <w:t>Р</w:t>
      </w:r>
      <w:r w:rsidR="008A778D">
        <w:rPr>
          <w:rFonts w:ascii="Roboto Condensed Light" w:hAnsi="Roboto Condensed Light"/>
          <w:lang w:eastAsia="ru-RU"/>
        </w:rPr>
        <w:t xml:space="preserve">ади щодо застосування дискримінаційних ставок податку на нерухоме майно для </w:t>
      </w:r>
      <w:r>
        <w:rPr>
          <w:rFonts w:ascii="Roboto Condensed Light" w:hAnsi="Roboto Condensed Light"/>
          <w:lang w:eastAsia="ru-RU"/>
        </w:rPr>
        <w:t>суб’єктів</w:t>
      </w:r>
      <w:r w:rsidR="008A778D">
        <w:rPr>
          <w:rFonts w:ascii="Roboto Condensed Light" w:hAnsi="Roboto Condensed Light"/>
          <w:lang w:eastAsia="ru-RU"/>
        </w:rPr>
        <w:t xml:space="preserve"> господарювання</w:t>
      </w:r>
      <w:r>
        <w:rPr>
          <w:rFonts w:ascii="Roboto Condensed Light" w:hAnsi="Roboto Condensed Light"/>
          <w:lang w:eastAsia="ru-RU"/>
        </w:rPr>
        <w:t>,</w:t>
      </w:r>
      <w:r w:rsidR="008A778D">
        <w:rPr>
          <w:rFonts w:ascii="Roboto Condensed Light" w:hAnsi="Roboto Condensed Light"/>
          <w:lang w:eastAsia="ru-RU"/>
        </w:rPr>
        <w:t xml:space="preserve"> які зареєстровані за межами м.</w:t>
      </w:r>
      <w:r w:rsidR="00D369EC">
        <w:rPr>
          <w:rFonts w:ascii="Roboto Condensed Light" w:hAnsi="Roboto Condensed Light"/>
          <w:lang w:eastAsia="ru-RU"/>
        </w:rPr>
        <w:t> </w:t>
      </w:r>
      <w:r w:rsidR="008A778D">
        <w:rPr>
          <w:rFonts w:ascii="Roboto Condensed Light" w:hAnsi="Roboto Condensed Light"/>
          <w:lang w:eastAsia="ru-RU"/>
        </w:rPr>
        <w:t xml:space="preserve">Суми, що у 6,25 раза більші за ставку податку на нерухоме майно для суб'єктів господарювання, які зареєстровані у м. Суми, має негативний вплив </w:t>
      </w:r>
      <w:r w:rsidR="008A778D" w:rsidRPr="002D4831">
        <w:rPr>
          <w:rFonts w:ascii="Roboto Condensed Light" w:hAnsi="Roboto Condensed Light"/>
          <w:lang w:eastAsia="ru-RU"/>
        </w:rPr>
        <w:t>на зд</w:t>
      </w:r>
      <w:r>
        <w:rPr>
          <w:rFonts w:ascii="Roboto Condensed Light" w:hAnsi="Roboto Condensed Light"/>
          <w:lang w:eastAsia="ru-RU"/>
        </w:rPr>
        <w:t>атність таких суб</w:t>
      </w:r>
      <w:r w:rsidRPr="002D4831">
        <w:rPr>
          <w:rFonts w:ascii="Roboto Condensed Light" w:hAnsi="Roboto Condensed Light"/>
          <w:lang w:eastAsia="ru-RU"/>
        </w:rPr>
        <w:t>’єктів</w:t>
      </w:r>
      <w:r w:rsidR="008A778D" w:rsidRPr="002D4831">
        <w:rPr>
          <w:rFonts w:ascii="Roboto Condensed Light" w:hAnsi="Roboto Condensed Light"/>
          <w:lang w:eastAsia="ru-RU"/>
        </w:rPr>
        <w:t xml:space="preserve"> господарювання конкурувати на ринку із </w:t>
      </w:r>
      <w:r w:rsidRPr="002D4831">
        <w:rPr>
          <w:rFonts w:ascii="Roboto Condensed Light" w:hAnsi="Roboto Condensed Light"/>
          <w:lang w:eastAsia="ru-RU"/>
        </w:rPr>
        <w:t>с</w:t>
      </w:r>
      <w:r>
        <w:rPr>
          <w:rFonts w:ascii="Roboto Condensed Light" w:hAnsi="Roboto Condensed Light"/>
          <w:lang w:eastAsia="ru-RU"/>
        </w:rPr>
        <w:t>уб</w:t>
      </w:r>
      <w:r w:rsidRPr="002D4831">
        <w:rPr>
          <w:rFonts w:ascii="Roboto Condensed Light" w:hAnsi="Roboto Condensed Light"/>
          <w:lang w:eastAsia="ru-RU"/>
        </w:rPr>
        <w:t>’єктами</w:t>
      </w:r>
      <w:r>
        <w:rPr>
          <w:rFonts w:ascii="Roboto Condensed Light" w:hAnsi="Roboto Condensed Light"/>
          <w:lang w:eastAsia="ru-RU"/>
        </w:rPr>
        <w:t xml:space="preserve">, для яких згідно з рішенням </w:t>
      </w:r>
      <w:r w:rsidR="008A778D" w:rsidRPr="002D4831">
        <w:rPr>
          <w:rFonts w:ascii="Roboto Condensed Light" w:hAnsi="Roboto Condensed Light"/>
          <w:lang w:eastAsia="ru-RU"/>
        </w:rPr>
        <w:t>Р</w:t>
      </w:r>
      <w:r>
        <w:rPr>
          <w:rFonts w:ascii="Roboto Condensed Light" w:hAnsi="Roboto Condensed Light"/>
          <w:lang w:eastAsia="ru-RU"/>
        </w:rPr>
        <w:t xml:space="preserve">ади </w:t>
      </w:r>
      <w:r w:rsidR="008A778D" w:rsidRPr="002D4831">
        <w:rPr>
          <w:rFonts w:ascii="Roboto Condensed Light" w:hAnsi="Roboto Condensed Light"/>
          <w:lang w:eastAsia="ru-RU"/>
        </w:rPr>
        <w:t>встановлюються привілейовані умови оподаткування нерухомого майна, відмінного від земельної ділянки</w:t>
      </w:r>
      <w:r w:rsidR="008A778D">
        <w:rPr>
          <w:rFonts w:ascii="Roboto Condensed Light" w:hAnsi="Roboto Condensed Light"/>
          <w:lang w:eastAsia="ru-RU"/>
        </w:rPr>
        <w:t xml:space="preserve">. </w:t>
      </w:r>
    </w:p>
    <w:p w:rsidR="008A778D" w:rsidRPr="003E1CC1" w:rsidRDefault="003E1CC1" w:rsidP="003E1CC1">
      <w:pPr>
        <w:pStyle w:val="1"/>
        <w:rPr>
          <w:rFonts w:ascii="Roboto Condensed Light" w:eastAsia="Times New Roman" w:hAnsi="Roboto Condensed Light"/>
          <w:color w:val="000000"/>
          <w:lang w:eastAsia="ru-RU"/>
        </w:rPr>
      </w:pPr>
      <w:r>
        <w:rPr>
          <w:rFonts w:ascii="Roboto Condensed Light" w:hAnsi="Roboto Condensed Light"/>
          <w:lang w:eastAsia="ru-RU"/>
        </w:rPr>
        <w:t>КГС ВС</w:t>
      </w:r>
      <w:r w:rsidR="008A778D" w:rsidRPr="007E40C7">
        <w:rPr>
          <w:rFonts w:ascii="Roboto Condensed Light" w:hAnsi="Roboto Condensed Light"/>
          <w:lang w:eastAsia="ru-RU"/>
        </w:rPr>
        <w:t xml:space="preserve"> погод</w:t>
      </w:r>
      <w:r>
        <w:rPr>
          <w:rFonts w:ascii="Roboto Condensed Light" w:hAnsi="Roboto Condensed Light"/>
          <w:lang w:eastAsia="ru-RU"/>
        </w:rPr>
        <w:t xml:space="preserve">ився </w:t>
      </w:r>
      <w:r w:rsidR="008A778D" w:rsidRPr="007E40C7">
        <w:rPr>
          <w:rFonts w:ascii="Roboto Condensed Light" w:hAnsi="Roboto Condensed Light"/>
          <w:lang w:eastAsia="ru-RU"/>
        </w:rPr>
        <w:t>з висновками судів попередніх інстанцій</w:t>
      </w:r>
      <w:r w:rsidR="00FE41C1">
        <w:rPr>
          <w:rFonts w:ascii="Roboto Condensed Light" w:hAnsi="Roboto Condensed Light"/>
          <w:lang w:eastAsia="ru-RU"/>
        </w:rPr>
        <w:t xml:space="preserve">, що </w:t>
      </w:r>
      <w:r w:rsidR="00A75439">
        <w:rPr>
          <w:rFonts w:ascii="Roboto Condensed Light" w:hAnsi="Roboto Condensed Light"/>
          <w:lang w:eastAsia="ru-RU"/>
        </w:rPr>
        <w:t xml:space="preserve">такі </w:t>
      </w:r>
      <w:r w:rsidR="00FE41C1">
        <w:rPr>
          <w:rFonts w:ascii="Roboto Condensed Light" w:hAnsi="Roboto Condensed Light"/>
          <w:lang w:eastAsia="ru-RU"/>
        </w:rPr>
        <w:t>дії Ради</w:t>
      </w:r>
      <w:r w:rsidR="008A778D" w:rsidRPr="007E40C7">
        <w:rPr>
          <w:rFonts w:ascii="Roboto Condensed Light" w:hAnsi="Roboto Condensed Light"/>
          <w:lang w:eastAsia="ru-RU"/>
        </w:rPr>
        <w:t xml:space="preserve"> </w:t>
      </w:r>
      <w:r w:rsidR="00E203FC">
        <w:rPr>
          <w:rFonts w:ascii="Roboto Condensed Light" w:hAnsi="Roboto Condensed Light"/>
          <w:lang w:eastAsia="ru-RU"/>
        </w:rPr>
        <w:t xml:space="preserve">є </w:t>
      </w:r>
      <w:r w:rsidR="00A75439">
        <w:rPr>
          <w:rFonts w:ascii="Roboto Condensed Light" w:hAnsi="Roboto Condensed Light"/>
          <w:lang w:eastAsia="ru-RU"/>
        </w:rPr>
        <w:t>антиконкурентними та</w:t>
      </w:r>
      <w:r w:rsidR="00E446A3">
        <w:rPr>
          <w:rFonts w:ascii="Roboto Condensed Light" w:hAnsi="Roboto Condensed Light"/>
          <w:lang w:eastAsia="ru-RU"/>
        </w:rPr>
        <w:t>, відповідно,</w:t>
      </w:r>
      <w:r w:rsidR="00A75439">
        <w:rPr>
          <w:rFonts w:ascii="Roboto Condensed Light" w:hAnsi="Roboto Condensed Light"/>
          <w:lang w:eastAsia="ru-RU"/>
        </w:rPr>
        <w:t xml:space="preserve"> </w:t>
      </w:r>
      <w:r w:rsidR="00FE41C1">
        <w:rPr>
          <w:rFonts w:ascii="Roboto Condensed Light" w:hAnsi="Roboto Condensed Light"/>
          <w:lang w:eastAsia="ru-RU"/>
        </w:rPr>
        <w:t>п</w:t>
      </w:r>
      <w:r w:rsidR="008A778D" w:rsidRPr="007E40C7">
        <w:rPr>
          <w:rFonts w:ascii="Roboto Condensed Light" w:hAnsi="Roboto Condensed Light"/>
          <w:lang w:eastAsia="ru-RU"/>
        </w:rPr>
        <w:t>оруш</w:t>
      </w:r>
      <w:r w:rsidR="00E203FC">
        <w:rPr>
          <w:rFonts w:ascii="Roboto Condensed Light" w:hAnsi="Roboto Condensed Light"/>
          <w:lang w:eastAsia="ru-RU"/>
        </w:rPr>
        <w:t>енням</w:t>
      </w:r>
      <w:r w:rsidR="008A778D" w:rsidRPr="007E40C7">
        <w:rPr>
          <w:rFonts w:ascii="Roboto Condensed Light" w:hAnsi="Roboto Condensed Light"/>
          <w:lang w:eastAsia="ru-RU"/>
        </w:rPr>
        <w:t xml:space="preserve"> законодавств</w:t>
      </w:r>
      <w:r w:rsidR="00E203FC">
        <w:rPr>
          <w:rFonts w:ascii="Roboto Condensed Light" w:hAnsi="Roboto Condensed Light"/>
          <w:lang w:eastAsia="ru-RU"/>
        </w:rPr>
        <w:t>а</w:t>
      </w:r>
      <w:r w:rsidR="008A778D" w:rsidRPr="007E40C7">
        <w:rPr>
          <w:rFonts w:ascii="Roboto Condensed Light" w:hAnsi="Roboto Condensed Light"/>
          <w:lang w:eastAsia="ru-RU"/>
        </w:rPr>
        <w:t xml:space="preserve"> про захист економічної конкуренції </w:t>
      </w:r>
      <w:r w:rsidR="00E446A3">
        <w:rPr>
          <w:rFonts w:ascii="Roboto Condensed Light" w:hAnsi="Roboto Condensed Light"/>
          <w:lang w:eastAsia="ru-RU"/>
        </w:rPr>
        <w:t>згідно з</w:t>
      </w:r>
      <w:r w:rsidR="008A778D" w:rsidRPr="007E40C7">
        <w:rPr>
          <w:rFonts w:ascii="Roboto Condensed Light" w:hAnsi="Roboto Condensed Light"/>
          <w:lang w:eastAsia="ru-RU"/>
        </w:rPr>
        <w:t xml:space="preserve"> пункт</w:t>
      </w:r>
      <w:r w:rsidR="00E446A3">
        <w:rPr>
          <w:rFonts w:ascii="Roboto Condensed Light" w:hAnsi="Roboto Condensed Light"/>
          <w:lang w:eastAsia="ru-RU"/>
        </w:rPr>
        <w:t>ом</w:t>
      </w:r>
      <w:r w:rsidR="008A778D" w:rsidRPr="007E40C7">
        <w:rPr>
          <w:rFonts w:ascii="Roboto Condensed Light" w:hAnsi="Roboto Condensed Light"/>
          <w:lang w:eastAsia="ru-RU"/>
        </w:rPr>
        <w:t xml:space="preserve"> 3 частини першої статті 50 Закону України "Про захист економічної конкуренції"</w:t>
      </w:r>
      <w:r w:rsidR="008A778D" w:rsidRPr="00F663DE">
        <w:rPr>
          <w:rFonts w:ascii="Roboto Condensed Light" w:hAnsi="Roboto Condensed Light"/>
          <w:bCs/>
        </w:rPr>
        <w:t xml:space="preserve"> </w:t>
      </w:r>
      <w:r w:rsidR="008A778D" w:rsidRPr="00F663DE">
        <w:rPr>
          <w:rFonts w:ascii="Roboto Condensed Light" w:hAnsi="Roboto Condensed Light"/>
        </w:rPr>
        <w:t>(</w:t>
      </w:r>
      <w:r w:rsidR="008A778D" w:rsidRPr="00F663DE">
        <w:rPr>
          <w:rFonts w:ascii="Roboto Condensed Light" w:hAnsi="Roboto Condensed Light"/>
          <w:b/>
        </w:rPr>
        <w:t xml:space="preserve">постанова КГС ВС </w:t>
      </w:r>
      <w:r w:rsidR="008A778D">
        <w:rPr>
          <w:rFonts w:ascii="Roboto Condensed Light" w:hAnsi="Roboto Condensed Light"/>
          <w:b/>
        </w:rPr>
        <w:t>від 26</w:t>
      </w:r>
      <w:r w:rsidR="008A778D" w:rsidRPr="00F663DE">
        <w:rPr>
          <w:rFonts w:ascii="Roboto Condensed Light" w:hAnsi="Roboto Condensed Light"/>
          <w:b/>
        </w:rPr>
        <w:t>.0</w:t>
      </w:r>
      <w:r w:rsidR="008A778D">
        <w:rPr>
          <w:rFonts w:ascii="Roboto Condensed Light" w:hAnsi="Roboto Condensed Light"/>
          <w:b/>
        </w:rPr>
        <w:t>5</w:t>
      </w:r>
      <w:r w:rsidR="008A778D" w:rsidRPr="00F663DE">
        <w:rPr>
          <w:rFonts w:ascii="Roboto Condensed Light" w:hAnsi="Roboto Condensed Light"/>
          <w:b/>
        </w:rPr>
        <w:t>.2020 у справі № 9</w:t>
      </w:r>
      <w:r w:rsidR="008A778D">
        <w:rPr>
          <w:rFonts w:ascii="Roboto Condensed Light" w:hAnsi="Roboto Condensed Light"/>
          <w:b/>
        </w:rPr>
        <w:t>2</w:t>
      </w:r>
      <w:r w:rsidR="008A778D" w:rsidRPr="00F663DE">
        <w:rPr>
          <w:rFonts w:ascii="Roboto Condensed Light" w:hAnsi="Roboto Condensed Light"/>
          <w:b/>
        </w:rPr>
        <w:t>0/</w:t>
      </w:r>
      <w:r w:rsidR="008A778D">
        <w:rPr>
          <w:rFonts w:ascii="Roboto Condensed Light" w:hAnsi="Roboto Condensed Light"/>
          <w:b/>
        </w:rPr>
        <w:t>768</w:t>
      </w:r>
      <w:r w:rsidR="008A778D" w:rsidRPr="00F663DE">
        <w:rPr>
          <w:rFonts w:ascii="Roboto Condensed Light" w:hAnsi="Roboto Condensed Light"/>
          <w:b/>
        </w:rPr>
        <w:t>/19).</w:t>
      </w:r>
    </w:p>
    <w:p w:rsidR="008A778D" w:rsidRPr="00F663DE" w:rsidRDefault="008A778D" w:rsidP="008A778D">
      <w:pPr>
        <w:pStyle w:val="1"/>
        <w:rPr>
          <w:rFonts w:ascii="Roboto Condensed Light" w:hAnsi="Roboto Condensed Light"/>
        </w:rPr>
      </w:pPr>
    </w:p>
    <w:p w:rsidR="008A778D" w:rsidRPr="00F663DE" w:rsidRDefault="008A778D" w:rsidP="00F95017">
      <w:pPr>
        <w:pStyle w:val="ab"/>
        <w:spacing w:before="0" w:beforeAutospacing="0" w:after="0" w:afterAutospacing="0"/>
        <w:ind w:firstLine="708"/>
        <w:jc w:val="both"/>
        <w:rPr>
          <w:rFonts w:ascii="Roboto Condensed Light" w:hAnsi="Roboto Condensed Light"/>
          <w:color w:val="000000"/>
          <w:sz w:val="28"/>
          <w:szCs w:val="28"/>
          <w:lang w:val="uk-UA"/>
        </w:rPr>
      </w:pPr>
    </w:p>
    <w:sectPr w:rsidR="008A778D" w:rsidRPr="00F663DE" w:rsidSect="00CD4F59">
      <w:headerReference w:type="even" r:id="rId20"/>
      <w:headerReference w:type="default" r:id="rId21"/>
      <w:pgSz w:w="11906" w:h="16838"/>
      <w:pgMar w:top="1079"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B0" w:rsidRDefault="00A67EB0">
      <w:r>
        <w:separator/>
      </w:r>
    </w:p>
  </w:endnote>
  <w:endnote w:type="continuationSeparator" w:id="0">
    <w:p w:rsidR="00A67EB0" w:rsidRDefault="00A6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Roboto Condensed Light">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B0" w:rsidRDefault="00A67EB0">
      <w:r>
        <w:separator/>
      </w:r>
    </w:p>
  </w:footnote>
  <w:footnote w:type="continuationSeparator" w:id="0">
    <w:p w:rsidR="00A67EB0" w:rsidRDefault="00A6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19" w:rsidRDefault="00461719" w:rsidP="005A6B1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61719" w:rsidRDefault="0046171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19" w:rsidRDefault="00461719" w:rsidP="005A6B1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55B2A">
      <w:rPr>
        <w:rStyle w:val="af"/>
        <w:noProof/>
      </w:rPr>
      <w:t>17</w:t>
    </w:r>
    <w:r>
      <w:rPr>
        <w:rStyle w:val="af"/>
      </w:rPr>
      <w:fldChar w:fldCharType="end"/>
    </w:r>
  </w:p>
  <w:p w:rsidR="00461719" w:rsidRDefault="0046171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554D8"/>
    <w:multiLevelType w:val="hybridMultilevel"/>
    <w:tmpl w:val="8DC0A5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06"/>
    <w:rsid w:val="00000371"/>
    <w:rsid w:val="00000F71"/>
    <w:rsid w:val="00003830"/>
    <w:rsid w:val="00003F76"/>
    <w:rsid w:val="00004B00"/>
    <w:rsid w:val="00007BC7"/>
    <w:rsid w:val="00007BD1"/>
    <w:rsid w:val="00010318"/>
    <w:rsid w:val="00016629"/>
    <w:rsid w:val="00016A9F"/>
    <w:rsid w:val="0002033F"/>
    <w:rsid w:val="00032140"/>
    <w:rsid w:val="00033C0F"/>
    <w:rsid w:val="00043F07"/>
    <w:rsid w:val="00047180"/>
    <w:rsid w:val="000507D7"/>
    <w:rsid w:val="00051600"/>
    <w:rsid w:val="00053333"/>
    <w:rsid w:val="00055B2A"/>
    <w:rsid w:val="0005655F"/>
    <w:rsid w:val="00056B3A"/>
    <w:rsid w:val="0006228E"/>
    <w:rsid w:val="0006654F"/>
    <w:rsid w:val="00073D05"/>
    <w:rsid w:val="00075EFE"/>
    <w:rsid w:val="00087BE2"/>
    <w:rsid w:val="0009000D"/>
    <w:rsid w:val="00093D22"/>
    <w:rsid w:val="000A00DE"/>
    <w:rsid w:val="000A27A4"/>
    <w:rsid w:val="000A33A2"/>
    <w:rsid w:val="000A4300"/>
    <w:rsid w:val="000B54B6"/>
    <w:rsid w:val="000B7C42"/>
    <w:rsid w:val="000C1ADA"/>
    <w:rsid w:val="000C39B9"/>
    <w:rsid w:val="000C4669"/>
    <w:rsid w:val="000C59C8"/>
    <w:rsid w:val="000C5EC6"/>
    <w:rsid w:val="000D393C"/>
    <w:rsid w:val="000D5A09"/>
    <w:rsid w:val="000D7BB0"/>
    <w:rsid w:val="000E1A7F"/>
    <w:rsid w:val="000E2D63"/>
    <w:rsid w:val="000E50A7"/>
    <w:rsid w:val="000E5B89"/>
    <w:rsid w:val="000F2DDB"/>
    <w:rsid w:val="000F748B"/>
    <w:rsid w:val="0010458A"/>
    <w:rsid w:val="00111AB4"/>
    <w:rsid w:val="001129B4"/>
    <w:rsid w:val="0011540B"/>
    <w:rsid w:val="00116942"/>
    <w:rsid w:val="0011696E"/>
    <w:rsid w:val="00116BD8"/>
    <w:rsid w:val="0012735B"/>
    <w:rsid w:val="00127FC4"/>
    <w:rsid w:val="001300FC"/>
    <w:rsid w:val="001312AA"/>
    <w:rsid w:val="00131CB9"/>
    <w:rsid w:val="00133B30"/>
    <w:rsid w:val="0013423F"/>
    <w:rsid w:val="001355A4"/>
    <w:rsid w:val="00137A00"/>
    <w:rsid w:val="00137B4C"/>
    <w:rsid w:val="00137D9B"/>
    <w:rsid w:val="001402FE"/>
    <w:rsid w:val="00142FE9"/>
    <w:rsid w:val="0015232B"/>
    <w:rsid w:val="00155727"/>
    <w:rsid w:val="00157640"/>
    <w:rsid w:val="00164689"/>
    <w:rsid w:val="001657D9"/>
    <w:rsid w:val="001673A8"/>
    <w:rsid w:val="001743EE"/>
    <w:rsid w:val="001801AA"/>
    <w:rsid w:val="00183611"/>
    <w:rsid w:val="00185F3C"/>
    <w:rsid w:val="00187689"/>
    <w:rsid w:val="001961B6"/>
    <w:rsid w:val="001A2C76"/>
    <w:rsid w:val="001A528A"/>
    <w:rsid w:val="001A738D"/>
    <w:rsid w:val="001A75F5"/>
    <w:rsid w:val="001A7C84"/>
    <w:rsid w:val="001A7E57"/>
    <w:rsid w:val="001B2FDF"/>
    <w:rsid w:val="001B4352"/>
    <w:rsid w:val="001C56C7"/>
    <w:rsid w:val="001C741D"/>
    <w:rsid w:val="001D0C19"/>
    <w:rsid w:val="001D4B7E"/>
    <w:rsid w:val="001D63A2"/>
    <w:rsid w:val="001D7853"/>
    <w:rsid w:val="001E10CC"/>
    <w:rsid w:val="001F1573"/>
    <w:rsid w:val="001F2AAA"/>
    <w:rsid w:val="00201D62"/>
    <w:rsid w:val="00204661"/>
    <w:rsid w:val="00207235"/>
    <w:rsid w:val="00215B29"/>
    <w:rsid w:val="0021697D"/>
    <w:rsid w:val="00225011"/>
    <w:rsid w:val="002269E6"/>
    <w:rsid w:val="00226D68"/>
    <w:rsid w:val="00227786"/>
    <w:rsid w:val="00232F52"/>
    <w:rsid w:val="002344CF"/>
    <w:rsid w:val="002346BF"/>
    <w:rsid w:val="00235550"/>
    <w:rsid w:val="00240A54"/>
    <w:rsid w:val="00243CBE"/>
    <w:rsid w:val="00247CED"/>
    <w:rsid w:val="00252FE8"/>
    <w:rsid w:val="002571F8"/>
    <w:rsid w:val="00260C94"/>
    <w:rsid w:val="00271E08"/>
    <w:rsid w:val="00277E95"/>
    <w:rsid w:val="00281E6F"/>
    <w:rsid w:val="00285287"/>
    <w:rsid w:val="00285459"/>
    <w:rsid w:val="002860E0"/>
    <w:rsid w:val="0029275A"/>
    <w:rsid w:val="00294583"/>
    <w:rsid w:val="00296896"/>
    <w:rsid w:val="002A2D63"/>
    <w:rsid w:val="002A5E02"/>
    <w:rsid w:val="002B0747"/>
    <w:rsid w:val="002B307A"/>
    <w:rsid w:val="002B5CC4"/>
    <w:rsid w:val="002C1299"/>
    <w:rsid w:val="002C6DB0"/>
    <w:rsid w:val="002D44BB"/>
    <w:rsid w:val="002D74B7"/>
    <w:rsid w:val="002E724D"/>
    <w:rsid w:val="002F2ABB"/>
    <w:rsid w:val="003000C3"/>
    <w:rsid w:val="00305119"/>
    <w:rsid w:val="00312B63"/>
    <w:rsid w:val="00312B7E"/>
    <w:rsid w:val="00313607"/>
    <w:rsid w:val="00314F24"/>
    <w:rsid w:val="0032161A"/>
    <w:rsid w:val="00322ABB"/>
    <w:rsid w:val="003236EC"/>
    <w:rsid w:val="003241C2"/>
    <w:rsid w:val="0032439B"/>
    <w:rsid w:val="003254A7"/>
    <w:rsid w:val="0033281F"/>
    <w:rsid w:val="00334294"/>
    <w:rsid w:val="0033779D"/>
    <w:rsid w:val="0034022E"/>
    <w:rsid w:val="00340BD7"/>
    <w:rsid w:val="00351315"/>
    <w:rsid w:val="003525E7"/>
    <w:rsid w:val="003565B7"/>
    <w:rsid w:val="00363C22"/>
    <w:rsid w:val="00364E29"/>
    <w:rsid w:val="00371834"/>
    <w:rsid w:val="003761AC"/>
    <w:rsid w:val="00383CB2"/>
    <w:rsid w:val="003859D8"/>
    <w:rsid w:val="0038669F"/>
    <w:rsid w:val="00392A15"/>
    <w:rsid w:val="00393C55"/>
    <w:rsid w:val="003954D8"/>
    <w:rsid w:val="00396A12"/>
    <w:rsid w:val="00397BF7"/>
    <w:rsid w:val="003A15A9"/>
    <w:rsid w:val="003A18D7"/>
    <w:rsid w:val="003A1E83"/>
    <w:rsid w:val="003A22EC"/>
    <w:rsid w:val="003A35FF"/>
    <w:rsid w:val="003A4A6B"/>
    <w:rsid w:val="003B427E"/>
    <w:rsid w:val="003C2BD1"/>
    <w:rsid w:val="003D2016"/>
    <w:rsid w:val="003D2A23"/>
    <w:rsid w:val="003D44A9"/>
    <w:rsid w:val="003D48C5"/>
    <w:rsid w:val="003E14B7"/>
    <w:rsid w:val="003E1CC1"/>
    <w:rsid w:val="003F0CEC"/>
    <w:rsid w:val="003F1F66"/>
    <w:rsid w:val="003F246F"/>
    <w:rsid w:val="003F6176"/>
    <w:rsid w:val="003F7195"/>
    <w:rsid w:val="004021BC"/>
    <w:rsid w:val="004066D8"/>
    <w:rsid w:val="0041222F"/>
    <w:rsid w:val="0041289E"/>
    <w:rsid w:val="00412D53"/>
    <w:rsid w:val="00415BE2"/>
    <w:rsid w:val="004210AF"/>
    <w:rsid w:val="00421CA6"/>
    <w:rsid w:val="0042405D"/>
    <w:rsid w:val="004243DC"/>
    <w:rsid w:val="0042523C"/>
    <w:rsid w:val="00425E2A"/>
    <w:rsid w:val="00433132"/>
    <w:rsid w:val="00436299"/>
    <w:rsid w:val="0043724F"/>
    <w:rsid w:val="0044097D"/>
    <w:rsid w:val="00440F6D"/>
    <w:rsid w:val="00442314"/>
    <w:rsid w:val="00444522"/>
    <w:rsid w:val="00446291"/>
    <w:rsid w:val="004463F0"/>
    <w:rsid w:val="00451826"/>
    <w:rsid w:val="00452958"/>
    <w:rsid w:val="00455CF8"/>
    <w:rsid w:val="00461719"/>
    <w:rsid w:val="00461BB4"/>
    <w:rsid w:val="00462AAA"/>
    <w:rsid w:val="004676EB"/>
    <w:rsid w:val="00472A65"/>
    <w:rsid w:val="00474229"/>
    <w:rsid w:val="00477FDD"/>
    <w:rsid w:val="00481C0F"/>
    <w:rsid w:val="00484AA0"/>
    <w:rsid w:val="0049383E"/>
    <w:rsid w:val="00496298"/>
    <w:rsid w:val="004A05E8"/>
    <w:rsid w:val="004A07CB"/>
    <w:rsid w:val="004A2497"/>
    <w:rsid w:val="004A6071"/>
    <w:rsid w:val="004B1AA9"/>
    <w:rsid w:val="004B22C4"/>
    <w:rsid w:val="004B26DC"/>
    <w:rsid w:val="004B2B91"/>
    <w:rsid w:val="004C0A2A"/>
    <w:rsid w:val="004C1160"/>
    <w:rsid w:val="004C51DE"/>
    <w:rsid w:val="004C5DAF"/>
    <w:rsid w:val="004C6B26"/>
    <w:rsid w:val="004C7586"/>
    <w:rsid w:val="004D43EC"/>
    <w:rsid w:val="004D6D29"/>
    <w:rsid w:val="004D7DCD"/>
    <w:rsid w:val="004E090C"/>
    <w:rsid w:val="004E33D7"/>
    <w:rsid w:val="004E59A3"/>
    <w:rsid w:val="004E777D"/>
    <w:rsid w:val="004F22F0"/>
    <w:rsid w:val="005077BE"/>
    <w:rsid w:val="00510F86"/>
    <w:rsid w:val="0051174C"/>
    <w:rsid w:val="00511AF9"/>
    <w:rsid w:val="005135EC"/>
    <w:rsid w:val="0051495E"/>
    <w:rsid w:val="005261AA"/>
    <w:rsid w:val="00533AA9"/>
    <w:rsid w:val="00536129"/>
    <w:rsid w:val="00537697"/>
    <w:rsid w:val="00542715"/>
    <w:rsid w:val="005451DC"/>
    <w:rsid w:val="00550FFF"/>
    <w:rsid w:val="00552E82"/>
    <w:rsid w:val="0055497C"/>
    <w:rsid w:val="00555DD0"/>
    <w:rsid w:val="00562A59"/>
    <w:rsid w:val="005635DF"/>
    <w:rsid w:val="00565905"/>
    <w:rsid w:val="0057012D"/>
    <w:rsid w:val="005702DA"/>
    <w:rsid w:val="0057166A"/>
    <w:rsid w:val="0057747A"/>
    <w:rsid w:val="005828CA"/>
    <w:rsid w:val="005872E3"/>
    <w:rsid w:val="0059498D"/>
    <w:rsid w:val="00595CCB"/>
    <w:rsid w:val="005A5229"/>
    <w:rsid w:val="005A6B16"/>
    <w:rsid w:val="005A7CEE"/>
    <w:rsid w:val="005B59E6"/>
    <w:rsid w:val="005B5B52"/>
    <w:rsid w:val="005C23FC"/>
    <w:rsid w:val="005C3DA4"/>
    <w:rsid w:val="005D2BD7"/>
    <w:rsid w:val="005E525D"/>
    <w:rsid w:val="005E5C17"/>
    <w:rsid w:val="005E74F5"/>
    <w:rsid w:val="005F041C"/>
    <w:rsid w:val="005F0E53"/>
    <w:rsid w:val="005F2A4E"/>
    <w:rsid w:val="005F43E2"/>
    <w:rsid w:val="005F7325"/>
    <w:rsid w:val="0060043C"/>
    <w:rsid w:val="0060087E"/>
    <w:rsid w:val="00603920"/>
    <w:rsid w:val="00603F7B"/>
    <w:rsid w:val="0060472F"/>
    <w:rsid w:val="00610ADA"/>
    <w:rsid w:val="00612EC0"/>
    <w:rsid w:val="0061465C"/>
    <w:rsid w:val="00617BD4"/>
    <w:rsid w:val="00620C55"/>
    <w:rsid w:val="0062484B"/>
    <w:rsid w:val="00627ADD"/>
    <w:rsid w:val="00636856"/>
    <w:rsid w:val="00636CDC"/>
    <w:rsid w:val="00641C84"/>
    <w:rsid w:val="00645D3F"/>
    <w:rsid w:val="00647CE7"/>
    <w:rsid w:val="00652849"/>
    <w:rsid w:val="00656FF9"/>
    <w:rsid w:val="00657E44"/>
    <w:rsid w:val="006607B4"/>
    <w:rsid w:val="006615EA"/>
    <w:rsid w:val="00661EC1"/>
    <w:rsid w:val="00662630"/>
    <w:rsid w:val="00664014"/>
    <w:rsid w:val="00665762"/>
    <w:rsid w:val="00667257"/>
    <w:rsid w:val="00670BB1"/>
    <w:rsid w:val="00674E62"/>
    <w:rsid w:val="006750A7"/>
    <w:rsid w:val="006767F9"/>
    <w:rsid w:val="0068022F"/>
    <w:rsid w:val="0068235A"/>
    <w:rsid w:val="00697C38"/>
    <w:rsid w:val="006A18BC"/>
    <w:rsid w:val="006A1ABC"/>
    <w:rsid w:val="006A74EC"/>
    <w:rsid w:val="006B0C2E"/>
    <w:rsid w:val="006B717E"/>
    <w:rsid w:val="006B7FE6"/>
    <w:rsid w:val="006C08EC"/>
    <w:rsid w:val="006C0D97"/>
    <w:rsid w:val="006C484F"/>
    <w:rsid w:val="006E1649"/>
    <w:rsid w:val="006E308C"/>
    <w:rsid w:val="006E3A42"/>
    <w:rsid w:val="006E3FCE"/>
    <w:rsid w:val="006E6229"/>
    <w:rsid w:val="006F103B"/>
    <w:rsid w:val="006F203D"/>
    <w:rsid w:val="006F4A9F"/>
    <w:rsid w:val="006F7B47"/>
    <w:rsid w:val="007009DF"/>
    <w:rsid w:val="00700AB8"/>
    <w:rsid w:val="00703EBB"/>
    <w:rsid w:val="00706546"/>
    <w:rsid w:val="00711FC6"/>
    <w:rsid w:val="0071363E"/>
    <w:rsid w:val="007232BC"/>
    <w:rsid w:val="00726A98"/>
    <w:rsid w:val="0073018B"/>
    <w:rsid w:val="00730886"/>
    <w:rsid w:val="00733796"/>
    <w:rsid w:val="00733993"/>
    <w:rsid w:val="007412FE"/>
    <w:rsid w:val="007419BE"/>
    <w:rsid w:val="0074621A"/>
    <w:rsid w:val="00747EAA"/>
    <w:rsid w:val="00750BC0"/>
    <w:rsid w:val="00762307"/>
    <w:rsid w:val="00762A04"/>
    <w:rsid w:val="00765C17"/>
    <w:rsid w:val="00766215"/>
    <w:rsid w:val="00766B47"/>
    <w:rsid w:val="00767D78"/>
    <w:rsid w:val="00772D91"/>
    <w:rsid w:val="0077307D"/>
    <w:rsid w:val="007755A7"/>
    <w:rsid w:val="0077569B"/>
    <w:rsid w:val="00775C66"/>
    <w:rsid w:val="0077624D"/>
    <w:rsid w:val="00776471"/>
    <w:rsid w:val="00776F17"/>
    <w:rsid w:val="00777D61"/>
    <w:rsid w:val="00787655"/>
    <w:rsid w:val="00793415"/>
    <w:rsid w:val="00793617"/>
    <w:rsid w:val="00794216"/>
    <w:rsid w:val="007A1064"/>
    <w:rsid w:val="007A2D43"/>
    <w:rsid w:val="007A2FE0"/>
    <w:rsid w:val="007A4BD6"/>
    <w:rsid w:val="007A6B07"/>
    <w:rsid w:val="007B53EB"/>
    <w:rsid w:val="007C359E"/>
    <w:rsid w:val="007C4C3C"/>
    <w:rsid w:val="007C5C97"/>
    <w:rsid w:val="007D1ED3"/>
    <w:rsid w:val="007D25C2"/>
    <w:rsid w:val="007E0973"/>
    <w:rsid w:val="007E16FA"/>
    <w:rsid w:val="007E415A"/>
    <w:rsid w:val="007E55AE"/>
    <w:rsid w:val="007E57E3"/>
    <w:rsid w:val="007E615F"/>
    <w:rsid w:val="007F09A0"/>
    <w:rsid w:val="007F4AD3"/>
    <w:rsid w:val="008022C3"/>
    <w:rsid w:val="00807780"/>
    <w:rsid w:val="0081305E"/>
    <w:rsid w:val="00813E6B"/>
    <w:rsid w:val="00815F43"/>
    <w:rsid w:val="00817283"/>
    <w:rsid w:val="008202D3"/>
    <w:rsid w:val="00820730"/>
    <w:rsid w:val="00821133"/>
    <w:rsid w:val="00823475"/>
    <w:rsid w:val="0082399E"/>
    <w:rsid w:val="00824BD9"/>
    <w:rsid w:val="00825644"/>
    <w:rsid w:val="00825D7A"/>
    <w:rsid w:val="008276E2"/>
    <w:rsid w:val="008313BC"/>
    <w:rsid w:val="008414A8"/>
    <w:rsid w:val="008468C2"/>
    <w:rsid w:val="00847247"/>
    <w:rsid w:val="008508DF"/>
    <w:rsid w:val="008509F1"/>
    <w:rsid w:val="00851F13"/>
    <w:rsid w:val="00854BF7"/>
    <w:rsid w:val="00854D03"/>
    <w:rsid w:val="00855CD6"/>
    <w:rsid w:val="00857DDD"/>
    <w:rsid w:val="008606FD"/>
    <w:rsid w:val="008678BD"/>
    <w:rsid w:val="0087767D"/>
    <w:rsid w:val="008802CF"/>
    <w:rsid w:val="0088130E"/>
    <w:rsid w:val="00883A66"/>
    <w:rsid w:val="0088572D"/>
    <w:rsid w:val="00885C19"/>
    <w:rsid w:val="008913CF"/>
    <w:rsid w:val="00895F60"/>
    <w:rsid w:val="008A05C2"/>
    <w:rsid w:val="008A280C"/>
    <w:rsid w:val="008A716C"/>
    <w:rsid w:val="008A778D"/>
    <w:rsid w:val="008A7CA0"/>
    <w:rsid w:val="008B48DB"/>
    <w:rsid w:val="008B6FE6"/>
    <w:rsid w:val="008B7385"/>
    <w:rsid w:val="008C18F5"/>
    <w:rsid w:val="008C22F2"/>
    <w:rsid w:val="008C3C12"/>
    <w:rsid w:val="008D2C30"/>
    <w:rsid w:val="008D504D"/>
    <w:rsid w:val="008D7E13"/>
    <w:rsid w:val="008E1A8B"/>
    <w:rsid w:val="008E3A46"/>
    <w:rsid w:val="008E5851"/>
    <w:rsid w:val="008E5C11"/>
    <w:rsid w:val="008E5D06"/>
    <w:rsid w:val="008F06C9"/>
    <w:rsid w:val="008F08DD"/>
    <w:rsid w:val="008F09BB"/>
    <w:rsid w:val="008F4141"/>
    <w:rsid w:val="0090080B"/>
    <w:rsid w:val="00905C1E"/>
    <w:rsid w:val="00912057"/>
    <w:rsid w:val="00912756"/>
    <w:rsid w:val="009201BC"/>
    <w:rsid w:val="00930118"/>
    <w:rsid w:val="00930176"/>
    <w:rsid w:val="00930DA6"/>
    <w:rsid w:val="00935B7E"/>
    <w:rsid w:val="00940B06"/>
    <w:rsid w:val="00941875"/>
    <w:rsid w:val="00943506"/>
    <w:rsid w:val="00946112"/>
    <w:rsid w:val="00947E8A"/>
    <w:rsid w:val="00951270"/>
    <w:rsid w:val="009626D2"/>
    <w:rsid w:val="00973A53"/>
    <w:rsid w:val="00984494"/>
    <w:rsid w:val="00984CD7"/>
    <w:rsid w:val="00987065"/>
    <w:rsid w:val="0099229C"/>
    <w:rsid w:val="009929AB"/>
    <w:rsid w:val="00993030"/>
    <w:rsid w:val="0099518F"/>
    <w:rsid w:val="00995AFA"/>
    <w:rsid w:val="009A0487"/>
    <w:rsid w:val="009A4B5D"/>
    <w:rsid w:val="009A5B8D"/>
    <w:rsid w:val="009A5C72"/>
    <w:rsid w:val="009A6278"/>
    <w:rsid w:val="009B349F"/>
    <w:rsid w:val="009C3B47"/>
    <w:rsid w:val="009D3947"/>
    <w:rsid w:val="009D625B"/>
    <w:rsid w:val="009D7060"/>
    <w:rsid w:val="009D7AF5"/>
    <w:rsid w:val="009E43E4"/>
    <w:rsid w:val="009E55AA"/>
    <w:rsid w:val="009F1224"/>
    <w:rsid w:val="009F2390"/>
    <w:rsid w:val="009F652F"/>
    <w:rsid w:val="009F6A84"/>
    <w:rsid w:val="009F6EDA"/>
    <w:rsid w:val="00A0016E"/>
    <w:rsid w:val="00A054FC"/>
    <w:rsid w:val="00A12486"/>
    <w:rsid w:val="00A1393F"/>
    <w:rsid w:val="00A216E1"/>
    <w:rsid w:val="00A22322"/>
    <w:rsid w:val="00A23047"/>
    <w:rsid w:val="00A24386"/>
    <w:rsid w:val="00A24DF5"/>
    <w:rsid w:val="00A33708"/>
    <w:rsid w:val="00A36498"/>
    <w:rsid w:val="00A408CE"/>
    <w:rsid w:val="00A44118"/>
    <w:rsid w:val="00A5398E"/>
    <w:rsid w:val="00A575A9"/>
    <w:rsid w:val="00A61544"/>
    <w:rsid w:val="00A640FC"/>
    <w:rsid w:val="00A67EB0"/>
    <w:rsid w:val="00A70F2A"/>
    <w:rsid w:val="00A72804"/>
    <w:rsid w:val="00A7378D"/>
    <w:rsid w:val="00A75439"/>
    <w:rsid w:val="00A76556"/>
    <w:rsid w:val="00A77823"/>
    <w:rsid w:val="00A81155"/>
    <w:rsid w:val="00A83521"/>
    <w:rsid w:val="00A84B3D"/>
    <w:rsid w:val="00A90FBC"/>
    <w:rsid w:val="00A9607E"/>
    <w:rsid w:val="00AA496C"/>
    <w:rsid w:val="00AA54F5"/>
    <w:rsid w:val="00AA7B54"/>
    <w:rsid w:val="00AB1315"/>
    <w:rsid w:val="00AB1358"/>
    <w:rsid w:val="00AB2A51"/>
    <w:rsid w:val="00AB4CAB"/>
    <w:rsid w:val="00AB5137"/>
    <w:rsid w:val="00AB586D"/>
    <w:rsid w:val="00AC53FE"/>
    <w:rsid w:val="00AD0991"/>
    <w:rsid w:val="00AD3017"/>
    <w:rsid w:val="00AD4D74"/>
    <w:rsid w:val="00AD6A92"/>
    <w:rsid w:val="00AD7529"/>
    <w:rsid w:val="00AE1119"/>
    <w:rsid w:val="00AE254F"/>
    <w:rsid w:val="00AE2604"/>
    <w:rsid w:val="00AE4292"/>
    <w:rsid w:val="00AE4300"/>
    <w:rsid w:val="00AE4F9B"/>
    <w:rsid w:val="00AF1190"/>
    <w:rsid w:val="00AF1385"/>
    <w:rsid w:val="00AF17FF"/>
    <w:rsid w:val="00AF1879"/>
    <w:rsid w:val="00AF1F3F"/>
    <w:rsid w:val="00B01BA0"/>
    <w:rsid w:val="00B05AC5"/>
    <w:rsid w:val="00B10491"/>
    <w:rsid w:val="00B121D5"/>
    <w:rsid w:val="00B15A52"/>
    <w:rsid w:val="00B24555"/>
    <w:rsid w:val="00B24EB8"/>
    <w:rsid w:val="00B27382"/>
    <w:rsid w:val="00B27A61"/>
    <w:rsid w:val="00B3058E"/>
    <w:rsid w:val="00B33E34"/>
    <w:rsid w:val="00B35B3C"/>
    <w:rsid w:val="00B401FB"/>
    <w:rsid w:val="00B422CD"/>
    <w:rsid w:val="00B42511"/>
    <w:rsid w:val="00B46F12"/>
    <w:rsid w:val="00B50970"/>
    <w:rsid w:val="00B53359"/>
    <w:rsid w:val="00B5655B"/>
    <w:rsid w:val="00B6087C"/>
    <w:rsid w:val="00B6304A"/>
    <w:rsid w:val="00B72F6D"/>
    <w:rsid w:val="00B73077"/>
    <w:rsid w:val="00B77650"/>
    <w:rsid w:val="00B77B3B"/>
    <w:rsid w:val="00B86EE6"/>
    <w:rsid w:val="00B91B97"/>
    <w:rsid w:val="00B91BBF"/>
    <w:rsid w:val="00B923CD"/>
    <w:rsid w:val="00B933FC"/>
    <w:rsid w:val="00B94C74"/>
    <w:rsid w:val="00B97EF8"/>
    <w:rsid w:val="00BA12ED"/>
    <w:rsid w:val="00BA2FE9"/>
    <w:rsid w:val="00BA34B3"/>
    <w:rsid w:val="00BB45B5"/>
    <w:rsid w:val="00BB51FE"/>
    <w:rsid w:val="00BB73E6"/>
    <w:rsid w:val="00BC163F"/>
    <w:rsid w:val="00BC1A53"/>
    <w:rsid w:val="00BC3300"/>
    <w:rsid w:val="00BC34E5"/>
    <w:rsid w:val="00BC6965"/>
    <w:rsid w:val="00BC7D17"/>
    <w:rsid w:val="00BD1F68"/>
    <w:rsid w:val="00BD39D4"/>
    <w:rsid w:val="00BD4874"/>
    <w:rsid w:val="00BD75A0"/>
    <w:rsid w:val="00BF7032"/>
    <w:rsid w:val="00C019CB"/>
    <w:rsid w:val="00C05DAC"/>
    <w:rsid w:val="00C0785F"/>
    <w:rsid w:val="00C1109D"/>
    <w:rsid w:val="00C20342"/>
    <w:rsid w:val="00C207F1"/>
    <w:rsid w:val="00C2555B"/>
    <w:rsid w:val="00C25DCB"/>
    <w:rsid w:val="00C3559E"/>
    <w:rsid w:val="00C41BBB"/>
    <w:rsid w:val="00C4552E"/>
    <w:rsid w:val="00C47FC1"/>
    <w:rsid w:val="00C533EA"/>
    <w:rsid w:val="00C5439D"/>
    <w:rsid w:val="00C54C50"/>
    <w:rsid w:val="00C60DEF"/>
    <w:rsid w:val="00C62EAE"/>
    <w:rsid w:val="00C75861"/>
    <w:rsid w:val="00C75BFA"/>
    <w:rsid w:val="00C772FF"/>
    <w:rsid w:val="00C8221B"/>
    <w:rsid w:val="00C84027"/>
    <w:rsid w:val="00C91157"/>
    <w:rsid w:val="00C946D1"/>
    <w:rsid w:val="00C95959"/>
    <w:rsid w:val="00CA0AF7"/>
    <w:rsid w:val="00CA2EC1"/>
    <w:rsid w:val="00CA5F87"/>
    <w:rsid w:val="00CA60C8"/>
    <w:rsid w:val="00CA69F6"/>
    <w:rsid w:val="00CB343C"/>
    <w:rsid w:val="00CB63B3"/>
    <w:rsid w:val="00CC3E67"/>
    <w:rsid w:val="00CC3FFC"/>
    <w:rsid w:val="00CC4A11"/>
    <w:rsid w:val="00CC7DD3"/>
    <w:rsid w:val="00CD2F17"/>
    <w:rsid w:val="00CD4F59"/>
    <w:rsid w:val="00CD68FE"/>
    <w:rsid w:val="00CE216F"/>
    <w:rsid w:val="00CE3857"/>
    <w:rsid w:val="00CE3B52"/>
    <w:rsid w:val="00CE732C"/>
    <w:rsid w:val="00CF0095"/>
    <w:rsid w:val="00CF1FBA"/>
    <w:rsid w:val="00CF2EB6"/>
    <w:rsid w:val="00CF5626"/>
    <w:rsid w:val="00CF6447"/>
    <w:rsid w:val="00D032E5"/>
    <w:rsid w:val="00D04B55"/>
    <w:rsid w:val="00D06C98"/>
    <w:rsid w:val="00D10503"/>
    <w:rsid w:val="00D13CD1"/>
    <w:rsid w:val="00D16B58"/>
    <w:rsid w:val="00D20715"/>
    <w:rsid w:val="00D27A41"/>
    <w:rsid w:val="00D27E06"/>
    <w:rsid w:val="00D3393F"/>
    <w:rsid w:val="00D369EC"/>
    <w:rsid w:val="00D53E12"/>
    <w:rsid w:val="00D66DDF"/>
    <w:rsid w:val="00D70964"/>
    <w:rsid w:val="00D74B6F"/>
    <w:rsid w:val="00D76FCD"/>
    <w:rsid w:val="00D83D76"/>
    <w:rsid w:val="00D845FD"/>
    <w:rsid w:val="00D84ABD"/>
    <w:rsid w:val="00D852CB"/>
    <w:rsid w:val="00D9293C"/>
    <w:rsid w:val="00D94183"/>
    <w:rsid w:val="00D95A94"/>
    <w:rsid w:val="00D95E0C"/>
    <w:rsid w:val="00D973C7"/>
    <w:rsid w:val="00DA09D2"/>
    <w:rsid w:val="00DA0E15"/>
    <w:rsid w:val="00DA4516"/>
    <w:rsid w:val="00DA56ED"/>
    <w:rsid w:val="00DA73A8"/>
    <w:rsid w:val="00DA7A1F"/>
    <w:rsid w:val="00DB08BA"/>
    <w:rsid w:val="00DB0926"/>
    <w:rsid w:val="00DB4217"/>
    <w:rsid w:val="00DC07F2"/>
    <w:rsid w:val="00DC6540"/>
    <w:rsid w:val="00DC6959"/>
    <w:rsid w:val="00DC725E"/>
    <w:rsid w:val="00DD1BAE"/>
    <w:rsid w:val="00DD68B1"/>
    <w:rsid w:val="00DE1FB8"/>
    <w:rsid w:val="00DE3CEF"/>
    <w:rsid w:val="00DF20D3"/>
    <w:rsid w:val="00DF385D"/>
    <w:rsid w:val="00DF637A"/>
    <w:rsid w:val="00DF75BD"/>
    <w:rsid w:val="00E00972"/>
    <w:rsid w:val="00E048C5"/>
    <w:rsid w:val="00E07C06"/>
    <w:rsid w:val="00E11A88"/>
    <w:rsid w:val="00E128B2"/>
    <w:rsid w:val="00E203FC"/>
    <w:rsid w:val="00E205D3"/>
    <w:rsid w:val="00E23540"/>
    <w:rsid w:val="00E27898"/>
    <w:rsid w:val="00E30421"/>
    <w:rsid w:val="00E319BF"/>
    <w:rsid w:val="00E3596D"/>
    <w:rsid w:val="00E36FB5"/>
    <w:rsid w:val="00E4004B"/>
    <w:rsid w:val="00E41A03"/>
    <w:rsid w:val="00E436B6"/>
    <w:rsid w:val="00E439CA"/>
    <w:rsid w:val="00E4446B"/>
    <w:rsid w:val="00E444C8"/>
    <w:rsid w:val="00E446A3"/>
    <w:rsid w:val="00E45908"/>
    <w:rsid w:val="00E52272"/>
    <w:rsid w:val="00E53E6A"/>
    <w:rsid w:val="00E55141"/>
    <w:rsid w:val="00E570CF"/>
    <w:rsid w:val="00E57E9F"/>
    <w:rsid w:val="00E6189F"/>
    <w:rsid w:val="00E744F8"/>
    <w:rsid w:val="00E76364"/>
    <w:rsid w:val="00E779D4"/>
    <w:rsid w:val="00E8092A"/>
    <w:rsid w:val="00E812B0"/>
    <w:rsid w:val="00E8626E"/>
    <w:rsid w:val="00E905ED"/>
    <w:rsid w:val="00E93BE3"/>
    <w:rsid w:val="00E958DB"/>
    <w:rsid w:val="00E961FB"/>
    <w:rsid w:val="00EA273C"/>
    <w:rsid w:val="00EA410A"/>
    <w:rsid w:val="00EB0B22"/>
    <w:rsid w:val="00EB1916"/>
    <w:rsid w:val="00EB262C"/>
    <w:rsid w:val="00EB3685"/>
    <w:rsid w:val="00EB4E12"/>
    <w:rsid w:val="00EB55A6"/>
    <w:rsid w:val="00EC1F1B"/>
    <w:rsid w:val="00ED1B87"/>
    <w:rsid w:val="00ED4133"/>
    <w:rsid w:val="00EE044C"/>
    <w:rsid w:val="00EE0BD2"/>
    <w:rsid w:val="00EF0530"/>
    <w:rsid w:val="00EF44FB"/>
    <w:rsid w:val="00EF504A"/>
    <w:rsid w:val="00F01228"/>
    <w:rsid w:val="00F020DA"/>
    <w:rsid w:val="00F02730"/>
    <w:rsid w:val="00F0409D"/>
    <w:rsid w:val="00F048D8"/>
    <w:rsid w:val="00F11929"/>
    <w:rsid w:val="00F123F6"/>
    <w:rsid w:val="00F22480"/>
    <w:rsid w:val="00F23317"/>
    <w:rsid w:val="00F23A3A"/>
    <w:rsid w:val="00F23BCB"/>
    <w:rsid w:val="00F24E57"/>
    <w:rsid w:val="00F24F38"/>
    <w:rsid w:val="00F3242B"/>
    <w:rsid w:val="00F33785"/>
    <w:rsid w:val="00F33AF5"/>
    <w:rsid w:val="00F33E1A"/>
    <w:rsid w:val="00F3721D"/>
    <w:rsid w:val="00F407A1"/>
    <w:rsid w:val="00F50E35"/>
    <w:rsid w:val="00F54CD8"/>
    <w:rsid w:val="00F54E6B"/>
    <w:rsid w:val="00F604B1"/>
    <w:rsid w:val="00F62861"/>
    <w:rsid w:val="00F62923"/>
    <w:rsid w:val="00F646CA"/>
    <w:rsid w:val="00F65235"/>
    <w:rsid w:val="00F663DE"/>
    <w:rsid w:val="00F70175"/>
    <w:rsid w:val="00F71711"/>
    <w:rsid w:val="00F72444"/>
    <w:rsid w:val="00F7590E"/>
    <w:rsid w:val="00F822A6"/>
    <w:rsid w:val="00F901CC"/>
    <w:rsid w:val="00F90648"/>
    <w:rsid w:val="00F906CD"/>
    <w:rsid w:val="00F91538"/>
    <w:rsid w:val="00F94501"/>
    <w:rsid w:val="00F95017"/>
    <w:rsid w:val="00F96E73"/>
    <w:rsid w:val="00FA0462"/>
    <w:rsid w:val="00FA04F4"/>
    <w:rsid w:val="00FA05BF"/>
    <w:rsid w:val="00FA53E8"/>
    <w:rsid w:val="00FB16F8"/>
    <w:rsid w:val="00FC31C1"/>
    <w:rsid w:val="00FD2108"/>
    <w:rsid w:val="00FD7B20"/>
    <w:rsid w:val="00FE1F21"/>
    <w:rsid w:val="00FE22DB"/>
    <w:rsid w:val="00FE41C1"/>
    <w:rsid w:val="00FE7F26"/>
    <w:rsid w:val="00FF160B"/>
    <w:rsid w:val="00FF57FA"/>
    <w:rsid w:val="00FF62F0"/>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01B3CA-9139-4246-AFC9-BD4CFABB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Light" w:eastAsia="Calibri" w:hAnsi="Roboto Condensed Light"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06"/>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27E06"/>
    <w:pPr>
      <w:tabs>
        <w:tab w:val="left" w:pos="7230"/>
      </w:tabs>
      <w:ind w:firstLine="720"/>
      <w:jc w:val="both"/>
    </w:pPr>
    <w:rPr>
      <w:rFonts w:eastAsia="Calibri"/>
      <w:sz w:val="20"/>
      <w:szCs w:val="20"/>
      <w:lang w:val="ru-RU"/>
    </w:rPr>
  </w:style>
  <w:style w:type="character" w:customStyle="1" w:styleId="a4">
    <w:name w:val="Основний текст з відступом Знак"/>
    <w:link w:val="a3"/>
    <w:uiPriority w:val="99"/>
    <w:locked/>
    <w:rsid w:val="00D27E06"/>
    <w:rPr>
      <w:rFonts w:ascii="Times New Roman" w:hAnsi="Times New Roman" w:cs="Times New Roman"/>
      <w:sz w:val="20"/>
      <w:lang w:eastAsia="ru-RU"/>
    </w:rPr>
  </w:style>
  <w:style w:type="paragraph" w:styleId="a5">
    <w:name w:val="List Paragraph"/>
    <w:basedOn w:val="a"/>
    <w:uiPriority w:val="99"/>
    <w:qFormat/>
    <w:rsid w:val="00661EC1"/>
    <w:pPr>
      <w:ind w:left="720"/>
      <w:contextualSpacing/>
    </w:pPr>
  </w:style>
  <w:style w:type="paragraph" w:customStyle="1" w:styleId="1">
    <w:name w:val="Обычный1"/>
    <w:autoRedefine/>
    <w:uiPriority w:val="99"/>
    <w:rsid w:val="006607B4"/>
    <w:pPr>
      <w:tabs>
        <w:tab w:val="left" w:pos="1260"/>
      </w:tabs>
      <w:autoSpaceDE w:val="0"/>
      <w:autoSpaceDN w:val="0"/>
      <w:adjustRightInd w:val="0"/>
      <w:ind w:firstLine="720"/>
      <w:jc w:val="both"/>
    </w:pPr>
    <w:rPr>
      <w:rFonts w:ascii="Times New Roman" w:hAnsi="Times New Roman" w:cs="Times New Roman"/>
      <w:sz w:val="28"/>
      <w:szCs w:val="28"/>
    </w:rPr>
  </w:style>
  <w:style w:type="paragraph" w:styleId="a6">
    <w:name w:val="Body Text"/>
    <w:basedOn w:val="a"/>
    <w:link w:val="a7"/>
    <w:uiPriority w:val="99"/>
    <w:semiHidden/>
    <w:rsid w:val="00127FC4"/>
    <w:pPr>
      <w:spacing w:after="120"/>
    </w:pPr>
    <w:rPr>
      <w:lang w:eastAsia="uk-UA"/>
    </w:rPr>
  </w:style>
  <w:style w:type="character" w:customStyle="1" w:styleId="a7">
    <w:name w:val="Основний текст Знак"/>
    <w:link w:val="a6"/>
    <w:uiPriority w:val="99"/>
    <w:semiHidden/>
    <w:locked/>
    <w:rsid w:val="00127FC4"/>
    <w:rPr>
      <w:rFonts w:ascii="Times New Roman" w:hAnsi="Times New Roman" w:cs="Times New Roman"/>
      <w:sz w:val="24"/>
      <w:lang w:val="uk-UA"/>
    </w:rPr>
  </w:style>
  <w:style w:type="character" w:customStyle="1" w:styleId="10">
    <w:name w:val="Основной шрифт абзаца1"/>
    <w:uiPriority w:val="99"/>
    <w:rsid w:val="00854BF7"/>
    <w:rPr>
      <w:sz w:val="28"/>
    </w:rPr>
  </w:style>
  <w:style w:type="character" w:customStyle="1" w:styleId="2">
    <w:name w:val="Основной шрифт абзаца2"/>
    <w:uiPriority w:val="99"/>
    <w:rsid w:val="00C84027"/>
    <w:rPr>
      <w:sz w:val="28"/>
    </w:rPr>
  </w:style>
  <w:style w:type="paragraph" w:customStyle="1" w:styleId="20">
    <w:name w:val="Обычный2"/>
    <w:autoRedefine/>
    <w:uiPriority w:val="99"/>
    <w:rsid w:val="00FF771B"/>
    <w:pPr>
      <w:tabs>
        <w:tab w:val="left" w:pos="1260"/>
      </w:tabs>
      <w:autoSpaceDE w:val="0"/>
      <w:autoSpaceDN w:val="0"/>
      <w:adjustRightInd w:val="0"/>
      <w:ind w:firstLine="720"/>
      <w:jc w:val="both"/>
    </w:pPr>
    <w:rPr>
      <w:rFonts w:cs="Times New Roman"/>
      <w:sz w:val="28"/>
      <w:szCs w:val="28"/>
    </w:rPr>
  </w:style>
  <w:style w:type="character" w:customStyle="1" w:styleId="RobotoCondensedLight">
    <w:name w:val="Звичайний + Roboto Condensed Light Знак"/>
    <w:aliases w:val="14 pt Знак,За шириною Знак,Перед:  10...,Перед:  10 пт Знак,Після: ... Знак,За шириною Знак1,Перед:  10.."/>
    <w:rsid w:val="00750BC0"/>
    <w:rPr>
      <w:rFonts w:ascii="Roboto Condensed Light" w:hAnsi="Roboto Condensed Light"/>
      <w:sz w:val="28"/>
      <w:lang w:val="uk-UA" w:eastAsia="uk-UA"/>
    </w:rPr>
  </w:style>
  <w:style w:type="paragraph" w:styleId="a8">
    <w:name w:val="Balloon Text"/>
    <w:basedOn w:val="a"/>
    <w:link w:val="a9"/>
    <w:uiPriority w:val="99"/>
    <w:semiHidden/>
    <w:rsid w:val="00142FE9"/>
    <w:rPr>
      <w:rFonts w:ascii="Tahoma" w:eastAsia="Calibri" w:hAnsi="Tahoma" w:cs="Tahoma"/>
      <w:sz w:val="16"/>
      <w:szCs w:val="16"/>
      <w:lang w:eastAsia="uk-UA"/>
    </w:rPr>
  </w:style>
  <w:style w:type="character" w:customStyle="1" w:styleId="a9">
    <w:name w:val="Текст у виносці Знак"/>
    <w:link w:val="a8"/>
    <w:uiPriority w:val="99"/>
    <w:semiHidden/>
    <w:locked/>
    <w:rsid w:val="00F822A6"/>
    <w:rPr>
      <w:rFonts w:ascii="Times New Roman" w:hAnsi="Times New Roman" w:cs="Times New Roman"/>
      <w:sz w:val="2"/>
      <w:lang w:val="uk-UA"/>
    </w:rPr>
  </w:style>
  <w:style w:type="character" w:customStyle="1" w:styleId="apple-converted-space">
    <w:name w:val="apple-converted-space"/>
    <w:uiPriority w:val="99"/>
    <w:rsid w:val="007A2FE0"/>
    <w:rPr>
      <w:rFonts w:cs="Times New Roman"/>
    </w:rPr>
  </w:style>
  <w:style w:type="character" w:styleId="aa">
    <w:name w:val="Hyperlink"/>
    <w:uiPriority w:val="99"/>
    <w:semiHidden/>
    <w:rsid w:val="007A2FE0"/>
    <w:rPr>
      <w:rFonts w:cs="Times New Roman"/>
      <w:color w:val="0000FF"/>
      <w:u w:val="single"/>
    </w:rPr>
  </w:style>
  <w:style w:type="paragraph" w:styleId="ab">
    <w:name w:val="Normal (Web)"/>
    <w:basedOn w:val="a"/>
    <w:uiPriority w:val="99"/>
    <w:rsid w:val="00DF637A"/>
    <w:pPr>
      <w:spacing w:before="100" w:beforeAutospacing="1" w:after="100" w:afterAutospacing="1"/>
    </w:pPr>
    <w:rPr>
      <w:sz w:val="24"/>
      <w:lang w:val="ru-RU"/>
    </w:rPr>
  </w:style>
  <w:style w:type="paragraph" w:customStyle="1" w:styleId="rvps2">
    <w:name w:val="rvps2"/>
    <w:basedOn w:val="a"/>
    <w:uiPriority w:val="99"/>
    <w:rsid w:val="009D625B"/>
    <w:pPr>
      <w:spacing w:before="100" w:beforeAutospacing="1" w:after="100" w:afterAutospacing="1"/>
    </w:pPr>
    <w:rPr>
      <w:sz w:val="24"/>
      <w:lang w:eastAsia="uk-UA"/>
    </w:rPr>
  </w:style>
  <w:style w:type="paragraph" w:customStyle="1" w:styleId="ac">
    <w:name w:val="Звичайний + За шириною"/>
    <w:aliases w:val="Перший рядок:  1,25 см,59 см + Roboto Condensed Light,напів..."/>
    <w:basedOn w:val="a"/>
    <w:link w:val="159RobotoCondensedLight"/>
    <w:rsid w:val="001673A8"/>
    <w:pPr>
      <w:ind w:firstLine="708"/>
      <w:jc w:val="center"/>
    </w:pPr>
    <w:rPr>
      <w:rFonts w:ascii="Roboto Condensed Light" w:hAnsi="Roboto Condensed Light"/>
      <w:b/>
      <w:color w:val="000000"/>
      <w:spacing w:val="-14"/>
      <w:szCs w:val="28"/>
      <w:lang w:eastAsia="uk-UA"/>
    </w:rPr>
  </w:style>
  <w:style w:type="paragraph" w:styleId="ad">
    <w:name w:val="header"/>
    <w:basedOn w:val="a"/>
    <w:link w:val="ae"/>
    <w:uiPriority w:val="99"/>
    <w:rsid w:val="00CF0095"/>
    <w:pPr>
      <w:tabs>
        <w:tab w:val="center" w:pos="4677"/>
        <w:tab w:val="right" w:pos="9355"/>
      </w:tabs>
    </w:pPr>
  </w:style>
  <w:style w:type="character" w:customStyle="1" w:styleId="ae">
    <w:name w:val="Верхній колонтитул Знак"/>
    <w:link w:val="ad"/>
    <w:uiPriority w:val="99"/>
    <w:semiHidden/>
    <w:locked/>
    <w:rsid w:val="00185F3C"/>
    <w:rPr>
      <w:rFonts w:ascii="Times New Roman" w:hAnsi="Times New Roman" w:cs="Times New Roman"/>
      <w:sz w:val="24"/>
      <w:szCs w:val="24"/>
      <w:lang w:val="uk-UA"/>
    </w:rPr>
  </w:style>
  <w:style w:type="character" w:styleId="af">
    <w:name w:val="page number"/>
    <w:rsid w:val="00CF0095"/>
    <w:rPr>
      <w:rFonts w:cs="Times New Roman"/>
    </w:rPr>
  </w:style>
  <w:style w:type="paragraph" w:customStyle="1" w:styleId="3">
    <w:name w:val="Обычный3"/>
    <w:autoRedefine/>
    <w:uiPriority w:val="99"/>
    <w:rsid w:val="00883A66"/>
    <w:pPr>
      <w:autoSpaceDE w:val="0"/>
      <w:autoSpaceDN w:val="0"/>
      <w:adjustRightInd w:val="0"/>
      <w:ind w:firstLine="720"/>
      <w:jc w:val="both"/>
    </w:pPr>
    <w:rPr>
      <w:rFonts w:cs="Times New Roman"/>
      <w:b/>
      <w:color w:val="000000"/>
      <w:sz w:val="28"/>
      <w:szCs w:val="28"/>
    </w:rPr>
  </w:style>
  <w:style w:type="paragraph" w:styleId="af0">
    <w:name w:val="footer"/>
    <w:basedOn w:val="a"/>
    <w:link w:val="af1"/>
    <w:uiPriority w:val="99"/>
    <w:rsid w:val="00EE0BD2"/>
    <w:pPr>
      <w:tabs>
        <w:tab w:val="center" w:pos="4677"/>
        <w:tab w:val="right" w:pos="9355"/>
      </w:tabs>
    </w:pPr>
  </w:style>
  <w:style w:type="character" w:customStyle="1" w:styleId="af1">
    <w:name w:val="Нижній колонтитул Знак"/>
    <w:link w:val="af0"/>
    <w:uiPriority w:val="99"/>
    <w:semiHidden/>
    <w:locked/>
    <w:rsid w:val="00D27A41"/>
    <w:rPr>
      <w:rFonts w:ascii="Times New Roman" w:hAnsi="Times New Roman" w:cs="Times New Roman"/>
      <w:sz w:val="24"/>
      <w:szCs w:val="24"/>
      <w:lang w:val="uk-UA"/>
    </w:rPr>
  </w:style>
  <w:style w:type="character" w:customStyle="1" w:styleId="FontStyle11">
    <w:name w:val="Font Style11"/>
    <w:rsid w:val="001B2FDF"/>
    <w:rPr>
      <w:rFonts w:ascii="Times New Roman" w:hAnsi="Times New Roman" w:cs="Times New Roman" w:hint="default"/>
      <w:b/>
      <w:bCs/>
      <w:sz w:val="26"/>
      <w:szCs w:val="26"/>
    </w:rPr>
  </w:style>
  <w:style w:type="paragraph" w:customStyle="1" w:styleId="RobotoCondensedLight1">
    <w:name w:val="Звичайний + Roboto Condensed Light1"/>
    <w:aliases w:val="14 pt1,напівжирний + Перед:  0 пт1,За шириною1,Перед:  10 пт1,Після: ...1,напівжирний1,Перед:  1... ...1,Після: ... ...1,Масштаб знаків: 104%1,Візерунок: Немає (Білий)1,Масштаб ...1,Після: ... ... Знак Знак1,1 пт1"/>
    <w:basedOn w:val="a"/>
    <w:rsid w:val="001B2FDF"/>
    <w:pPr>
      <w:autoSpaceDE w:val="0"/>
      <w:autoSpaceDN w:val="0"/>
      <w:adjustRightInd w:val="0"/>
      <w:spacing w:before="200" w:after="200"/>
      <w:jc w:val="both"/>
    </w:pPr>
    <w:rPr>
      <w:rFonts w:ascii="Roboto Condensed Light" w:hAnsi="Roboto Condensed Light"/>
      <w:szCs w:val="28"/>
      <w:lang w:eastAsia="uk-UA"/>
    </w:rPr>
  </w:style>
  <w:style w:type="paragraph" w:customStyle="1" w:styleId="af2">
    <w:name w:val="По умолчанию"/>
    <w:uiPriority w:val="99"/>
    <w:semiHidden/>
    <w:rsid w:val="00F3242B"/>
    <w:rPr>
      <w:rFonts w:ascii="Helvetica Neue" w:eastAsia="Arial Unicode MS" w:hAnsi="Helvetica Neue" w:cs="Arial Unicode MS"/>
      <w:color w:val="000000"/>
      <w:sz w:val="22"/>
      <w:szCs w:val="22"/>
      <w:u w:color="000000"/>
    </w:rPr>
  </w:style>
  <w:style w:type="paragraph" w:customStyle="1" w:styleId="ps9">
    <w:name w:val="ps9"/>
    <w:basedOn w:val="a"/>
    <w:uiPriority w:val="99"/>
    <w:semiHidden/>
    <w:rsid w:val="00FF771B"/>
    <w:pPr>
      <w:spacing w:before="100" w:beforeAutospacing="1" w:after="100" w:afterAutospacing="1"/>
    </w:pPr>
    <w:rPr>
      <w:sz w:val="24"/>
      <w:u w:color="000000"/>
      <w:lang w:eastAsia="uk-UA"/>
    </w:rPr>
  </w:style>
  <w:style w:type="character" w:customStyle="1" w:styleId="Hyperlink0">
    <w:name w:val="Hyperlink.0"/>
    <w:rsid w:val="00FF771B"/>
    <w:rPr>
      <w:color w:val="0563C1"/>
      <w:u w:val="single" w:color="0563C1"/>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nippet">
    <w:name w:val="snippet"/>
    <w:rsid w:val="00FF771B"/>
  </w:style>
  <w:style w:type="character" w:customStyle="1" w:styleId="af3">
    <w:name w:val="Обычный Знак"/>
    <w:link w:val="4"/>
    <w:locked/>
    <w:rsid w:val="00DC725E"/>
    <w:rPr>
      <w:rFonts w:cs="Roboto Condensed Light"/>
      <w:sz w:val="28"/>
      <w:szCs w:val="28"/>
    </w:rPr>
  </w:style>
  <w:style w:type="paragraph" w:customStyle="1" w:styleId="4">
    <w:name w:val="Обычный4"/>
    <w:link w:val="af3"/>
    <w:autoRedefine/>
    <w:rsid w:val="00DC725E"/>
    <w:pPr>
      <w:tabs>
        <w:tab w:val="left" w:pos="180"/>
      </w:tabs>
      <w:autoSpaceDE w:val="0"/>
      <w:autoSpaceDN w:val="0"/>
      <w:adjustRightInd w:val="0"/>
      <w:spacing w:before="200"/>
      <w:jc w:val="both"/>
    </w:pPr>
    <w:rPr>
      <w:rFonts w:cs="Roboto Condensed Light"/>
      <w:sz w:val="28"/>
      <w:szCs w:val="28"/>
    </w:rPr>
  </w:style>
  <w:style w:type="paragraph" w:customStyle="1" w:styleId="ps4">
    <w:name w:val="ps4"/>
    <w:basedOn w:val="a"/>
    <w:rsid w:val="00B72F6D"/>
    <w:pPr>
      <w:spacing w:before="100" w:beforeAutospacing="1" w:after="100" w:afterAutospacing="1"/>
      <w:jc w:val="both"/>
    </w:pPr>
    <w:rPr>
      <w:sz w:val="24"/>
      <w:lang w:eastAsia="uk-UA"/>
    </w:rPr>
  </w:style>
  <w:style w:type="paragraph" w:customStyle="1" w:styleId="RobotoCondensedLight0">
    <w:name w:val="Звичайний + Roboto Condensed Light"/>
    <w:aliases w:val="14 pt,За шириною,Перед:  10 пт,Після: ... ...,Масштаб знаків: 104%,Після: ...,Візерунок: Немає (Білий),Масштаб ..."/>
    <w:basedOn w:val="a"/>
    <w:link w:val="RobotoCondensedLight14pt10"/>
    <w:rsid w:val="001961B6"/>
    <w:pPr>
      <w:autoSpaceDE w:val="0"/>
      <w:autoSpaceDN w:val="0"/>
      <w:adjustRightInd w:val="0"/>
      <w:spacing w:before="200" w:after="200"/>
      <w:jc w:val="both"/>
    </w:pPr>
    <w:rPr>
      <w:rFonts w:ascii="Roboto Condensed Light" w:hAnsi="Roboto Condensed Light"/>
      <w:szCs w:val="28"/>
      <w:lang w:eastAsia="uk-UA"/>
    </w:rPr>
  </w:style>
  <w:style w:type="character" w:customStyle="1" w:styleId="159RobotoCondensedLight">
    <w:name w:val="Звичайний + За шириною;Перший рядок:  1;59 см + Roboto Condensed Light;напів... Знак Знак"/>
    <w:link w:val="ac"/>
    <w:rsid w:val="001961B6"/>
    <w:rPr>
      <w:rFonts w:eastAsia="Times New Roman" w:cs="Times New Roman"/>
      <w:b/>
      <w:color w:val="000000"/>
      <w:spacing w:val="-14"/>
      <w:sz w:val="28"/>
      <w:szCs w:val="28"/>
    </w:rPr>
  </w:style>
  <w:style w:type="character" w:customStyle="1" w:styleId="RobotoCondensedLight14pt10">
    <w:name w:val="Звичайний + Roboto Condensed Light;14 pt;За шириною;Перед:  10 пт;Після: ... ... Знак Знак"/>
    <w:link w:val="RobotoCondensedLight0"/>
    <w:rsid w:val="001961B6"/>
    <w:rPr>
      <w:rFonts w:eastAsia="Times New Roman" w:cs="Times New Roman"/>
      <w:sz w:val="28"/>
      <w:szCs w:val="28"/>
    </w:rPr>
  </w:style>
  <w:style w:type="paragraph" w:customStyle="1" w:styleId="40">
    <w:name w:val="Обычный4"/>
    <w:autoRedefine/>
    <w:rsid w:val="00EF504A"/>
    <w:pPr>
      <w:autoSpaceDE w:val="0"/>
      <w:autoSpaceDN w:val="0"/>
      <w:adjustRightInd w:val="0"/>
      <w:jc w:val="both"/>
    </w:pPr>
    <w:rPr>
      <w:rFonts w:eastAsia="Times New Roman" w:cs="Roboto Condensed Light"/>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9066">
      <w:bodyDiv w:val="1"/>
      <w:marLeft w:val="0"/>
      <w:marRight w:val="0"/>
      <w:marTop w:val="0"/>
      <w:marBottom w:val="0"/>
      <w:divBdr>
        <w:top w:val="none" w:sz="0" w:space="0" w:color="auto"/>
        <w:left w:val="none" w:sz="0" w:space="0" w:color="auto"/>
        <w:bottom w:val="none" w:sz="0" w:space="0" w:color="auto"/>
        <w:right w:val="none" w:sz="0" w:space="0" w:color="auto"/>
      </w:divBdr>
    </w:div>
    <w:div w:id="126507657">
      <w:bodyDiv w:val="1"/>
      <w:marLeft w:val="0"/>
      <w:marRight w:val="0"/>
      <w:marTop w:val="0"/>
      <w:marBottom w:val="0"/>
      <w:divBdr>
        <w:top w:val="none" w:sz="0" w:space="0" w:color="auto"/>
        <w:left w:val="none" w:sz="0" w:space="0" w:color="auto"/>
        <w:bottom w:val="none" w:sz="0" w:space="0" w:color="auto"/>
        <w:right w:val="none" w:sz="0" w:space="0" w:color="auto"/>
      </w:divBdr>
    </w:div>
    <w:div w:id="172570597">
      <w:bodyDiv w:val="1"/>
      <w:marLeft w:val="0"/>
      <w:marRight w:val="0"/>
      <w:marTop w:val="0"/>
      <w:marBottom w:val="0"/>
      <w:divBdr>
        <w:top w:val="none" w:sz="0" w:space="0" w:color="auto"/>
        <w:left w:val="none" w:sz="0" w:space="0" w:color="auto"/>
        <w:bottom w:val="none" w:sz="0" w:space="0" w:color="auto"/>
        <w:right w:val="none" w:sz="0" w:space="0" w:color="auto"/>
      </w:divBdr>
    </w:div>
    <w:div w:id="192041778">
      <w:bodyDiv w:val="1"/>
      <w:marLeft w:val="0"/>
      <w:marRight w:val="0"/>
      <w:marTop w:val="0"/>
      <w:marBottom w:val="0"/>
      <w:divBdr>
        <w:top w:val="none" w:sz="0" w:space="0" w:color="auto"/>
        <w:left w:val="none" w:sz="0" w:space="0" w:color="auto"/>
        <w:bottom w:val="none" w:sz="0" w:space="0" w:color="auto"/>
        <w:right w:val="none" w:sz="0" w:space="0" w:color="auto"/>
      </w:divBdr>
    </w:div>
    <w:div w:id="654799658">
      <w:bodyDiv w:val="1"/>
      <w:marLeft w:val="0"/>
      <w:marRight w:val="0"/>
      <w:marTop w:val="0"/>
      <w:marBottom w:val="0"/>
      <w:divBdr>
        <w:top w:val="none" w:sz="0" w:space="0" w:color="auto"/>
        <w:left w:val="none" w:sz="0" w:space="0" w:color="auto"/>
        <w:bottom w:val="none" w:sz="0" w:space="0" w:color="auto"/>
        <w:right w:val="none" w:sz="0" w:space="0" w:color="auto"/>
      </w:divBdr>
    </w:div>
    <w:div w:id="733310011">
      <w:bodyDiv w:val="1"/>
      <w:marLeft w:val="0"/>
      <w:marRight w:val="0"/>
      <w:marTop w:val="0"/>
      <w:marBottom w:val="0"/>
      <w:divBdr>
        <w:top w:val="none" w:sz="0" w:space="0" w:color="auto"/>
        <w:left w:val="none" w:sz="0" w:space="0" w:color="auto"/>
        <w:bottom w:val="none" w:sz="0" w:space="0" w:color="auto"/>
        <w:right w:val="none" w:sz="0" w:space="0" w:color="auto"/>
      </w:divBdr>
    </w:div>
    <w:div w:id="816725264">
      <w:bodyDiv w:val="1"/>
      <w:marLeft w:val="0"/>
      <w:marRight w:val="0"/>
      <w:marTop w:val="0"/>
      <w:marBottom w:val="0"/>
      <w:divBdr>
        <w:top w:val="none" w:sz="0" w:space="0" w:color="auto"/>
        <w:left w:val="none" w:sz="0" w:space="0" w:color="auto"/>
        <w:bottom w:val="none" w:sz="0" w:space="0" w:color="auto"/>
        <w:right w:val="none" w:sz="0" w:space="0" w:color="auto"/>
      </w:divBdr>
    </w:div>
    <w:div w:id="817651385">
      <w:marLeft w:val="0"/>
      <w:marRight w:val="0"/>
      <w:marTop w:val="0"/>
      <w:marBottom w:val="0"/>
      <w:divBdr>
        <w:top w:val="none" w:sz="0" w:space="0" w:color="auto"/>
        <w:left w:val="none" w:sz="0" w:space="0" w:color="auto"/>
        <w:bottom w:val="none" w:sz="0" w:space="0" w:color="auto"/>
        <w:right w:val="none" w:sz="0" w:space="0" w:color="auto"/>
      </w:divBdr>
    </w:div>
    <w:div w:id="817651386">
      <w:marLeft w:val="0"/>
      <w:marRight w:val="0"/>
      <w:marTop w:val="0"/>
      <w:marBottom w:val="0"/>
      <w:divBdr>
        <w:top w:val="none" w:sz="0" w:space="0" w:color="auto"/>
        <w:left w:val="none" w:sz="0" w:space="0" w:color="auto"/>
        <w:bottom w:val="none" w:sz="0" w:space="0" w:color="auto"/>
        <w:right w:val="none" w:sz="0" w:space="0" w:color="auto"/>
      </w:divBdr>
    </w:div>
    <w:div w:id="817651387">
      <w:marLeft w:val="0"/>
      <w:marRight w:val="0"/>
      <w:marTop w:val="0"/>
      <w:marBottom w:val="0"/>
      <w:divBdr>
        <w:top w:val="none" w:sz="0" w:space="0" w:color="auto"/>
        <w:left w:val="none" w:sz="0" w:space="0" w:color="auto"/>
        <w:bottom w:val="none" w:sz="0" w:space="0" w:color="auto"/>
        <w:right w:val="none" w:sz="0" w:space="0" w:color="auto"/>
      </w:divBdr>
    </w:div>
    <w:div w:id="817651388">
      <w:marLeft w:val="0"/>
      <w:marRight w:val="0"/>
      <w:marTop w:val="0"/>
      <w:marBottom w:val="0"/>
      <w:divBdr>
        <w:top w:val="none" w:sz="0" w:space="0" w:color="auto"/>
        <w:left w:val="none" w:sz="0" w:space="0" w:color="auto"/>
        <w:bottom w:val="none" w:sz="0" w:space="0" w:color="auto"/>
        <w:right w:val="none" w:sz="0" w:space="0" w:color="auto"/>
      </w:divBdr>
    </w:div>
    <w:div w:id="817651389">
      <w:marLeft w:val="0"/>
      <w:marRight w:val="0"/>
      <w:marTop w:val="0"/>
      <w:marBottom w:val="0"/>
      <w:divBdr>
        <w:top w:val="none" w:sz="0" w:space="0" w:color="auto"/>
        <w:left w:val="none" w:sz="0" w:space="0" w:color="auto"/>
        <w:bottom w:val="none" w:sz="0" w:space="0" w:color="auto"/>
        <w:right w:val="none" w:sz="0" w:space="0" w:color="auto"/>
      </w:divBdr>
    </w:div>
    <w:div w:id="852958387">
      <w:bodyDiv w:val="1"/>
      <w:marLeft w:val="0"/>
      <w:marRight w:val="0"/>
      <w:marTop w:val="0"/>
      <w:marBottom w:val="0"/>
      <w:divBdr>
        <w:top w:val="none" w:sz="0" w:space="0" w:color="auto"/>
        <w:left w:val="none" w:sz="0" w:space="0" w:color="auto"/>
        <w:bottom w:val="none" w:sz="0" w:space="0" w:color="auto"/>
        <w:right w:val="none" w:sz="0" w:space="0" w:color="auto"/>
      </w:divBdr>
    </w:div>
    <w:div w:id="1011879880">
      <w:bodyDiv w:val="1"/>
      <w:marLeft w:val="0"/>
      <w:marRight w:val="0"/>
      <w:marTop w:val="0"/>
      <w:marBottom w:val="0"/>
      <w:divBdr>
        <w:top w:val="none" w:sz="0" w:space="0" w:color="auto"/>
        <w:left w:val="none" w:sz="0" w:space="0" w:color="auto"/>
        <w:bottom w:val="none" w:sz="0" w:space="0" w:color="auto"/>
        <w:right w:val="none" w:sz="0" w:space="0" w:color="auto"/>
      </w:divBdr>
    </w:div>
    <w:div w:id="1015423729">
      <w:bodyDiv w:val="1"/>
      <w:marLeft w:val="0"/>
      <w:marRight w:val="0"/>
      <w:marTop w:val="0"/>
      <w:marBottom w:val="0"/>
      <w:divBdr>
        <w:top w:val="none" w:sz="0" w:space="0" w:color="auto"/>
        <w:left w:val="none" w:sz="0" w:space="0" w:color="auto"/>
        <w:bottom w:val="none" w:sz="0" w:space="0" w:color="auto"/>
        <w:right w:val="none" w:sz="0" w:space="0" w:color="auto"/>
      </w:divBdr>
    </w:div>
    <w:div w:id="1136340432">
      <w:bodyDiv w:val="1"/>
      <w:marLeft w:val="0"/>
      <w:marRight w:val="0"/>
      <w:marTop w:val="0"/>
      <w:marBottom w:val="0"/>
      <w:divBdr>
        <w:top w:val="none" w:sz="0" w:space="0" w:color="auto"/>
        <w:left w:val="none" w:sz="0" w:space="0" w:color="auto"/>
        <w:bottom w:val="none" w:sz="0" w:space="0" w:color="auto"/>
        <w:right w:val="none" w:sz="0" w:space="0" w:color="auto"/>
      </w:divBdr>
    </w:div>
    <w:div w:id="1151017481">
      <w:bodyDiv w:val="1"/>
      <w:marLeft w:val="0"/>
      <w:marRight w:val="0"/>
      <w:marTop w:val="0"/>
      <w:marBottom w:val="0"/>
      <w:divBdr>
        <w:top w:val="none" w:sz="0" w:space="0" w:color="auto"/>
        <w:left w:val="none" w:sz="0" w:space="0" w:color="auto"/>
        <w:bottom w:val="none" w:sz="0" w:space="0" w:color="auto"/>
        <w:right w:val="none" w:sz="0" w:space="0" w:color="auto"/>
      </w:divBdr>
    </w:div>
    <w:div w:id="1160072838">
      <w:bodyDiv w:val="1"/>
      <w:marLeft w:val="0"/>
      <w:marRight w:val="0"/>
      <w:marTop w:val="0"/>
      <w:marBottom w:val="0"/>
      <w:divBdr>
        <w:top w:val="none" w:sz="0" w:space="0" w:color="auto"/>
        <w:left w:val="none" w:sz="0" w:space="0" w:color="auto"/>
        <w:bottom w:val="none" w:sz="0" w:space="0" w:color="auto"/>
        <w:right w:val="none" w:sz="0" w:space="0" w:color="auto"/>
      </w:divBdr>
    </w:div>
    <w:div w:id="1207907280">
      <w:bodyDiv w:val="1"/>
      <w:marLeft w:val="0"/>
      <w:marRight w:val="0"/>
      <w:marTop w:val="0"/>
      <w:marBottom w:val="0"/>
      <w:divBdr>
        <w:top w:val="none" w:sz="0" w:space="0" w:color="auto"/>
        <w:left w:val="none" w:sz="0" w:space="0" w:color="auto"/>
        <w:bottom w:val="none" w:sz="0" w:space="0" w:color="auto"/>
        <w:right w:val="none" w:sz="0" w:space="0" w:color="auto"/>
      </w:divBdr>
    </w:div>
    <w:div w:id="1218905297">
      <w:bodyDiv w:val="1"/>
      <w:marLeft w:val="0"/>
      <w:marRight w:val="0"/>
      <w:marTop w:val="0"/>
      <w:marBottom w:val="0"/>
      <w:divBdr>
        <w:top w:val="none" w:sz="0" w:space="0" w:color="auto"/>
        <w:left w:val="none" w:sz="0" w:space="0" w:color="auto"/>
        <w:bottom w:val="none" w:sz="0" w:space="0" w:color="auto"/>
        <w:right w:val="none" w:sz="0" w:space="0" w:color="auto"/>
      </w:divBdr>
    </w:div>
    <w:div w:id="1395009580">
      <w:bodyDiv w:val="1"/>
      <w:marLeft w:val="0"/>
      <w:marRight w:val="0"/>
      <w:marTop w:val="0"/>
      <w:marBottom w:val="0"/>
      <w:divBdr>
        <w:top w:val="none" w:sz="0" w:space="0" w:color="auto"/>
        <w:left w:val="none" w:sz="0" w:space="0" w:color="auto"/>
        <w:bottom w:val="none" w:sz="0" w:space="0" w:color="auto"/>
        <w:right w:val="none" w:sz="0" w:space="0" w:color="auto"/>
      </w:divBdr>
    </w:div>
    <w:div w:id="1453400994">
      <w:bodyDiv w:val="1"/>
      <w:marLeft w:val="0"/>
      <w:marRight w:val="0"/>
      <w:marTop w:val="0"/>
      <w:marBottom w:val="0"/>
      <w:divBdr>
        <w:top w:val="none" w:sz="0" w:space="0" w:color="auto"/>
        <w:left w:val="none" w:sz="0" w:space="0" w:color="auto"/>
        <w:bottom w:val="none" w:sz="0" w:space="0" w:color="auto"/>
        <w:right w:val="none" w:sz="0" w:space="0" w:color="auto"/>
      </w:divBdr>
    </w:div>
    <w:div w:id="1456410248">
      <w:bodyDiv w:val="1"/>
      <w:marLeft w:val="0"/>
      <w:marRight w:val="0"/>
      <w:marTop w:val="0"/>
      <w:marBottom w:val="0"/>
      <w:divBdr>
        <w:top w:val="none" w:sz="0" w:space="0" w:color="auto"/>
        <w:left w:val="none" w:sz="0" w:space="0" w:color="auto"/>
        <w:bottom w:val="none" w:sz="0" w:space="0" w:color="auto"/>
        <w:right w:val="none" w:sz="0" w:space="0" w:color="auto"/>
      </w:divBdr>
    </w:div>
    <w:div w:id="1589147322">
      <w:bodyDiv w:val="1"/>
      <w:marLeft w:val="0"/>
      <w:marRight w:val="0"/>
      <w:marTop w:val="0"/>
      <w:marBottom w:val="0"/>
      <w:divBdr>
        <w:top w:val="none" w:sz="0" w:space="0" w:color="auto"/>
        <w:left w:val="none" w:sz="0" w:space="0" w:color="auto"/>
        <w:bottom w:val="none" w:sz="0" w:space="0" w:color="auto"/>
        <w:right w:val="none" w:sz="0" w:space="0" w:color="auto"/>
      </w:divBdr>
    </w:div>
    <w:div w:id="1653869231">
      <w:bodyDiv w:val="1"/>
      <w:marLeft w:val="0"/>
      <w:marRight w:val="0"/>
      <w:marTop w:val="0"/>
      <w:marBottom w:val="0"/>
      <w:divBdr>
        <w:top w:val="none" w:sz="0" w:space="0" w:color="auto"/>
        <w:left w:val="none" w:sz="0" w:space="0" w:color="auto"/>
        <w:bottom w:val="none" w:sz="0" w:space="0" w:color="auto"/>
        <w:right w:val="none" w:sz="0" w:space="0" w:color="auto"/>
      </w:divBdr>
    </w:div>
    <w:div w:id="1743483034">
      <w:bodyDiv w:val="1"/>
      <w:marLeft w:val="0"/>
      <w:marRight w:val="0"/>
      <w:marTop w:val="0"/>
      <w:marBottom w:val="0"/>
      <w:divBdr>
        <w:top w:val="none" w:sz="0" w:space="0" w:color="auto"/>
        <w:left w:val="none" w:sz="0" w:space="0" w:color="auto"/>
        <w:bottom w:val="none" w:sz="0" w:space="0" w:color="auto"/>
        <w:right w:val="none" w:sz="0" w:space="0" w:color="auto"/>
      </w:divBdr>
    </w:div>
    <w:div w:id="1752966528">
      <w:bodyDiv w:val="1"/>
      <w:marLeft w:val="0"/>
      <w:marRight w:val="0"/>
      <w:marTop w:val="0"/>
      <w:marBottom w:val="0"/>
      <w:divBdr>
        <w:top w:val="none" w:sz="0" w:space="0" w:color="auto"/>
        <w:left w:val="none" w:sz="0" w:space="0" w:color="auto"/>
        <w:bottom w:val="none" w:sz="0" w:space="0" w:color="auto"/>
        <w:right w:val="none" w:sz="0" w:space="0" w:color="auto"/>
      </w:divBdr>
    </w:div>
    <w:div w:id="1810056140">
      <w:bodyDiv w:val="1"/>
      <w:marLeft w:val="0"/>
      <w:marRight w:val="0"/>
      <w:marTop w:val="0"/>
      <w:marBottom w:val="0"/>
      <w:divBdr>
        <w:top w:val="none" w:sz="0" w:space="0" w:color="auto"/>
        <w:left w:val="none" w:sz="0" w:space="0" w:color="auto"/>
        <w:bottom w:val="none" w:sz="0" w:space="0" w:color="auto"/>
        <w:right w:val="none" w:sz="0" w:space="0" w:color="auto"/>
      </w:divBdr>
    </w:div>
    <w:div w:id="1874032922">
      <w:bodyDiv w:val="1"/>
      <w:marLeft w:val="0"/>
      <w:marRight w:val="0"/>
      <w:marTop w:val="0"/>
      <w:marBottom w:val="0"/>
      <w:divBdr>
        <w:top w:val="none" w:sz="0" w:space="0" w:color="auto"/>
        <w:left w:val="none" w:sz="0" w:space="0" w:color="auto"/>
        <w:bottom w:val="none" w:sz="0" w:space="0" w:color="auto"/>
        <w:right w:val="none" w:sz="0" w:space="0" w:color="auto"/>
      </w:divBdr>
    </w:div>
    <w:div w:id="2050453241">
      <w:bodyDiv w:val="1"/>
      <w:marLeft w:val="0"/>
      <w:marRight w:val="0"/>
      <w:marTop w:val="0"/>
      <w:marBottom w:val="0"/>
      <w:divBdr>
        <w:top w:val="none" w:sz="0" w:space="0" w:color="auto"/>
        <w:left w:val="none" w:sz="0" w:space="0" w:color="auto"/>
        <w:bottom w:val="none" w:sz="0" w:space="0" w:color="auto"/>
        <w:right w:val="none" w:sz="0" w:space="0" w:color="auto"/>
      </w:divBdr>
    </w:div>
    <w:div w:id="20861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3337/ed_2017_08_02/pravo1/T365900.html?pravo=1" TargetMode="External"/><Relationship Id="rId13" Type="http://schemas.openxmlformats.org/officeDocument/2006/relationships/hyperlink" Target="http://search.ligazakon.ua/l_doc2.nsf/link1/an_22/ed_2019_11_12/pravo1/Z960236.html?pravo=1" TargetMode="External"/><Relationship Id="rId18" Type="http://schemas.openxmlformats.org/officeDocument/2006/relationships/hyperlink" Target="http://search.ligazakon.ua/l_doc2.nsf/link1/an_474/ed_2020_01_14/pravo1/T012210.html?pravo=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arch.ligazakon.ua/l_doc2.nsf/link1/an_87/ed_2020_01_14/pravo1/T012210.html?pravo=1" TargetMode="External"/><Relationship Id="rId17" Type="http://schemas.openxmlformats.org/officeDocument/2006/relationships/hyperlink" Target="http://search.ligazakon.ua/l_doc2.nsf/link1/ed_2002_03_05/pravo1/REG6605.html?pravo=1" TargetMode="External"/><Relationship Id="rId2" Type="http://schemas.openxmlformats.org/officeDocument/2006/relationships/numbering" Target="numbering.xml"/><Relationship Id="rId16" Type="http://schemas.openxmlformats.org/officeDocument/2006/relationships/hyperlink" Target="http://search.ligazakon.ua/l_doc2.nsf/link1/an_843211/ed_2020_04_28/pravo1/T030435.html?pravo=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87/ed_2020_01_14/pravo1/T012210.html?pravo=1" TargetMode="External"/><Relationship Id="rId5" Type="http://schemas.openxmlformats.org/officeDocument/2006/relationships/webSettings" Target="webSettings.xml"/><Relationship Id="rId15" Type="http://schemas.openxmlformats.org/officeDocument/2006/relationships/hyperlink" Target="http://search.ligazakon.ua/l_doc2.nsf/link1/an_22/ed_2019_11_12/pravo1/Z960236.html?pravo=1" TargetMode="External"/><Relationship Id="rId23" Type="http://schemas.openxmlformats.org/officeDocument/2006/relationships/theme" Target="theme/theme1.xml"/><Relationship Id="rId10" Type="http://schemas.openxmlformats.org/officeDocument/2006/relationships/hyperlink" Target="http://search.ligazakon.ua/l_doc2.nsf/link1/an_605278/ed_2017_08_02/pravo1/T365900.html?pravo=1" TargetMode="External"/><Relationship Id="rId19" Type="http://schemas.openxmlformats.org/officeDocument/2006/relationships/hyperlink" Target="http://search.ligazakon.ua/l_doc2.nsf/link1/an_843211/ed_2020_04_28/pravo1/T030435.html?pravo=1" TargetMode="External"/><Relationship Id="rId4" Type="http://schemas.openxmlformats.org/officeDocument/2006/relationships/settings" Target="settings.xml"/><Relationship Id="rId9" Type="http://schemas.openxmlformats.org/officeDocument/2006/relationships/hyperlink" Target="http://search.ligazakon.ua/l_doc2.nsf/link1/an_605253/ed_2017_08_02/pravo1/T365900.html?pravo=1" TargetMode="External"/><Relationship Id="rId14" Type="http://schemas.openxmlformats.org/officeDocument/2006/relationships/hyperlink" Target="http://search.ligazakon.ua/l_doc2.nsf/link1/an_22/ed_2019_11_12/pravo1/Z960236.html?pravo=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FAA8-8D81-46CD-B1FE-F5AF0AE6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30238</Words>
  <Characters>17236</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 О.О</dc:creator>
  <cp:keywords/>
  <dc:description/>
  <cp:lastModifiedBy>Кравець О.С.</cp:lastModifiedBy>
  <cp:revision>2</cp:revision>
  <cp:lastPrinted>2020-06-03T12:52:00Z</cp:lastPrinted>
  <dcterms:created xsi:type="dcterms:W3CDTF">2020-06-19T06:18:00Z</dcterms:created>
  <dcterms:modified xsi:type="dcterms:W3CDTF">2020-06-19T06:18:00Z</dcterms:modified>
</cp:coreProperties>
</file>