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32B51" w14:textId="77777777" w:rsidR="00461719" w:rsidRPr="00C0270A" w:rsidRDefault="00461719" w:rsidP="00D27E06">
      <w:pPr>
        <w:autoSpaceDE w:val="0"/>
        <w:autoSpaceDN w:val="0"/>
        <w:adjustRightInd w:val="0"/>
        <w:ind w:left="5760"/>
        <w:jc w:val="both"/>
        <w:rPr>
          <w:rFonts w:ascii="Roboto Condensed Light" w:hAnsi="Roboto Condensed Light"/>
          <w:szCs w:val="28"/>
          <w:lang w:eastAsia="uk-UA"/>
        </w:rPr>
      </w:pPr>
      <w:r w:rsidRPr="00C0270A">
        <w:rPr>
          <w:rFonts w:ascii="Roboto Condensed Light" w:hAnsi="Roboto Condensed Light"/>
          <w:szCs w:val="28"/>
          <w:lang w:eastAsia="uk-UA"/>
        </w:rPr>
        <w:t xml:space="preserve">        Господарські суди України</w:t>
      </w:r>
    </w:p>
    <w:p w14:paraId="4CD184D0" w14:textId="77777777" w:rsidR="00461719" w:rsidRPr="00C0270A" w:rsidRDefault="00461719" w:rsidP="00D27E06">
      <w:pPr>
        <w:autoSpaceDE w:val="0"/>
        <w:autoSpaceDN w:val="0"/>
        <w:adjustRightInd w:val="0"/>
        <w:ind w:firstLine="709"/>
        <w:jc w:val="both"/>
        <w:rPr>
          <w:rFonts w:ascii="Roboto Condensed Light" w:hAnsi="Roboto Condensed Light"/>
          <w:szCs w:val="28"/>
          <w:lang w:eastAsia="uk-UA"/>
        </w:rPr>
      </w:pPr>
    </w:p>
    <w:p w14:paraId="1CE0F6DB" w14:textId="77777777" w:rsidR="00461719" w:rsidRPr="00C0270A" w:rsidRDefault="00461719" w:rsidP="00D27E06">
      <w:pPr>
        <w:ind w:right="5395"/>
        <w:jc w:val="both"/>
        <w:rPr>
          <w:rFonts w:ascii="Roboto Condensed Light" w:hAnsi="Roboto Condensed Light"/>
          <w:szCs w:val="28"/>
        </w:rPr>
      </w:pPr>
      <w:r w:rsidRPr="00C0270A">
        <w:rPr>
          <w:rFonts w:ascii="Roboto Condensed Light" w:hAnsi="Roboto Condensed Light"/>
          <w:szCs w:val="28"/>
        </w:rPr>
        <w:t>О</w:t>
      </w:r>
      <w:r w:rsidRPr="00C0270A">
        <w:rPr>
          <w:rFonts w:ascii="Roboto Condensed Light" w:hAnsi="Roboto Condensed Light"/>
          <w:spacing w:val="-14"/>
          <w:szCs w:val="28"/>
        </w:rPr>
        <w:t xml:space="preserve">гляд правових позицій </w:t>
      </w:r>
      <w:r w:rsidRPr="00C0270A">
        <w:rPr>
          <w:rFonts w:ascii="Roboto Condensed Light" w:hAnsi="Roboto Condensed Light"/>
          <w:szCs w:val="28"/>
        </w:rPr>
        <w:t>Касаційного господарського суду у складі Верховного Суду</w:t>
      </w:r>
      <w:r w:rsidRPr="00C0270A">
        <w:rPr>
          <w:rFonts w:ascii="Roboto Condensed Light" w:hAnsi="Roboto Condensed Light"/>
          <w:spacing w:val="-14"/>
          <w:szCs w:val="28"/>
        </w:rPr>
        <w:t xml:space="preserve"> з розгляду справ у спорах, пов’язаних із застосуванням антимонопольного та конкурентного законодавства </w:t>
      </w:r>
    </w:p>
    <w:p w14:paraId="7D6AFA7C" w14:textId="77777777" w:rsidR="00461719" w:rsidRPr="00C0270A" w:rsidRDefault="00461719" w:rsidP="00D27E06">
      <w:pPr>
        <w:ind w:right="5395"/>
        <w:jc w:val="both"/>
        <w:rPr>
          <w:rFonts w:ascii="Roboto Condensed Light" w:hAnsi="Roboto Condensed Light"/>
          <w:szCs w:val="28"/>
        </w:rPr>
      </w:pPr>
    </w:p>
    <w:p w14:paraId="0C185977" w14:textId="79C7C373" w:rsidR="00461719" w:rsidRPr="00C0270A" w:rsidRDefault="00461719" w:rsidP="00D27E06">
      <w:pPr>
        <w:ind w:right="5395"/>
        <w:jc w:val="both"/>
        <w:rPr>
          <w:rFonts w:ascii="Roboto Condensed Light" w:hAnsi="Roboto Condensed Light"/>
          <w:szCs w:val="28"/>
        </w:rPr>
      </w:pPr>
      <w:r w:rsidRPr="00C0270A">
        <w:rPr>
          <w:rFonts w:ascii="Roboto Condensed Light" w:hAnsi="Roboto Condensed Light"/>
          <w:szCs w:val="28"/>
        </w:rPr>
        <w:t>(за матеріалами справ, розглянутих  Касаційним господарським судом у складі Верховного Суду за період з 01.</w:t>
      </w:r>
      <w:r w:rsidR="0063210E">
        <w:rPr>
          <w:rFonts w:ascii="Roboto Condensed Light" w:hAnsi="Roboto Condensed Light"/>
          <w:szCs w:val="28"/>
        </w:rPr>
        <w:t>01</w:t>
      </w:r>
      <w:r w:rsidR="009C4C2A" w:rsidRPr="00C0270A">
        <w:rPr>
          <w:rFonts w:ascii="Roboto Condensed Light" w:hAnsi="Roboto Condensed Light"/>
          <w:szCs w:val="28"/>
        </w:rPr>
        <w:t>.202</w:t>
      </w:r>
      <w:r w:rsidR="0063210E">
        <w:rPr>
          <w:rFonts w:ascii="Roboto Condensed Light" w:hAnsi="Roboto Condensed Light"/>
          <w:szCs w:val="28"/>
        </w:rPr>
        <w:t>2</w:t>
      </w:r>
      <w:r w:rsidR="009C4C2A" w:rsidRPr="00C0270A">
        <w:rPr>
          <w:rFonts w:ascii="Roboto Condensed Light" w:hAnsi="Roboto Condensed Light"/>
          <w:szCs w:val="28"/>
        </w:rPr>
        <w:t xml:space="preserve"> до </w:t>
      </w:r>
      <w:r w:rsidR="00C210F9">
        <w:rPr>
          <w:rFonts w:ascii="Roboto Condensed Light" w:hAnsi="Roboto Condensed Light"/>
          <w:szCs w:val="28"/>
        </w:rPr>
        <w:t>3</w:t>
      </w:r>
      <w:r w:rsidR="00AD4392">
        <w:rPr>
          <w:rFonts w:ascii="Roboto Condensed Light" w:hAnsi="Roboto Condensed Light"/>
          <w:szCs w:val="28"/>
        </w:rPr>
        <w:t>1</w:t>
      </w:r>
      <w:r w:rsidR="009C4C2A" w:rsidRPr="00C0270A">
        <w:rPr>
          <w:rFonts w:ascii="Roboto Condensed Light" w:hAnsi="Roboto Condensed Light"/>
          <w:szCs w:val="28"/>
        </w:rPr>
        <w:t>.</w:t>
      </w:r>
      <w:r w:rsidR="00AD4392">
        <w:rPr>
          <w:rFonts w:ascii="Roboto Condensed Light" w:hAnsi="Roboto Condensed Light"/>
          <w:szCs w:val="28"/>
        </w:rPr>
        <w:t>1</w:t>
      </w:r>
      <w:r w:rsidR="00C210F9">
        <w:rPr>
          <w:rFonts w:ascii="Roboto Condensed Light" w:hAnsi="Roboto Condensed Light"/>
          <w:szCs w:val="28"/>
        </w:rPr>
        <w:t>0</w:t>
      </w:r>
      <w:r w:rsidRPr="00C0270A">
        <w:rPr>
          <w:rFonts w:ascii="Roboto Condensed Light" w:hAnsi="Roboto Condensed Light"/>
          <w:szCs w:val="28"/>
        </w:rPr>
        <w:t>.20</w:t>
      </w:r>
      <w:r w:rsidR="009C4C2A" w:rsidRPr="00C0270A">
        <w:rPr>
          <w:rFonts w:ascii="Roboto Condensed Light" w:hAnsi="Roboto Condensed Light"/>
          <w:szCs w:val="28"/>
        </w:rPr>
        <w:t>2</w:t>
      </w:r>
      <w:r w:rsidR="0063210E">
        <w:rPr>
          <w:rFonts w:ascii="Roboto Condensed Light" w:hAnsi="Roboto Condensed Light"/>
          <w:szCs w:val="28"/>
        </w:rPr>
        <w:t>2</w:t>
      </w:r>
      <w:r w:rsidRPr="00C0270A">
        <w:rPr>
          <w:rFonts w:ascii="Roboto Condensed Light" w:hAnsi="Roboto Condensed Light"/>
          <w:szCs w:val="28"/>
        </w:rPr>
        <w:t>)</w:t>
      </w:r>
    </w:p>
    <w:p w14:paraId="5F5EA21C" w14:textId="77777777" w:rsidR="00461719" w:rsidRPr="00C0270A" w:rsidRDefault="00461719" w:rsidP="00D27E06">
      <w:pPr>
        <w:pStyle w:val="a3"/>
        <w:ind w:firstLine="709"/>
        <w:rPr>
          <w:rFonts w:ascii="Roboto Condensed Light" w:hAnsi="Roboto Condensed Light"/>
          <w:sz w:val="28"/>
          <w:szCs w:val="28"/>
        </w:rPr>
      </w:pPr>
    </w:p>
    <w:p w14:paraId="5F318EE6" w14:textId="77777777" w:rsidR="0026008C" w:rsidRPr="0026008C" w:rsidRDefault="00461719" w:rsidP="0026008C">
      <w:pPr>
        <w:pStyle w:val="a3"/>
        <w:ind w:firstLine="709"/>
        <w:rPr>
          <w:rFonts w:ascii="Roboto Condensed Light" w:hAnsi="Roboto Condensed Light"/>
          <w:sz w:val="28"/>
          <w:szCs w:val="28"/>
          <w:lang w:val="uk-UA"/>
        </w:rPr>
      </w:pPr>
      <w:r w:rsidRPr="0026008C">
        <w:rPr>
          <w:rFonts w:ascii="Roboto Condensed Light" w:hAnsi="Roboto Condensed Light"/>
          <w:sz w:val="28"/>
          <w:szCs w:val="28"/>
          <w:lang w:val="uk-UA"/>
        </w:rPr>
        <w:t xml:space="preserve">У порядку інформації та для врахування у розгляді справ надсилається огляд правових позицій у справах, пов’язаних із </w:t>
      </w:r>
      <w:r w:rsidRPr="0026008C">
        <w:rPr>
          <w:rFonts w:ascii="Roboto Condensed Light" w:hAnsi="Roboto Condensed Light"/>
          <w:spacing w:val="-14"/>
          <w:sz w:val="28"/>
          <w:szCs w:val="28"/>
          <w:lang w:val="uk-UA"/>
        </w:rPr>
        <w:t>застосуванням антимонопольного та конкурентного законодавства</w:t>
      </w:r>
      <w:r w:rsidRPr="0026008C">
        <w:rPr>
          <w:rFonts w:ascii="Roboto Condensed Light" w:hAnsi="Roboto Condensed Light"/>
          <w:sz w:val="28"/>
          <w:szCs w:val="28"/>
          <w:lang w:val="uk-UA"/>
        </w:rPr>
        <w:t>, судові рішення в яких переглянут</w:t>
      </w:r>
      <w:r w:rsidR="004B1AA9" w:rsidRPr="0026008C">
        <w:rPr>
          <w:rFonts w:ascii="Roboto Condensed Light" w:hAnsi="Roboto Condensed Light"/>
          <w:sz w:val="28"/>
          <w:szCs w:val="28"/>
          <w:lang w:val="uk-UA"/>
        </w:rPr>
        <w:t>і</w:t>
      </w:r>
      <w:r w:rsidRPr="0026008C">
        <w:rPr>
          <w:rFonts w:ascii="Roboto Condensed Light" w:hAnsi="Roboto Condensed Light"/>
          <w:sz w:val="28"/>
          <w:szCs w:val="28"/>
          <w:lang w:val="uk-UA"/>
        </w:rPr>
        <w:t xml:space="preserve"> Касаційним господарським судом у складі Верховного Суду (далі – КГС ВС).</w:t>
      </w:r>
    </w:p>
    <w:p w14:paraId="0FFA84DB" w14:textId="7489A2A5" w:rsidR="009743E8" w:rsidRPr="0026008C" w:rsidRDefault="007704BD" w:rsidP="0026008C">
      <w:pPr>
        <w:pStyle w:val="a3"/>
        <w:ind w:firstLine="709"/>
        <w:rPr>
          <w:rFonts w:ascii="Roboto Condensed Light" w:hAnsi="Roboto Condensed Light"/>
          <w:sz w:val="28"/>
          <w:szCs w:val="28"/>
        </w:rPr>
      </w:pPr>
      <w:r w:rsidRPr="0026008C">
        <w:rPr>
          <w:rFonts w:ascii="Roboto Condensed Light" w:hAnsi="Roboto Condensed Light"/>
          <w:b/>
          <w:bCs/>
          <w:sz w:val="28"/>
          <w:szCs w:val="28"/>
        </w:rPr>
        <w:t xml:space="preserve">1. </w:t>
      </w:r>
      <w:r w:rsidR="009743E8" w:rsidRPr="0026008C">
        <w:rPr>
          <w:rFonts w:ascii="Roboto Condensed Light" w:hAnsi="Roboto Condensed Light"/>
          <w:b/>
          <w:bCs/>
          <w:sz w:val="28"/>
          <w:szCs w:val="28"/>
        </w:rPr>
        <w:t>Прийняття оскаржуваних судових рішень у частині заборони АМК вчиняти дії щодо оприлюднення (включення) інформації про позивача до зведених відомостей про рішення органів АМК про визнання вчинення суб'єктами господарювання порушень законодавства про захист економічної конкуренції у вигляді спотворення результатів торгів (тендерів) та накладення штрафу (далі – Зведені відомості)</w:t>
      </w:r>
      <w:r w:rsidR="009743E8" w:rsidRPr="0026008C">
        <w:rPr>
          <w:rFonts w:ascii="Roboto Condensed Light" w:hAnsi="Roboto Condensed Light"/>
          <w:sz w:val="28"/>
          <w:szCs w:val="28"/>
        </w:rPr>
        <w:t xml:space="preserve"> </w:t>
      </w:r>
      <w:r w:rsidR="009743E8" w:rsidRPr="0026008C">
        <w:rPr>
          <w:rFonts w:ascii="Roboto Condensed Light" w:hAnsi="Roboto Condensed Light"/>
          <w:b/>
          <w:bCs/>
          <w:sz w:val="28"/>
          <w:szCs w:val="28"/>
        </w:rPr>
        <w:t>призводить до обмеження права на доступ інформації певного кола осіб – запитувачів інформації.</w:t>
      </w:r>
    </w:p>
    <w:p w14:paraId="4C86CE14" w14:textId="38709F4F" w:rsidR="006277ED" w:rsidRDefault="00EB5E89" w:rsidP="00834A97">
      <w:pPr>
        <w:ind w:firstLine="709"/>
        <w:jc w:val="both"/>
        <w:rPr>
          <w:rFonts w:ascii="Roboto Condensed Light" w:hAnsi="Roboto Condensed Light"/>
          <w:szCs w:val="28"/>
        </w:rPr>
      </w:pPr>
      <w:r w:rsidRPr="00611930">
        <w:rPr>
          <w:rFonts w:ascii="Roboto Condensed Light" w:hAnsi="Roboto Condensed Light"/>
          <w:szCs w:val="28"/>
        </w:rPr>
        <w:t>Товариство з обмеженою відповідальністю (далі – Товариство, позивач)</w:t>
      </w:r>
      <w:r w:rsidR="007704BD" w:rsidRPr="00611930">
        <w:rPr>
          <w:rFonts w:ascii="Roboto Condensed Light" w:hAnsi="Roboto Condensed Light"/>
          <w:szCs w:val="28"/>
        </w:rPr>
        <w:t xml:space="preserve"> зверну</w:t>
      </w:r>
      <w:r w:rsidR="00583D2C" w:rsidRPr="00611930">
        <w:rPr>
          <w:rFonts w:ascii="Roboto Condensed Light" w:hAnsi="Roboto Condensed Light"/>
          <w:szCs w:val="28"/>
        </w:rPr>
        <w:t>ло</w:t>
      </w:r>
      <w:r w:rsidR="007704BD" w:rsidRPr="00611930">
        <w:rPr>
          <w:rFonts w:ascii="Roboto Condensed Light" w:hAnsi="Roboto Condensed Light"/>
          <w:szCs w:val="28"/>
        </w:rPr>
        <w:t xml:space="preserve">ся до суду з позовною заявою про </w:t>
      </w:r>
      <w:r w:rsidR="00D657D6" w:rsidRPr="00611930">
        <w:rPr>
          <w:rFonts w:ascii="Roboto Condensed Light" w:hAnsi="Roboto Condensed Light"/>
          <w:szCs w:val="28"/>
        </w:rPr>
        <w:t xml:space="preserve">визнання </w:t>
      </w:r>
      <w:r w:rsidR="00E1320D">
        <w:rPr>
          <w:rFonts w:ascii="Roboto Condensed Light" w:hAnsi="Roboto Condensed Light"/>
          <w:szCs w:val="28"/>
        </w:rPr>
        <w:t>протиправн</w:t>
      </w:r>
      <w:r w:rsidR="00D657D6" w:rsidRPr="00611930">
        <w:rPr>
          <w:rFonts w:ascii="Roboto Condensed Light" w:hAnsi="Roboto Condensed Light"/>
          <w:szCs w:val="28"/>
        </w:rPr>
        <w:t xml:space="preserve">им </w:t>
      </w:r>
      <w:r w:rsidR="00611930" w:rsidRPr="00611930">
        <w:rPr>
          <w:rFonts w:ascii="Roboto Condensed Light" w:hAnsi="Roboto Condensed Light"/>
          <w:szCs w:val="28"/>
        </w:rPr>
        <w:t xml:space="preserve">та скасування </w:t>
      </w:r>
      <w:r w:rsidR="00D657D6" w:rsidRPr="00611930">
        <w:rPr>
          <w:rFonts w:ascii="Roboto Condensed Light" w:hAnsi="Roboto Condensed Light"/>
          <w:szCs w:val="28"/>
        </w:rPr>
        <w:t xml:space="preserve">рішення </w:t>
      </w:r>
      <w:r w:rsidR="004B1F9A">
        <w:rPr>
          <w:rFonts w:ascii="Roboto Condensed Light" w:hAnsi="Roboto Condensed Light"/>
          <w:szCs w:val="28"/>
        </w:rPr>
        <w:t>АМК</w:t>
      </w:r>
      <w:r w:rsidR="00D657D6" w:rsidRPr="00611930">
        <w:rPr>
          <w:rFonts w:ascii="Roboto Condensed Light" w:hAnsi="Roboto Condensed Light"/>
          <w:szCs w:val="28"/>
        </w:rPr>
        <w:t xml:space="preserve"> </w:t>
      </w:r>
      <w:r w:rsidR="00583D2C" w:rsidRPr="00611930">
        <w:rPr>
          <w:rFonts w:ascii="Roboto Condensed Light" w:hAnsi="Roboto Condensed Light"/>
          <w:szCs w:val="28"/>
        </w:rPr>
        <w:t xml:space="preserve">"Про порушення </w:t>
      </w:r>
      <w:r w:rsidR="00583D2C" w:rsidRPr="006277ED">
        <w:rPr>
          <w:rFonts w:ascii="Roboto Condensed Light" w:hAnsi="Roboto Condensed Light"/>
          <w:szCs w:val="28"/>
        </w:rPr>
        <w:t xml:space="preserve">законодавства про захист економічної конкуренції та накладення штрафу" </w:t>
      </w:r>
      <w:r w:rsidR="007704BD" w:rsidRPr="006277ED">
        <w:rPr>
          <w:rFonts w:ascii="Roboto Condensed Light" w:hAnsi="Roboto Condensed Light"/>
          <w:szCs w:val="28"/>
        </w:rPr>
        <w:t>(далі – Рішення</w:t>
      </w:r>
      <w:r w:rsidR="0002097B" w:rsidRPr="006277ED">
        <w:rPr>
          <w:rFonts w:ascii="Roboto Condensed Light" w:hAnsi="Roboto Condensed Light"/>
          <w:szCs w:val="28"/>
        </w:rPr>
        <w:t>)</w:t>
      </w:r>
      <w:r w:rsidR="0054268F">
        <w:rPr>
          <w:rFonts w:ascii="Roboto Condensed Light" w:hAnsi="Roboto Condensed Light"/>
          <w:szCs w:val="28"/>
        </w:rPr>
        <w:t>, а також</w:t>
      </w:r>
      <w:r w:rsidR="00FA0C0B">
        <w:rPr>
          <w:rFonts w:ascii="Roboto Condensed Light" w:hAnsi="Roboto Condensed Light"/>
          <w:szCs w:val="28"/>
        </w:rPr>
        <w:t xml:space="preserve"> із</w:t>
      </w:r>
      <w:r w:rsidR="00834A97">
        <w:rPr>
          <w:rFonts w:ascii="Roboto Condensed Light" w:hAnsi="Roboto Condensed Light"/>
          <w:szCs w:val="28"/>
        </w:rPr>
        <w:t xml:space="preserve"> заяв</w:t>
      </w:r>
      <w:r w:rsidR="00FA0C0B">
        <w:rPr>
          <w:rFonts w:ascii="Roboto Condensed Light" w:hAnsi="Roboto Condensed Light"/>
          <w:szCs w:val="28"/>
        </w:rPr>
        <w:t>ою</w:t>
      </w:r>
      <w:r w:rsidR="00834A97">
        <w:rPr>
          <w:rFonts w:ascii="Roboto Condensed Light" w:hAnsi="Roboto Condensed Light"/>
          <w:szCs w:val="28"/>
        </w:rPr>
        <w:t xml:space="preserve"> про вжиття заходів забезпечення позову</w:t>
      </w:r>
      <w:r w:rsidR="00FA0C0B">
        <w:rPr>
          <w:rFonts w:ascii="Roboto Condensed Light" w:hAnsi="Roboto Condensed Light"/>
          <w:szCs w:val="28"/>
        </w:rPr>
        <w:t>.</w:t>
      </w:r>
    </w:p>
    <w:p w14:paraId="3F7500E1" w14:textId="46A142DF" w:rsidR="00E1557A" w:rsidRPr="005919F4" w:rsidRDefault="006277ED" w:rsidP="005919F4">
      <w:pPr>
        <w:pStyle w:val="ab"/>
        <w:spacing w:before="0" w:beforeAutospacing="0" w:after="0" w:afterAutospacing="0"/>
        <w:ind w:firstLine="708"/>
        <w:jc w:val="both"/>
        <w:rPr>
          <w:rFonts w:ascii="Roboto Condensed Light" w:hAnsi="Roboto Condensed Light"/>
          <w:sz w:val="28"/>
          <w:szCs w:val="28"/>
          <w:lang w:val="uk-UA" w:eastAsia="uk-UA"/>
        </w:rPr>
      </w:pPr>
      <w:r w:rsidRPr="006277ED">
        <w:rPr>
          <w:rFonts w:ascii="Roboto Condensed Light" w:hAnsi="Roboto Condensed Light"/>
          <w:sz w:val="28"/>
          <w:szCs w:val="28"/>
          <w:lang w:val="uk-UA"/>
        </w:rPr>
        <w:t xml:space="preserve">Ухвалою </w:t>
      </w:r>
      <w:r w:rsidR="00FA0C0B">
        <w:rPr>
          <w:rFonts w:ascii="Roboto Condensed Light" w:hAnsi="Roboto Condensed Light"/>
          <w:sz w:val="28"/>
          <w:szCs w:val="28"/>
          <w:lang w:val="uk-UA"/>
        </w:rPr>
        <w:t xml:space="preserve">місцевого </w:t>
      </w:r>
      <w:r w:rsidRPr="006277ED">
        <w:rPr>
          <w:rFonts w:ascii="Roboto Condensed Light" w:hAnsi="Roboto Condensed Light"/>
          <w:sz w:val="28"/>
          <w:szCs w:val="28"/>
          <w:lang w:val="uk-UA"/>
        </w:rPr>
        <w:t>господарського суду, залишеною без змін постановою апеляційного господарського суду</w:t>
      </w:r>
      <w:r w:rsidR="00414736">
        <w:rPr>
          <w:rFonts w:ascii="Roboto Condensed Light" w:hAnsi="Roboto Condensed Light"/>
          <w:sz w:val="28"/>
          <w:szCs w:val="28"/>
          <w:lang w:val="uk-UA"/>
        </w:rPr>
        <w:t xml:space="preserve">, </w:t>
      </w:r>
      <w:r w:rsidRPr="006277ED">
        <w:rPr>
          <w:rFonts w:ascii="Roboto Condensed Light" w:hAnsi="Roboto Condensed Light"/>
          <w:sz w:val="28"/>
          <w:szCs w:val="28"/>
          <w:lang w:val="uk-UA"/>
        </w:rPr>
        <w:t>частково задоволено заяву Товариства про забезпечення позову</w:t>
      </w:r>
      <w:r w:rsidR="00FA0C0B">
        <w:rPr>
          <w:rFonts w:ascii="Roboto Condensed Light" w:hAnsi="Roboto Condensed Light"/>
          <w:sz w:val="28"/>
          <w:szCs w:val="28"/>
          <w:lang w:val="uk-UA"/>
        </w:rPr>
        <w:t>:</w:t>
      </w:r>
      <w:r w:rsidRPr="006277ED">
        <w:rPr>
          <w:rFonts w:ascii="Roboto Condensed Light" w:hAnsi="Roboto Condensed Light"/>
          <w:sz w:val="28"/>
          <w:szCs w:val="28"/>
          <w:lang w:val="uk-UA"/>
        </w:rPr>
        <w:t xml:space="preserve"> заборонено АМК вчиняти дії щодо оприлюднення (включення) інформації про Товариство до зведених відомостей рішень органів АМК про визнання вчинення </w:t>
      </w:r>
      <w:r w:rsidR="009953F1" w:rsidRPr="006277ED">
        <w:rPr>
          <w:rFonts w:ascii="Roboto Condensed Light" w:hAnsi="Roboto Condensed Light"/>
          <w:sz w:val="28"/>
          <w:szCs w:val="28"/>
          <w:lang w:val="uk-UA"/>
        </w:rPr>
        <w:t>суб’єктами</w:t>
      </w:r>
      <w:r w:rsidRPr="006277ED">
        <w:rPr>
          <w:rFonts w:ascii="Roboto Condensed Light" w:hAnsi="Roboto Condensed Light"/>
          <w:sz w:val="28"/>
          <w:szCs w:val="28"/>
          <w:lang w:val="uk-UA"/>
        </w:rPr>
        <w:t xml:space="preserve"> господарювання порушень законодавства про захист економічної конкуренції, передбачених пунктом 4 частини другої статті 6</w:t>
      </w:r>
      <w:r w:rsidR="00790023">
        <w:rPr>
          <w:rFonts w:ascii="Roboto Condensed Light" w:hAnsi="Roboto Condensed Light"/>
          <w:sz w:val="28"/>
          <w:szCs w:val="28"/>
          <w:lang w:val="uk-UA"/>
        </w:rPr>
        <w:t>,</w:t>
      </w:r>
      <w:r w:rsidRPr="006277ED">
        <w:rPr>
          <w:rFonts w:ascii="Roboto Condensed Light" w:hAnsi="Roboto Condensed Light"/>
          <w:sz w:val="28"/>
          <w:szCs w:val="28"/>
          <w:lang w:val="uk-UA"/>
        </w:rPr>
        <w:t xml:space="preserve"> </w:t>
      </w:r>
      <w:r w:rsidR="00790023" w:rsidRPr="006277ED">
        <w:rPr>
          <w:rFonts w:ascii="Roboto Condensed Light" w:hAnsi="Roboto Condensed Light"/>
          <w:sz w:val="28"/>
          <w:szCs w:val="28"/>
          <w:lang w:val="uk-UA"/>
        </w:rPr>
        <w:t xml:space="preserve">пунктом 1 статті 50 </w:t>
      </w:r>
      <w:r w:rsidRPr="006277ED">
        <w:rPr>
          <w:rFonts w:ascii="Roboto Condensed Light" w:hAnsi="Roboto Condensed Light"/>
          <w:sz w:val="28"/>
          <w:szCs w:val="28"/>
          <w:lang w:val="uk-UA"/>
        </w:rPr>
        <w:t xml:space="preserve">Закону України </w:t>
      </w:r>
      <w:r w:rsidR="00AF645D">
        <w:rPr>
          <w:rFonts w:ascii="Roboto Condensed Light" w:hAnsi="Roboto Condensed Light"/>
          <w:sz w:val="28"/>
          <w:szCs w:val="28"/>
          <w:lang w:val="uk-UA"/>
        </w:rPr>
        <w:t>«</w:t>
      </w:r>
      <w:r w:rsidRPr="006277ED">
        <w:rPr>
          <w:rFonts w:ascii="Roboto Condensed Light" w:hAnsi="Roboto Condensed Light"/>
          <w:sz w:val="28"/>
          <w:szCs w:val="28"/>
          <w:lang w:val="uk-UA"/>
        </w:rPr>
        <w:t>Про захист економічної конкуренції</w:t>
      </w:r>
      <w:r w:rsidR="00AF645D">
        <w:rPr>
          <w:rFonts w:ascii="Roboto Condensed Light" w:hAnsi="Roboto Condensed Light"/>
          <w:sz w:val="28"/>
          <w:szCs w:val="28"/>
          <w:lang w:val="uk-UA"/>
        </w:rPr>
        <w:t>»</w:t>
      </w:r>
      <w:r w:rsidR="00414736">
        <w:rPr>
          <w:rFonts w:ascii="Roboto Condensed Light" w:hAnsi="Roboto Condensed Light"/>
          <w:sz w:val="28"/>
          <w:szCs w:val="28"/>
          <w:lang w:val="uk-UA"/>
        </w:rPr>
        <w:t>,</w:t>
      </w:r>
      <w:r w:rsidRPr="006277ED">
        <w:rPr>
          <w:rFonts w:ascii="Roboto Condensed Light" w:hAnsi="Roboto Condensed Light"/>
          <w:sz w:val="28"/>
          <w:szCs w:val="28"/>
          <w:lang w:val="uk-UA"/>
        </w:rPr>
        <w:t xml:space="preserve"> у вигляді спотворення результатів торгів (тендерів)</w:t>
      </w:r>
      <w:r w:rsidR="00790023">
        <w:rPr>
          <w:rFonts w:ascii="Roboto Condensed Light" w:hAnsi="Roboto Condensed Light"/>
          <w:sz w:val="28"/>
          <w:szCs w:val="28"/>
          <w:lang w:val="uk-UA"/>
        </w:rPr>
        <w:t xml:space="preserve"> </w:t>
      </w:r>
      <w:r w:rsidRPr="006277ED">
        <w:rPr>
          <w:rFonts w:ascii="Roboto Condensed Light" w:hAnsi="Roboto Condensed Light"/>
          <w:sz w:val="28"/>
          <w:szCs w:val="28"/>
          <w:lang w:val="uk-UA"/>
        </w:rPr>
        <w:t xml:space="preserve">та накладення штрафу на підставі </w:t>
      </w:r>
      <w:r w:rsidR="00EF7711">
        <w:rPr>
          <w:rFonts w:ascii="Roboto Condensed Light" w:hAnsi="Roboto Condensed Light"/>
          <w:sz w:val="28"/>
          <w:szCs w:val="28"/>
          <w:lang w:val="uk-UA"/>
        </w:rPr>
        <w:t>Р</w:t>
      </w:r>
      <w:r w:rsidRPr="006277ED">
        <w:rPr>
          <w:rFonts w:ascii="Roboto Condensed Light" w:hAnsi="Roboto Condensed Light"/>
          <w:sz w:val="28"/>
          <w:szCs w:val="28"/>
          <w:lang w:val="uk-UA"/>
        </w:rPr>
        <w:t xml:space="preserve">ішення АМК до набрання законної сили рішенням, ухваленим за результатами розгляду </w:t>
      </w:r>
      <w:r w:rsidR="009953F1">
        <w:rPr>
          <w:rFonts w:ascii="Roboto Condensed Light" w:hAnsi="Roboto Condensed Light"/>
          <w:sz w:val="28"/>
          <w:szCs w:val="28"/>
          <w:lang w:val="uk-UA"/>
        </w:rPr>
        <w:t>ціє</w:t>
      </w:r>
      <w:r w:rsidRPr="006277ED">
        <w:rPr>
          <w:rFonts w:ascii="Roboto Condensed Light" w:hAnsi="Roboto Condensed Light"/>
          <w:sz w:val="28"/>
          <w:szCs w:val="28"/>
          <w:lang w:val="uk-UA"/>
        </w:rPr>
        <w:t>ї справи; в іншій частині в задоволенні заяви про забезпечення позову відмовлено.</w:t>
      </w:r>
    </w:p>
    <w:p w14:paraId="772B4009" w14:textId="557F84D1" w:rsidR="007704BD" w:rsidRDefault="007704BD" w:rsidP="00B12A3E">
      <w:pPr>
        <w:pStyle w:val="af4"/>
      </w:pPr>
      <w:r w:rsidRPr="0095134F">
        <w:lastRenderedPageBreak/>
        <w:t xml:space="preserve">КГС ВС, </w:t>
      </w:r>
      <w:r w:rsidR="00CC0705" w:rsidRPr="0095134F">
        <w:t>скасовуючи</w:t>
      </w:r>
      <w:r w:rsidRPr="0095134F">
        <w:t xml:space="preserve"> </w:t>
      </w:r>
      <w:r w:rsidR="0095134F">
        <w:t xml:space="preserve">ухвалу </w:t>
      </w:r>
      <w:r w:rsidR="00CC0705" w:rsidRPr="0095134F">
        <w:t xml:space="preserve"> </w:t>
      </w:r>
      <w:r w:rsidR="0095134F">
        <w:t xml:space="preserve">місцевого </w:t>
      </w:r>
      <w:r w:rsidR="0095134F" w:rsidRPr="006277ED">
        <w:t>господарського суду</w:t>
      </w:r>
      <w:r w:rsidR="0095134F" w:rsidRPr="0095134F">
        <w:t xml:space="preserve"> </w:t>
      </w:r>
      <w:r w:rsidR="0095134F">
        <w:t xml:space="preserve">і постанову </w:t>
      </w:r>
      <w:r w:rsidR="00CC0705" w:rsidRPr="0095134F">
        <w:t xml:space="preserve"> </w:t>
      </w:r>
      <w:r w:rsidR="0095134F">
        <w:t>апеляційного господарського суду в частині задоволення заяви Товариства про забезпечення позову</w:t>
      </w:r>
      <w:r w:rsidR="0095134F" w:rsidRPr="0095134F">
        <w:t xml:space="preserve"> </w:t>
      </w:r>
      <w:r w:rsidR="0095134F">
        <w:t xml:space="preserve">та </w:t>
      </w:r>
      <w:r w:rsidR="00CC0705" w:rsidRPr="0095134F">
        <w:t xml:space="preserve">приймаючи нове рішення про </w:t>
      </w:r>
      <w:r w:rsidR="00BD4F3A" w:rsidRPr="0095134F">
        <w:t xml:space="preserve">відмову у </w:t>
      </w:r>
      <w:r w:rsidR="0095134F">
        <w:t>задоволенні заяви в цій частині</w:t>
      </w:r>
      <w:r w:rsidR="00414736">
        <w:t>,</w:t>
      </w:r>
      <w:r w:rsidR="00A2542F" w:rsidRPr="0095134F">
        <w:t xml:space="preserve"> </w:t>
      </w:r>
      <w:r w:rsidRPr="0095134F">
        <w:t>зазначив, зокрема, таке.</w:t>
      </w:r>
    </w:p>
    <w:p w14:paraId="6AEB3BBD" w14:textId="49D9F77F" w:rsidR="00E1557A" w:rsidRPr="000C0D07" w:rsidRDefault="00E1557A" w:rsidP="00B12A3E">
      <w:pPr>
        <w:pStyle w:val="af4"/>
      </w:pPr>
      <w:r w:rsidRPr="000C0D07">
        <w:t>Згідно з</w:t>
      </w:r>
      <w:r w:rsidR="00414736">
        <w:t>і</w:t>
      </w:r>
      <w:r w:rsidRPr="000C0D07">
        <w:t xml:space="preserve"> статтею 10</w:t>
      </w:r>
      <w:r w:rsidR="00414736">
        <w:rPr>
          <w:vertAlign w:val="superscript"/>
        </w:rPr>
        <w:t>1</w:t>
      </w:r>
      <w:r w:rsidRPr="000C0D07">
        <w:t xml:space="preserve"> Закону України </w:t>
      </w:r>
      <w:r w:rsidR="00AF645D">
        <w:t>«</w:t>
      </w:r>
      <w:r w:rsidRPr="000C0D07">
        <w:t>Про доступ до публічної інформації</w:t>
      </w:r>
      <w:r w:rsidR="00AF645D">
        <w:t>»</w:t>
      </w:r>
      <w:r w:rsidRPr="000C0D07">
        <w:t>:</w:t>
      </w:r>
    </w:p>
    <w:p w14:paraId="5D5FC2E9" w14:textId="61A534C0" w:rsidR="00E1557A" w:rsidRPr="000C0D07" w:rsidRDefault="00E1557A" w:rsidP="00B12A3E">
      <w:pPr>
        <w:pStyle w:val="af4"/>
      </w:pPr>
      <w:r w:rsidRPr="000C0D07">
        <w:t xml:space="preserve">– розпорядники інформації зобов'язані надавати публічну інформацію у формі відкритих даних на запит, оприлюднювати і регулярно оновлювати її на єдиному державному вебпорталі відкритих даних та на своїх вебсайтах у порядку, визначеному Кабінетом Міністрів України; </w:t>
      </w:r>
    </w:p>
    <w:p w14:paraId="3DC54B39" w14:textId="1620FC15" w:rsidR="00E1557A" w:rsidRPr="000C0D07" w:rsidRDefault="00E1557A" w:rsidP="00B12A3E">
      <w:pPr>
        <w:pStyle w:val="af4"/>
      </w:pPr>
      <w:r w:rsidRPr="000C0D07">
        <w:t>– публічна інформація у формі відкритих даних є дозволеною для її подальшого публічного використання та поширення. Будь-яка особа може вільно копіювати, публікувати, поширювати, використовувати, у тому числі в комерційних цілях, у поєднанні з іншою інформацією або шляхом включення до складу власного продукту, публічну інформацію у формі відкритих даних з обов'язковим посиланням на джерело отримання такої інформації.</w:t>
      </w:r>
    </w:p>
    <w:p w14:paraId="54E396BB" w14:textId="06EC5AA4" w:rsidR="00E1557A" w:rsidRPr="000C0D07" w:rsidRDefault="00E1557A" w:rsidP="00B12A3E">
      <w:pPr>
        <w:pStyle w:val="af4"/>
      </w:pPr>
      <w:r w:rsidRPr="000C0D07">
        <w:t xml:space="preserve">Відповідно до зазначеної статті Закону України </w:t>
      </w:r>
      <w:r w:rsidR="00AF645D">
        <w:t>«</w:t>
      </w:r>
      <w:r w:rsidRPr="000C0D07">
        <w:t>Про доступ до публічної інформації</w:t>
      </w:r>
      <w:r w:rsidR="00AF645D">
        <w:t>»</w:t>
      </w:r>
      <w:r w:rsidRPr="000C0D07">
        <w:t xml:space="preserve"> Кабінет Міністрів України затверд</w:t>
      </w:r>
      <w:r w:rsidR="00473025">
        <w:t>ив</w:t>
      </w:r>
      <w:r w:rsidRPr="000C0D07">
        <w:t>, зокрема, Положення про набори даних, які підлягають оприлюдненню у формі відкритих даних</w:t>
      </w:r>
      <w:r w:rsidR="00156426">
        <w:t xml:space="preserve"> (постанова КМУ від 21.10.2015 № 835)</w:t>
      </w:r>
      <w:r w:rsidRPr="000C0D07">
        <w:t>.</w:t>
      </w:r>
    </w:p>
    <w:p w14:paraId="3A1A79A6" w14:textId="14A6DA12" w:rsidR="00E1557A" w:rsidRPr="000C0D07" w:rsidRDefault="00E1557A" w:rsidP="00B12A3E">
      <w:pPr>
        <w:pStyle w:val="af4"/>
      </w:pPr>
      <w:r w:rsidRPr="000C0D07">
        <w:t>Згідно з Переліком наборів даних, які підлягають оприлюдненню у формі відкритих даних (</w:t>
      </w:r>
      <w:r w:rsidR="00B164B8">
        <w:t>д</w:t>
      </w:r>
      <w:r w:rsidRPr="000C0D07">
        <w:t>одаток до названого Положення)</w:t>
      </w:r>
      <w:r w:rsidR="00473025">
        <w:t>,</w:t>
      </w:r>
      <w:r w:rsidRPr="000C0D07">
        <w:t xml:space="preserve"> АМК оприлюднює, окрім іншого, </w:t>
      </w:r>
      <w:r w:rsidR="009743E8">
        <w:t>З</w:t>
      </w:r>
      <w:r w:rsidRPr="000C0D07">
        <w:t xml:space="preserve">ведені відомості. </w:t>
      </w:r>
    </w:p>
    <w:p w14:paraId="24B9967F" w14:textId="463DD1CC" w:rsidR="00E1557A" w:rsidRPr="000C0D07" w:rsidRDefault="00E1557A" w:rsidP="00B12A3E">
      <w:pPr>
        <w:pStyle w:val="af4"/>
      </w:pPr>
      <w:r w:rsidRPr="000C0D07">
        <w:t xml:space="preserve">Прийняття оскаржуваних судових рішень у цій справі у частині заборони АМК вчиняти дії щодо оприлюднення (включення) інформації про позивача до </w:t>
      </w:r>
      <w:r w:rsidR="005C08FF">
        <w:t>З</w:t>
      </w:r>
      <w:r w:rsidRPr="000C0D07">
        <w:t>ведених відомостей призводить до обмеження права на доступ інформації певного кола осіб – запитувачів інформації.</w:t>
      </w:r>
    </w:p>
    <w:p w14:paraId="7ECF3AA8" w14:textId="73229C66" w:rsidR="00E1557A" w:rsidRPr="000C0D07" w:rsidRDefault="00E1557A" w:rsidP="0026008C">
      <w:pPr>
        <w:pStyle w:val="ab"/>
        <w:spacing w:before="0" w:beforeAutospacing="0" w:after="0" w:afterAutospacing="0"/>
        <w:ind w:firstLine="680"/>
        <w:jc w:val="both"/>
        <w:rPr>
          <w:rFonts w:ascii="Roboto Condensed Light" w:hAnsi="Roboto Condensed Light"/>
          <w:sz w:val="28"/>
          <w:szCs w:val="28"/>
          <w:lang w:val="uk-UA" w:eastAsia="uk-UA"/>
        </w:rPr>
      </w:pPr>
      <w:r w:rsidRPr="000C0D07">
        <w:rPr>
          <w:rFonts w:ascii="Roboto Condensed Light" w:hAnsi="Roboto Condensed Light"/>
          <w:sz w:val="28"/>
          <w:szCs w:val="28"/>
          <w:lang w:val="uk-UA"/>
        </w:rPr>
        <w:t xml:space="preserve">Пунктом 4 частини першої статті 17 Закону України </w:t>
      </w:r>
      <w:r w:rsidR="00AF645D">
        <w:rPr>
          <w:rFonts w:ascii="Roboto Condensed Light" w:hAnsi="Roboto Condensed Light"/>
          <w:sz w:val="28"/>
          <w:szCs w:val="28"/>
          <w:lang w:val="uk-UA"/>
        </w:rPr>
        <w:t>«</w:t>
      </w:r>
      <w:r w:rsidRPr="000C0D07">
        <w:rPr>
          <w:rFonts w:ascii="Roboto Condensed Light" w:hAnsi="Roboto Condensed Light"/>
          <w:sz w:val="28"/>
          <w:szCs w:val="28"/>
          <w:lang w:val="uk-UA"/>
        </w:rPr>
        <w:t>Про публічні закупівлі</w:t>
      </w:r>
      <w:r w:rsidR="00AF645D">
        <w:rPr>
          <w:rFonts w:ascii="Roboto Condensed Light" w:hAnsi="Roboto Condensed Light"/>
          <w:sz w:val="28"/>
          <w:szCs w:val="28"/>
          <w:lang w:val="uk-UA"/>
        </w:rPr>
        <w:t>»</w:t>
      </w:r>
      <w:r w:rsidRPr="000C0D07">
        <w:rPr>
          <w:rFonts w:ascii="Roboto Condensed Light" w:hAnsi="Roboto Condensed Light"/>
          <w:sz w:val="28"/>
          <w:szCs w:val="28"/>
          <w:lang w:val="uk-UA"/>
        </w:rPr>
        <w:t xml:space="preserve"> визначено, що 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(крім випадків, зазначених у пунктах 2, 4, 5 частини другої статті 40 цього Закону) в разі, якщо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r w:rsidR="00AF645D">
        <w:rPr>
          <w:rFonts w:ascii="Roboto Condensed Light" w:hAnsi="Roboto Condensed Light"/>
          <w:sz w:val="28"/>
          <w:szCs w:val="28"/>
          <w:lang w:val="uk-UA"/>
        </w:rPr>
        <w:t>«</w:t>
      </w:r>
      <w:r w:rsidRPr="000C0D07">
        <w:rPr>
          <w:rFonts w:ascii="Roboto Condensed Light" w:hAnsi="Roboto Condensed Light"/>
          <w:sz w:val="28"/>
          <w:szCs w:val="28"/>
          <w:lang w:val="uk-UA"/>
        </w:rPr>
        <w:t>Про захист економічної конкуренції</w:t>
      </w:r>
      <w:r w:rsidR="00AF645D">
        <w:rPr>
          <w:rFonts w:ascii="Roboto Condensed Light" w:hAnsi="Roboto Condensed Light"/>
          <w:sz w:val="28"/>
          <w:szCs w:val="28"/>
          <w:lang w:val="uk-UA"/>
        </w:rPr>
        <w:t>»</w:t>
      </w:r>
      <w:r w:rsidRPr="000C0D07">
        <w:rPr>
          <w:rFonts w:ascii="Roboto Condensed Light" w:hAnsi="Roboto Condensed Light"/>
          <w:sz w:val="28"/>
          <w:szCs w:val="28"/>
          <w:lang w:val="uk-UA"/>
        </w:rPr>
        <w:t>, у вигляді вчинення антиконкурентних узгоджених дій, що стосуються спотворення результатів тендерів.</w:t>
      </w:r>
    </w:p>
    <w:p w14:paraId="38EEF8BD" w14:textId="62B6F92A" w:rsidR="00E1557A" w:rsidRPr="00C409C3" w:rsidRDefault="00E1557A" w:rsidP="000C0D07">
      <w:pPr>
        <w:pStyle w:val="ps10"/>
        <w:spacing w:before="0" w:beforeAutospacing="0" w:after="0" w:afterAutospacing="0"/>
        <w:ind w:firstLine="708"/>
        <w:rPr>
          <w:rFonts w:ascii="Roboto Condensed Light" w:hAnsi="Roboto Condensed Light"/>
          <w:sz w:val="28"/>
          <w:szCs w:val="28"/>
        </w:rPr>
      </w:pPr>
      <w:r w:rsidRPr="00C210F9">
        <w:rPr>
          <w:rFonts w:ascii="Roboto Condensed Light" w:hAnsi="Roboto Condensed Light"/>
          <w:sz w:val="28"/>
          <w:szCs w:val="28"/>
        </w:rPr>
        <w:t xml:space="preserve">Ця норма застосовується на підставі та з урахуванням відповідного рішення </w:t>
      </w:r>
      <w:r w:rsidRPr="00C409C3">
        <w:rPr>
          <w:rFonts w:ascii="Roboto Condensed Light" w:hAnsi="Roboto Condensed Light"/>
          <w:sz w:val="28"/>
          <w:szCs w:val="28"/>
        </w:rPr>
        <w:t xml:space="preserve">уповноваженого органу, тобто органу АМК, а не на підставі </w:t>
      </w:r>
      <w:r w:rsidR="00790023" w:rsidRPr="00C409C3">
        <w:rPr>
          <w:rFonts w:ascii="Roboto Condensed Light" w:hAnsi="Roboto Condensed Light"/>
          <w:sz w:val="28"/>
          <w:szCs w:val="28"/>
        </w:rPr>
        <w:t>З</w:t>
      </w:r>
      <w:r w:rsidRPr="00C409C3">
        <w:rPr>
          <w:rFonts w:ascii="Roboto Condensed Light" w:hAnsi="Roboto Condensed Light"/>
          <w:sz w:val="28"/>
          <w:szCs w:val="28"/>
        </w:rPr>
        <w:t xml:space="preserve">ведених відомостей. Між тим рішення органу АМК (поки його не скасовано чи не визнано недійсним у встановленому порядку) є обов'язковим до виконання </w:t>
      </w:r>
      <w:r w:rsidRPr="00C409C3">
        <w:rPr>
          <w:rFonts w:ascii="Roboto Condensed Light" w:hAnsi="Roboto Condensed Light"/>
          <w:sz w:val="28"/>
          <w:szCs w:val="28"/>
          <w:lang w:val="ru-RU"/>
        </w:rPr>
        <w:t>[</w:t>
      </w:r>
      <w:r w:rsidRPr="00C409C3">
        <w:rPr>
          <w:rFonts w:ascii="Roboto Condensed Light" w:hAnsi="Roboto Condensed Light"/>
          <w:sz w:val="28"/>
          <w:szCs w:val="28"/>
        </w:rPr>
        <w:t xml:space="preserve">частина третя статті 56 </w:t>
      </w:r>
      <w:r w:rsidRPr="00C409C3">
        <w:rPr>
          <w:rFonts w:ascii="Roboto Condensed Light" w:hAnsi="Roboto Condensed Light"/>
          <w:sz w:val="28"/>
          <w:szCs w:val="28"/>
        </w:rPr>
        <w:lastRenderedPageBreak/>
        <w:t xml:space="preserve">Закону України </w:t>
      </w:r>
      <w:r w:rsidR="00AF645D">
        <w:rPr>
          <w:rFonts w:ascii="Roboto Condensed Light" w:hAnsi="Roboto Condensed Light"/>
          <w:sz w:val="28"/>
          <w:szCs w:val="28"/>
        </w:rPr>
        <w:t>«</w:t>
      </w:r>
      <w:r w:rsidRPr="00C409C3">
        <w:rPr>
          <w:rFonts w:ascii="Roboto Condensed Light" w:hAnsi="Roboto Condensed Light"/>
          <w:sz w:val="28"/>
          <w:szCs w:val="28"/>
        </w:rPr>
        <w:t>Про захист економічної конкуренції</w:t>
      </w:r>
      <w:r w:rsidR="00AF645D">
        <w:rPr>
          <w:rFonts w:ascii="Roboto Condensed Light" w:hAnsi="Roboto Condensed Light"/>
          <w:sz w:val="28"/>
          <w:szCs w:val="28"/>
        </w:rPr>
        <w:t>»</w:t>
      </w:r>
      <w:r w:rsidRPr="00C409C3">
        <w:rPr>
          <w:rFonts w:ascii="Roboto Condensed Light" w:hAnsi="Roboto Condensed Light"/>
          <w:sz w:val="28"/>
          <w:szCs w:val="28"/>
          <w:lang w:val="ru-RU"/>
        </w:rPr>
        <w:t xml:space="preserve">] </w:t>
      </w:r>
      <w:r w:rsidRPr="00C409C3">
        <w:rPr>
          <w:rFonts w:ascii="Roboto Condensed Light" w:hAnsi="Roboto Condensed Light"/>
          <w:b/>
          <w:bCs/>
          <w:sz w:val="28"/>
          <w:szCs w:val="28"/>
        </w:rPr>
        <w:t>(постанова від 20.01.2022 у справі № 910/14429/21</w:t>
      </w:r>
      <w:r w:rsidR="00C210F9" w:rsidRPr="00C409C3">
        <w:rPr>
          <w:rFonts w:ascii="Roboto Condensed Light" w:hAnsi="Roboto Condensed Light"/>
          <w:b/>
          <w:bCs/>
          <w:sz w:val="28"/>
          <w:szCs w:val="28"/>
        </w:rPr>
        <w:t xml:space="preserve"> </w:t>
      </w:r>
      <w:hyperlink r:id="rId8" w:history="1">
        <w:r w:rsidR="00C210F9" w:rsidRPr="00C409C3">
          <w:rPr>
            <w:rStyle w:val="aa"/>
            <w:rFonts w:ascii="Roboto Condensed Light" w:hAnsi="Roboto Condensed Light"/>
            <w:b/>
            <w:bCs/>
            <w:color w:val="auto"/>
            <w:sz w:val="28"/>
            <w:szCs w:val="28"/>
            <w:u w:val="none"/>
          </w:rPr>
          <w:t>https://reyestr.court.gov.ua/Review/102736069</w:t>
        </w:r>
      </w:hyperlink>
      <w:r w:rsidRPr="00C409C3">
        <w:rPr>
          <w:rFonts w:ascii="Roboto Condensed Light" w:hAnsi="Roboto Condensed Light"/>
          <w:b/>
          <w:bCs/>
          <w:sz w:val="28"/>
          <w:szCs w:val="28"/>
        </w:rPr>
        <w:t>)</w:t>
      </w:r>
      <w:r w:rsidRPr="00C409C3">
        <w:rPr>
          <w:rFonts w:ascii="Roboto Condensed Light" w:hAnsi="Roboto Condensed Light"/>
          <w:sz w:val="28"/>
          <w:szCs w:val="28"/>
        </w:rPr>
        <w:t>.</w:t>
      </w:r>
    </w:p>
    <w:p w14:paraId="6E344996" w14:textId="77777777" w:rsidR="007704BD" w:rsidRDefault="007704BD" w:rsidP="00214B43">
      <w:pPr>
        <w:pStyle w:val="ab"/>
        <w:spacing w:before="0" w:beforeAutospacing="0" w:after="0" w:afterAutospacing="0"/>
        <w:ind w:firstLine="708"/>
        <w:jc w:val="both"/>
        <w:rPr>
          <w:rFonts w:ascii="Roboto Condensed Light" w:hAnsi="Roboto Condensed Light" w:cs="Roboto Condensed Light"/>
          <w:b/>
          <w:bCs/>
          <w:sz w:val="28"/>
          <w:szCs w:val="28"/>
          <w:lang w:val="uk-UA"/>
        </w:rPr>
      </w:pPr>
    </w:p>
    <w:p w14:paraId="78AA7E8C" w14:textId="24E26680" w:rsidR="00E813C4" w:rsidRPr="00E813C4" w:rsidRDefault="002B6EE3" w:rsidP="00E813C4">
      <w:pPr>
        <w:pStyle w:val="ps10"/>
        <w:spacing w:before="0" w:beforeAutospacing="0" w:after="0" w:afterAutospacing="0"/>
        <w:ind w:firstLine="709"/>
        <w:rPr>
          <w:rStyle w:val="RobotoCondensedLight"/>
          <w:b/>
          <w:bCs/>
          <w:szCs w:val="28"/>
        </w:rPr>
      </w:pPr>
      <w:r>
        <w:rPr>
          <w:rFonts w:ascii="Roboto Condensed Light" w:hAnsi="Roboto Condensed Light" w:cs="Roboto Condensed Light"/>
          <w:b/>
          <w:bCs/>
          <w:sz w:val="28"/>
          <w:szCs w:val="28"/>
        </w:rPr>
        <w:t>2</w:t>
      </w:r>
      <w:r w:rsidRPr="007261EB">
        <w:rPr>
          <w:rFonts w:ascii="Roboto Condensed Light" w:hAnsi="Roboto Condensed Light" w:cs="Roboto Condensed Light"/>
          <w:b/>
          <w:bCs/>
          <w:sz w:val="28"/>
          <w:szCs w:val="28"/>
        </w:rPr>
        <w:t xml:space="preserve">. </w:t>
      </w:r>
      <w:r w:rsidR="00E813C4" w:rsidRPr="00E813C4">
        <w:rPr>
          <w:rStyle w:val="RobotoCondensedLight"/>
          <w:b/>
          <w:bCs/>
          <w:szCs w:val="28"/>
        </w:rPr>
        <w:t xml:space="preserve">Право вимоги за кредитним договором (зокрема, із забезпеченням) може бути товаром у розумінні статті 1 Закону </w:t>
      </w:r>
      <w:r w:rsidR="00E813C4" w:rsidRPr="00E813C4">
        <w:rPr>
          <w:rFonts w:ascii="Roboto Condensed Light" w:hAnsi="Roboto Condensed Light"/>
          <w:b/>
          <w:bCs/>
          <w:sz w:val="28"/>
          <w:szCs w:val="28"/>
        </w:rPr>
        <w:t>У</w:t>
      </w:r>
      <w:r w:rsidR="00E813C4" w:rsidRPr="00E813C4">
        <w:rPr>
          <w:rStyle w:val="aa"/>
          <w:rFonts w:ascii="Roboto Condensed Light" w:hAnsi="Roboto Condensed Light"/>
          <w:b/>
          <w:bCs/>
          <w:color w:val="auto"/>
          <w:sz w:val="28"/>
          <w:szCs w:val="28"/>
          <w:u w:val="none"/>
        </w:rPr>
        <w:t>країни «Про захист економічної конкуренції»</w:t>
      </w:r>
      <w:r w:rsidR="00E813C4" w:rsidRPr="00E813C4">
        <w:rPr>
          <w:rStyle w:val="RobotoCondensedLight"/>
          <w:b/>
          <w:bCs/>
          <w:szCs w:val="28"/>
        </w:rPr>
        <w:t>.</w:t>
      </w:r>
    </w:p>
    <w:p w14:paraId="682E651E" w14:textId="7160F572" w:rsidR="00E813C4" w:rsidRPr="00E813C4" w:rsidRDefault="00E813C4" w:rsidP="00E813C4">
      <w:pPr>
        <w:pStyle w:val="ps10"/>
        <w:spacing w:before="0" w:beforeAutospacing="0" w:after="0" w:afterAutospacing="0"/>
        <w:ind w:firstLine="708"/>
        <w:rPr>
          <w:rFonts w:ascii="Roboto Condensed Light" w:hAnsi="Roboto Condensed Light"/>
          <w:b/>
          <w:bCs/>
          <w:iCs/>
          <w:sz w:val="28"/>
          <w:szCs w:val="28"/>
        </w:rPr>
      </w:pPr>
      <w:r w:rsidRPr="00E813C4">
        <w:rPr>
          <w:rStyle w:val="RobotoCondensedLight"/>
          <w:b/>
          <w:bCs/>
          <w:iCs/>
          <w:szCs w:val="28"/>
        </w:rPr>
        <w:t>Аукціон передбачає здійснення конкурентного відбору учасників з метою визначення переможця. Змагальність учасників таких процедур ґрунтується на тому, що кожен з них, не маючи впевненості щодо змісту та ціни пропозицій інших учасників, пропонує кращі умови, в цьому випадку – щодо ціни. У разі коли учасники домовляються між собою щодо умов своїх цінових пропозицій, усувається невпевненість, а отже, і конкуренція між ними.</w:t>
      </w:r>
      <w:r w:rsidRPr="00E813C4">
        <w:rPr>
          <w:rFonts w:ascii="Roboto Condensed Light" w:hAnsi="Roboto Condensed Light"/>
          <w:b/>
          <w:bCs/>
          <w:iCs/>
          <w:sz w:val="28"/>
          <w:szCs w:val="28"/>
        </w:rPr>
        <w:t xml:space="preserve"> Така домовленість проявляється в обміні інформацією, спільній підготовці документів, наданні у будь-якій формі допомоги потенційному конкуренту, пов’язаності суб’єктів господарювання та наявності у них спільних працівників тощо.</w:t>
      </w:r>
    </w:p>
    <w:p w14:paraId="6DD76E8F" w14:textId="7D09AA85" w:rsidR="00E813C4" w:rsidRPr="00E813C4" w:rsidRDefault="00E813C4" w:rsidP="00E813C4">
      <w:pPr>
        <w:pStyle w:val="ps10"/>
        <w:spacing w:before="0" w:beforeAutospacing="0" w:after="0" w:afterAutospacing="0"/>
        <w:ind w:firstLine="708"/>
        <w:rPr>
          <w:rStyle w:val="RobotoCondensedLight"/>
          <w:b/>
          <w:bCs/>
          <w:iCs/>
          <w:szCs w:val="28"/>
        </w:rPr>
      </w:pPr>
      <w:r w:rsidRPr="00E813C4">
        <w:rPr>
          <w:rFonts w:ascii="Roboto Condensed Light" w:hAnsi="Roboto Condensed Light"/>
          <w:b/>
          <w:bCs/>
          <w:iCs/>
          <w:sz w:val="28"/>
          <w:szCs w:val="28"/>
        </w:rPr>
        <w:t>Узгодження учасниками аукціону своєї поведінки усуває конкуренцію та змагальність між учасниками, а отже, спотворює результат, порушує тим самим право замовника на отримання найбільш ефективного для нього результату, який досягається у зв’язку з наявністю лише реальної конкуренції.</w:t>
      </w:r>
    </w:p>
    <w:p w14:paraId="1C82FCF1" w14:textId="76DFA833" w:rsidR="00E813C4" w:rsidRPr="00E813C4" w:rsidRDefault="00E813C4" w:rsidP="00E813C4">
      <w:pPr>
        <w:pStyle w:val="ps10"/>
        <w:spacing w:before="0" w:beforeAutospacing="0" w:after="0" w:afterAutospacing="0"/>
        <w:ind w:firstLine="709"/>
        <w:rPr>
          <w:rStyle w:val="RobotoCondensedLight"/>
          <w:b/>
          <w:bCs/>
          <w:szCs w:val="28"/>
        </w:rPr>
      </w:pPr>
      <w:r w:rsidRPr="00E813C4">
        <w:rPr>
          <w:rStyle w:val="RobotoCondensedLight"/>
          <w:b/>
          <w:bCs/>
          <w:iCs/>
          <w:szCs w:val="28"/>
        </w:rPr>
        <w:t>Проведення аукціону за окремим порядком, відмінним від проведення тендерів у публічних закупівлях, не свідчить про</w:t>
      </w:r>
      <w:r w:rsidRPr="00E813C4">
        <w:rPr>
          <w:rStyle w:val="RobotoCondensedLight"/>
          <w:b/>
          <w:bCs/>
          <w:szCs w:val="28"/>
        </w:rPr>
        <w:t xml:space="preserve"> відсутність порушення правил конкуренції шляхом спотворення результатів аукціону (торгів, конкурсів, тендерів) та підпадає під сферу застосування Закону </w:t>
      </w:r>
      <w:r w:rsidRPr="00E813C4">
        <w:rPr>
          <w:rFonts w:ascii="Roboto Condensed Light" w:hAnsi="Roboto Condensed Light"/>
          <w:b/>
          <w:bCs/>
          <w:sz w:val="28"/>
          <w:szCs w:val="28"/>
        </w:rPr>
        <w:t>У</w:t>
      </w:r>
      <w:r w:rsidRPr="00E813C4">
        <w:rPr>
          <w:rStyle w:val="aa"/>
          <w:rFonts w:ascii="Roboto Condensed Light" w:hAnsi="Roboto Condensed Light"/>
          <w:b/>
          <w:bCs/>
          <w:color w:val="auto"/>
          <w:sz w:val="28"/>
          <w:szCs w:val="28"/>
          <w:u w:val="none"/>
        </w:rPr>
        <w:t>країни "Про захист економічної конкуренції"</w:t>
      </w:r>
      <w:r w:rsidRPr="00E813C4">
        <w:rPr>
          <w:rStyle w:val="RobotoCondensedLight"/>
          <w:b/>
          <w:bCs/>
          <w:szCs w:val="28"/>
        </w:rPr>
        <w:t xml:space="preserve"> [стаття 2].</w:t>
      </w:r>
    </w:p>
    <w:p w14:paraId="2F31B94E" w14:textId="77777777" w:rsidR="002B6EE3" w:rsidRPr="007261EB" w:rsidRDefault="002B6EE3" w:rsidP="002B6EE3">
      <w:pPr>
        <w:pStyle w:val="ab"/>
        <w:spacing w:before="0" w:beforeAutospacing="0" w:after="0" w:afterAutospacing="0"/>
        <w:ind w:firstLine="709"/>
        <w:jc w:val="both"/>
        <w:rPr>
          <w:rFonts w:ascii="Roboto Condensed Light" w:hAnsi="Roboto Condensed Light"/>
          <w:b/>
          <w:bCs/>
          <w:sz w:val="28"/>
          <w:szCs w:val="28"/>
          <w:lang w:val="uk-UA"/>
        </w:rPr>
      </w:pPr>
    </w:p>
    <w:p w14:paraId="219EACD2" w14:textId="3255B290" w:rsidR="002B6EE3" w:rsidRPr="00611930" w:rsidRDefault="002B6EE3" w:rsidP="0026008C">
      <w:pPr>
        <w:ind w:firstLine="709"/>
        <w:jc w:val="both"/>
        <w:rPr>
          <w:rFonts w:ascii="Roboto Condensed Light" w:hAnsi="Roboto Condensed Light"/>
          <w:szCs w:val="28"/>
          <w:lang w:eastAsia="uk-UA"/>
        </w:rPr>
      </w:pPr>
      <w:r w:rsidRPr="00611930">
        <w:rPr>
          <w:rFonts w:ascii="Roboto Condensed Light" w:hAnsi="Roboto Condensed Light"/>
          <w:szCs w:val="28"/>
        </w:rPr>
        <w:t xml:space="preserve">Товариство з обмеженою відповідальністю (далі – Товариство, позивач) звернулося до суду з позовною заявою про визнання недійсним та скасування рішення </w:t>
      </w:r>
      <w:r w:rsidR="00FF043F">
        <w:rPr>
          <w:rFonts w:ascii="Roboto Condensed Light" w:hAnsi="Roboto Condensed Light"/>
          <w:szCs w:val="28"/>
        </w:rPr>
        <w:t>АМК</w:t>
      </w:r>
      <w:r w:rsidRPr="00611930">
        <w:rPr>
          <w:rFonts w:ascii="Roboto Condensed Light" w:hAnsi="Roboto Condensed Light"/>
          <w:szCs w:val="28"/>
        </w:rPr>
        <w:t xml:space="preserve"> </w:t>
      </w:r>
      <w:r w:rsidR="00AF645D">
        <w:rPr>
          <w:rFonts w:ascii="Roboto Condensed Light" w:hAnsi="Roboto Condensed Light"/>
          <w:szCs w:val="28"/>
        </w:rPr>
        <w:t>«</w:t>
      </w:r>
      <w:r w:rsidRPr="00611930">
        <w:rPr>
          <w:rFonts w:ascii="Roboto Condensed Light" w:hAnsi="Roboto Condensed Light"/>
          <w:szCs w:val="28"/>
        </w:rPr>
        <w:t>Про порушення законодавства про захист економічної конкуренції та накладення штрафу</w:t>
      </w:r>
      <w:r w:rsidR="00AF645D">
        <w:rPr>
          <w:rFonts w:ascii="Roboto Condensed Light" w:hAnsi="Roboto Condensed Light"/>
          <w:szCs w:val="28"/>
        </w:rPr>
        <w:t>»</w:t>
      </w:r>
      <w:r w:rsidRPr="00611930">
        <w:rPr>
          <w:rFonts w:ascii="Roboto Condensed Light" w:hAnsi="Roboto Condensed Light"/>
          <w:szCs w:val="28"/>
        </w:rPr>
        <w:t xml:space="preserve"> (далі – Рішення) в частині, що стосується позивача, за участю третіх осіб, які не заявляють самостійних вимог щодо предмета спору, на стороні позивача (далі – треті особи). </w:t>
      </w:r>
    </w:p>
    <w:p w14:paraId="5F58B2B4" w14:textId="29585514" w:rsidR="002B6EE3" w:rsidRPr="00A96C2B" w:rsidRDefault="002B6EE3" w:rsidP="0026008C">
      <w:pPr>
        <w:pStyle w:val="ps10"/>
        <w:spacing w:before="0" w:beforeAutospacing="0" w:after="0" w:afterAutospacing="0"/>
        <w:ind w:firstLine="709"/>
        <w:rPr>
          <w:rStyle w:val="RobotoCondensedLight"/>
          <w:szCs w:val="28"/>
        </w:rPr>
      </w:pPr>
      <w:r w:rsidRPr="00611930">
        <w:rPr>
          <w:rFonts w:ascii="Roboto Condensed Light" w:hAnsi="Roboto Condensed Light"/>
          <w:bCs/>
          <w:spacing w:val="-2"/>
          <w:sz w:val="28"/>
          <w:szCs w:val="28"/>
        </w:rPr>
        <w:t>Як встановили суди першої та апеляційної інстанцій, з</w:t>
      </w:r>
      <w:r w:rsidRPr="00611930">
        <w:rPr>
          <w:rFonts w:ascii="Roboto Condensed Light" w:hAnsi="Roboto Condensed Light"/>
          <w:sz w:val="28"/>
          <w:szCs w:val="28"/>
        </w:rPr>
        <w:t xml:space="preserve">гідно з </w:t>
      </w:r>
      <w:r>
        <w:rPr>
          <w:rFonts w:ascii="Roboto Condensed Light" w:hAnsi="Roboto Condensed Light"/>
          <w:sz w:val="28"/>
          <w:szCs w:val="28"/>
        </w:rPr>
        <w:t xml:space="preserve">пунктом 1 </w:t>
      </w:r>
      <w:r w:rsidRPr="00611930">
        <w:rPr>
          <w:rFonts w:ascii="Roboto Condensed Light" w:hAnsi="Roboto Condensed Light"/>
          <w:sz w:val="28"/>
          <w:szCs w:val="28"/>
        </w:rPr>
        <w:t>Рішення АМК визна</w:t>
      </w:r>
      <w:r w:rsidR="00715037">
        <w:rPr>
          <w:rFonts w:ascii="Roboto Condensed Light" w:hAnsi="Roboto Condensed Light"/>
          <w:sz w:val="28"/>
          <w:szCs w:val="28"/>
        </w:rPr>
        <w:t>в</w:t>
      </w:r>
      <w:r w:rsidRPr="00611930">
        <w:rPr>
          <w:rFonts w:ascii="Roboto Condensed Light" w:hAnsi="Roboto Condensed Light"/>
          <w:sz w:val="28"/>
          <w:szCs w:val="28"/>
        </w:rPr>
        <w:t>, що позивач та треті особи вчинили порушення, передбачен</w:t>
      </w:r>
      <w:r>
        <w:rPr>
          <w:rFonts w:ascii="Roboto Condensed Light" w:hAnsi="Roboto Condensed Light"/>
          <w:sz w:val="28"/>
          <w:szCs w:val="28"/>
        </w:rPr>
        <w:t xml:space="preserve">е </w:t>
      </w:r>
      <w:r w:rsidRPr="00611930">
        <w:rPr>
          <w:rFonts w:ascii="Roboto Condensed Light" w:hAnsi="Roboto Condensed Light"/>
          <w:sz w:val="28"/>
          <w:szCs w:val="28"/>
        </w:rPr>
        <w:t>пунктом 4 частини другої статті 6</w:t>
      </w:r>
      <w:r>
        <w:rPr>
          <w:rFonts w:ascii="Roboto Condensed Light" w:hAnsi="Roboto Condensed Light"/>
          <w:sz w:val="28"/>
          <w:szCs w:val="28"/>
        </w:rPr>
        <w:t>,</w:t>
      </w:r>
      <w:r w:rsidRPr="00611930">
        <w:rPr>
          <w:rFonts w:ascii="Roboto Condensed Light" w:hAnsi="Roboto Condensed Light"/>
          <w:sz w:val="28"/>
          <w:szCs w:val="28"/>
        </w:rPr>
        <w:t xml:space="preserve"> пунктом 1 статті 50</w:t>
      </w:r>
      <w:r>
        <w:rPr>
          <w:rFonts w:ascii="Roboto Condensed Light" w:hAnsi="Roboto Condensed Light"/>
          <w:sz w:val="28"/>
          <w:szCs w:val="28"/>
        </w:rPr>
        <w:t xml:space="preserve"> </w:t>
      </w:r>
      <w:r w:rsidRPr="00611930">
        <w:rPr>
          <w:rFonts w:ascii="Roboto Condensed Light" w:hAnsi="Roboto Condensed Light"/>
          <w:sz w:val="28"/>
          <w:szCs w:val="28"/>
        </w:rPr>
        <w:t xml:space="preserve">Закону України </w:t>
      </w:r>
      <w:r w:rsidR="00AF645D">
        <w:rPr>
          <w:rFonts w:ascii="Roboto Condensed Light" w:hAnsi="Roboto Condensed Light"/>
          <w:sz w:val="28"/>
          <w:szCs w:val="28"/>
        </w:rPr>
        <w:t>«</w:t>
      </w:r>
      <w:r w:rsidRPr="00611930">
        <w:rPr>
          <w:rFonts w:ascii="Roboto Condensed Light" w:hAnsi="Roboto Condensed Light"/>
          <w:sz w:val="28"/>
          <w:szCs w:val="28"/>
        </w:rPr>
        <w:t>Про захист економічної конкуренції</w:t>
      </w:r>
      <w:r w:rsidR="00AF645D">
        <w:rPr>
          <w:rFonts w:ascii="Roboto Condensed Light" w:hAnsi="Roboto Condensed Light"/>
          <w:sz w:val="28"/>
          <w:szCs w:val="28"/>
        </w:rPr>
        <w:t>»</w:t>
      </w:r>
      <w:r w:rsidRPr="00611930">
        <w:rPr>
          <w:rFonts w:ascii="Roboto Condensed Light" w:hAnsi="Roboto Condensed Light"/>
          <w:sz w:val="28"/>
          <w:szCs w:val="28"/>
        </w:rPr>
        <w:t xml:space="preserve">, у вигляді антиконкурентних узгоджених дій, які стосуються спотворення результатів </w:t>
      </w:r>
      <w:r w:rsidRPr="00611930">
        <w:rPr>
          <w:rStyle w:val="RobotoCondensedLight"/>
          <w:szCs w:val="28"/>
        </w:rPr>
        <w:t>аукціону з продажу прав вимоги за кредитним</w:t>
      </w:r>
      <w:r>
        <w:rPr>
          <w:rStyle w:val="RobotoCondensedLight"/>
          <w:szCs w:val="28"/>
        </w:rPr>
        <w:t>и</w:t>
      </w:r>
      <w:r w:rsidRPr="00611930">
        <w:rPr>
          <w:rStyle w:val="RobotoCondensedLight"/>
          <w:szCs w:val="28"/>
        </w:rPr>
        <w:t xml:space="preserve"> договор</w:t>
      </w:r>
      <w:r>
        <w:rPr>
          <w:rStyle w:val="RobotoCondensedLight"/>
          <w:szCs w:val="28"/>
        </w:rPr>
        <w:t>ами</w:t>
      </w:r>
      <w:r w:rsidRPr="00611930">
        <w:rPr>
          <w:rStyle w:val="RobotoCondensedLight"/>
          <w:szCs w:val="28"/>
        </w:rPr>
        <w:t xml:space="preserve"> із забезпеченням </w:t>
      </w:r>
      <w:r>
        <w:rPr>
          <w:rStyle w:val="RobotoCondensedLight"/>
          <w:szCs w:val="28"/>
        </w:rPr>
        <w:t>(</w:t>
      </w:r>
      <w:r w:rsidRPr="00611930">
        <w:rPr>
          <w:rStyle w:val="RobotoCondensedLight"/>
          <w:szCs w:val="28"/>
        </w:rPr>
        <w:t>іпотека земельних ділянок</w:t>
      </w:r>
      <w:r>
        <w:rPr>
          <w:rStyle w:val="RobotoCondensedLight"/>
          <w:szCs w:val="28"/>
        </w:rPr>
        <w:t xml:space="preserve"> та</w:t>
      </w:r>
      <w:r w:rsidRPr="00611930">
        <w:rPr>
          <w:rStyle w:val="RobotoCondensedLight"/>
          <w:szCs w:val="28"/>
        </w:rPr>
        <w:t xml:space="preserve"> майнові права на об’єкт незавершеного будівництва</w:t>
      </w:r>
      <w:r>
        <w:rPr>
          <w:rStyle w:val="RobotoCondensedLight"/>
          <w:szCs w:val="28"/>
        </w:rPr>
        <w:t>);</w:t>
      </w:r>
      <w:r w:rsidRPr="00611930">
        <w:rPr>
          <w:rStyle w:val="RobotoCondensedLight"/>
          <w:szCs w:val="28"/>
        </w:rPr>
        <w:t xml:space="preserve"> за вчинення </w:t>
      </w:r>
      <w:r>
        <w:rPr>
          <w:rStyle w:val="RobotoCondensedLight"/>
          <w:szCs w:val="28"/>
        </w:rPr>
        <w:t>за</w:t>
      </w:r>
      <w:r w:rsidRPr="00611930">
        <w:rPr>
          <w:rStyle w:val="RobotoCondensedLight"/>
          <w:szCs w:val="28"/>
        </w:rPr>
        <w:t>з</w:t>
      </w:r>
      <w:r>
        <w:rPr>
          <w:rStyle w:val="RobotoCondensedLight"/>
          <w:szCs w:val="28"/>
        </w:rPr>
        <w:t>н</w:t>
      </w:r>
      <w:r w:rsidRPr="00611930">
        <w:rPr>
          <w:rStyle w:val="RobotoCondensedLight"/>
          <w:szCs w:val="28"/>
        </w:rPr>
        <w:t>а</w:t>
      </w:r>
      <w:r>
        <w:rPr>
          <w:rStyle w:val="RobotoCondensedLight"/>
          <w:szCs w:val="28"/>
        </w:rPr>
        <w:t>че</w:t>
      </w:r>
      <w:r w:rsidRPr="00611930">
        <w:rPr>
          <w:rStyle w:val="RobotoCondensedLight"/>
          <w:szCs w:val="28"/>
        </w:rPr>
        <w:t xml:space="preserve">ного порушення на </w:t>
      </w:r>
      <w:r>
        <w:rPr>
          <w:rStyle w:val="RobotoCondensedLight"/>
          <w:szCs w:val="28"/>
        </w:rPr>
        <w:t>Товариство</w:t>
      </w:r>
      <w:r w:rsidRPr="00611930">
        <w:rPr>
          <w:rStyle w:val="RobotoCondensedLight"/>
          <w:szCs w:val="28"/>
        </w:rPr>
        <w:t xml:space="preserve"> накладено штраф</w:t>
      </w:r>
      <w:r>
        <w:rPr>
          <w:rStyle w:val="RobotoCondensedLight"/>
          <w:szCs w:val="28"/>
        </w:rPr>
        <w:t xml:space="preserve"> (</w:t>
      </w:r>
      <w:r w:rsidRPr="00A96C2B">
        <w:rPr>
          <w:rStyle w:val="RobotoCondensedLight"/>
          <w:szCs w:val="28"/>
        </w:rPr>
        <w:t>пункт 2 Рішення).</w:t>
      </w:r>
    </w:p>
    <w:p w14:paraId="68CC88FE" w14:textId="3CC4A619" w:rsidR="002B6EE3" w:rsidRPr="00A96C2B" w:rsidRDefault="002B6EE3" w:rsidP="0026008C">
      <w:pPr>
        <w:pStyle w:val="ps10"/>
        <w:spacing w:before="0" w:beforeAutospacing="0" w:after="0" w:afterAutospacing="0"/>
        <w:ind w:firstLine="709"/>
        <w:rPr>
          <w:rStyle w:val="RobotoCondensedLight"/>
          <w:szCs w:val="28"/>
        </w:rPr>
      </w:pPr>
      <w:r w:rsidRPr="00A96C2B">
        <w:rPr>
          <w:rFonts w:ascii="Roboto Condensed Light" w:hAnsi="Roboto Condensed Light"/>
          <w:sz w:val="28"/>
          <w:szCs w:val="28"/>
        </w:rPr>
        <w:t>Рішенням суду першої інстанції, залишеним без змін постановою суду апеляційної інстанції, позов був задоволений повністю</w:t>
      </w:r>
      <w:r>
        <w:rPr>
          <w:rFonts w:ascii="Roboto Condensed Light" w:hAnsi="Roboto Condensed Light"/>
          <w:sz w:val="28"/>
          <w:szCs w:val="28"/>
        </w:rPr>
        <w:t xml:space="preserve">. </w:t>
      </w:r>
      <w:r w:rsidRPr="00A96C2B">
        <w:rPr>
          <w:rStyle w:val="RobotoCondensedLight"/>
          <w:szCs w:val="28"/>
        </w:rPr>
        <w:t xml:space="preserve">Попередні судові інстанції у </w:t>
      </w:r>
      <w:r w:rsidRPr="00A96C2B">
        <w:rPr>
          <w:rStyle w:val="RobotoCondensedLight"/>
          <w:szCs w:val="28"/>
        </w:rPr>
        <w:lastRenderedPageBreak/>
        <w:t xml:space="preserve">прийнятті судових рішень виходили з того, що: приписи статей 5 та 6 Закону </w:t>
      </w:r>
      <w:r>
        <w:rPr>
          <w:rStyle w:val="RobotoCondensedLight"/>
          <w:szCs w:val="28"/>
        </w:rPr>
        <w:t xml:space="preserve">України </w:t>
      </w:r>
      <w:r w:rsidR="00AF645D">
        <w:rPr>
          <w:rStyle w:val="RobotoCondensedLight"/>
          <w:szCs w:val="28"/>
        </w:rPr>
        <w:t>«</w:t>
      </w:r>
      <w:r>
        <w:rPr>
          <w:rStyle w:val="RobotoCondensedLight"/>
          <w:szCs w:val="28"/>
        </w:rPr>
        <w:t>Про захист економічної конкуренції</w:t>
      </w:r>
      <w:r w:rsidR="00AF645D">
        <w:rPr>
          <w:rStyle w:val="RobotoCondensedLight"/>
          <w:szCs w:val="28"/>
        </w:rPr>
        <w:t>»</w:t>
      </w:r>
      <w:r w:rsidRPr="00A96C2B">
        <w:rPr>
          <w:rStyle w:val="RobotoCondensedLight"/>
          <w:szCs w:val="28"/>
        </w:rPr>
        <w:t xml:space="preserve"> не містять положень щодо зазначених у Рішенні АМК обов’язків учасників готувати та подавати свої пропозиції окремо, без обміну інформацією;</w:t>
      </w:r>
      <w:r>
        <w:rPr>
          <w:rStyle w:val="RobotoCondensedLight"/>
          <w:szCs w:val="28"/>
        </w:rPr>
        <w:t xml:space="preserve"> </w:t>
      </w:r>
      <w:r w:rsidRPr="00A96C2B">
        <w:rPr>
          <w:rStyle w:val="RobotoCondensedLight"/>
          <w:szCs w:val="28"/>
        </w:rPr>
        <w:t xml:space="preserve">процедура проведення </w:t>
      </w:r>
      <w:r>
        <w:rPr>
          <w:rStyle w:val="RobotoCondensedLight"/>
          <w:szCs w:val="28"/>
        </w:rPr>
        <w:t>а</w:t>
      </w:r>
      <w:r w:rsidRPr="00A96C2B">
        <w:rPr>
          <w:rStyle w:val="RobotoCondensedLight"/>
          <w:szCs w:val="28"/>
        </w:rPr>
        <w:t>укціону не є тотожною процедурі проведення тендерів у публічних закупівлях;</w:t>
      </w:r>
      <w:r>
        <w:rPr>
          <w:rStyle w:val="RobotoCondensedLight"/>
          <w:szCs w:val="28"/>
        </w:rPr>
        <w:t xml:space="preserve"> </w:t>
      </w:r>
      <w:r w:rsidRPr="00A96C2B">
        <w:rPr>
          <w:rStyle w:val="RobotoCondensedLight"/>
          <w:szCs w:val="28"/>
        </w:rPr>
        <w:t>якщо ставка зроблена, аукціон вважається таким, що відбувся (навіть якщо в ньому взяв участь один учасник);</w:t>
      </w:r>
      <w:r>
        <w:rPr>
          <w:rStyle w:val="RobotoCondensedLight"/>
          <w:szCs w:val="28"/>
        </w:rPr>
        <w:t xml:space="preserve"> </w:t>
      </w:r>
      <w:r w:rsidRPr="00A96C2B">
        <w:rPr>
          <w:rStyle w:val="RobotoCondensedLight"/>
          <w:szCs w:val="28"/>
        </w:rPr>
        <w:t xml:space="preserve">АМК не довів, що поведінка позивача та третіх осіб є саме антиконкурентною узгодженою поведінкою та що позивач мав попередню змову з іншими учасниками </w:t>
      </w:r>
      <w:r>
        <w:rPr>
          <w:rStyle w:val="RobotoCondensedLight"/>
          <w:szCs w:val="28"/>
        </w:rPr>
        <w:t>а</w:t>
      </w:r>
      <w:r w:rsidRPr="00A96C2B">
        <w:rPr>
          <w:rStyle w:val="RobotoCondensedLight"/>
          <w:szCs w:val="28"/>
        </w:rPr>
        <w:t xml:space="preserve">укціону з метою усунення або недопущення конкуренції, спотворення результатів аукціону.    </w:t>
      </w:r>
    </w:p>
    <w:p w14:paraId="09B05DCE" w14:textId="761403E8" w:rsidR="002B6EE3" w:rsidRPr="00A96C2B" w:rsidRDefault="002B6EE3" w:rsidP="0026008C">
      <w:pPr>
        <w:pStyle w:val="ps10"/>
        <w:spacing w:before="0" w:beforeAutospacing="0" w:after="0" w:afterAutospacing="0"/>
        <w:ind w:firstLine="709"/>
        <w:rPr>
          <w:rStyle w:val="RobotoCondensedLight"/>
          <w:szCs w:val="28"/>
        </w:rPr>
      </w:pPr>
      <w:r w:rsidRPr="00A96C2B">
        <w:rPr>
          <w:rStyle w:val="RobotoCondensedLight"/>
          <w:szCs w:val="28"/>
        </w:rPr>
        <w:t>Крім того, суд апеляційної інстанції у прийнятті постанови додатково виходив з того, що:</w:t>
      </w:r>
      <w:r>
        <w:rPr>
          <w:rStyle w:val="RobotoCondensedLight"/>
          <w:szCs w:val="28"/>
        </w:rPr>
        <w:t xml:space="preserve"> </w:t>
      </w:r>
      <w:r w:rsidRPr="00A96C2B">
        <w:rPr>
          <w:rStyle w:val="RobotoCondensedLight"/>
          <w:szCs w:val="28"/>
        </w:rPr>
        <w:t xml:space="preserve">права вимоги за кредитними договорами юридичних осіб із забезпеченням не є товаром на ринку у розумінні статті 1 Закону </w:t>
      </w:r>
      <w:r>
        <w:rPr>
          <w:rStyle w:val="RobotoCondensedLight"/>
          <w:szCs w:val="28"/>
        </w:rPr>
        <w:t xml:space="preserve">України </w:t>
      </w:r>
      <w:r w:rsidR="00AF645D">
        <w:rPr>
          <w:rStyle w:val="RobotoCondensedLight"/>
          <w:szCs w:val="28"/>
        </w:rPr>
        <w:t>«</w:t>
      </w:r>
      <w:r>
        <w:rPr>
          <w:rStyle w:val="RobotoCondensedLight"/>
          <w:szCs w:val="28"/>
        </w:rPr>
        <w:t>Про захист економічної конкуренції</w:t>
      </w:r>
      <w:r w:rsidR="00AF645D">
        <w:rPr>
          <w:rStyle w:val="RobotoCondensedLight"/>
          <w:szCs w:val="28"/>
        </w:rPr>
        <w:t>»</w:t>
      </w:r>
      <w:r w:rsidRPr="00A96C2B">
        <w:rPr>
          <w:rStyle w:val="RobotoCondensedLight"/>
          <w:szCs w:val="28"/>
        </w:rPr>
        <w:t xml:space="preserve">, а отже, у цьому випадку відсутня необхідна складова економічної конкуренції, а тому товар у розумінні </w:t>
      </w:r>
      <w:r w:rsidR="004A0A5D">
        <w:rPr>
          <w:rStyle w:val="RobotoCondensedLight"/>
          <w:szCs w:val="28"/>
        </w:rPr>
        <w:t xml:space="preserve">наведеної </w:t>
      </w:r>
      <w:r w:rsidRPr="00A96C2B">
        <w:rPr>
          <w:rStyle w:val="RobotoCondensedLight"/>
          <w:szCs w:val="28"/>
        </w:rPr>
        <w:t xml:space="preserve">статті не охоплює предмета продажу </w:t>
      </w:r>
      <w:r>
        <w:rPr>
          <w:rStyle w:val="RobotoCondensedLight"/>
          <w:szCs w:val="28"/>
        </w:rPr>
        <w:t>а</w:t>
      </w:r>
      <w:r w:rsidRPr="00A96C2B">
        <w:rPr>
          <w:rStyle w:val="RobotoCondensedLight"/>
          <w:szCs w:val="28"/>
        </w:rPr>
        <w:t>укціону та не може підпадати під обсяги повноважень АМК;</w:t>
      </w:r>
      <w:r>
        <w:rPr>
          <w:rStyle w:val="RobotoCondensedLight"/>
          <w:szCs w:val="28"/>
        </w:rPr>
        <w:t xml:space="preserve"> </w:t>
      </w:r>
      <w:r w:rsidRPr="00A96C2B">
        <w:rPr>
          <w:rStyle w:val="RobotoCondensedLight"/>
          <w:szCs w:val="28"/>
        </w:rPr>
        <w:t xml:space="preserve">«голландський аукціон» передбачає можливість відсутності будь-якої змагальності та, відповідно, конкуренції, оскільки за можливості отримати перемогу лише через здійснення одним учасником однієї ставки конкуренція взагалі неможлива, що виключає поширення на такі аукціони положення пункту 4 частини другої статті 6 та пункту 1 статті 50 Закону </w:t>
      </w:r>
      <w:r>
        <w:rPr>
          <w:rStyle w:val="RobotoCondensedLight"/>
          <w:szCs w:val="28"/>
        </w:rPr>
        <w:t xml:space="preserve">України </w:t>
      </w:r>
      <w:r w:rsidR="00AF645D">
        <w:rPr>
          <w:rStyle w:val="RobotoCondensedLight"/>
          <w:szCs w:val="28"/>
        </w:rPr>
        <w:t>«</w:t>
      </w:r>
      <w:r>
        <w:rPr>
          <w:rStyle w:val="RobotoCondensedLight"/>
          <w:szCs w:val="28"/>
        </w:rPr>
        <w:t>Про захист економічної конкуренції</w:t>
      </w:r>
      <w:r w:rsidR="00AF645D">
        <w:rPr>
          <w:rStyle w:val="RobotoCondensedLight"/>
          <w:szCs w:val="28"/>
        </w:rPr>
        <w:t>»</w:t>
      </w:r>
      <w:r w:rsidRPr="00A96C2B">
        <w:rPr>
          <w:rStyle w:val="RobotoCondensedLight"/>
          <w:szCs w:val="28"/>
        </w:rPr>
        <w:t xml:space="preserve">.    </w:t>
      </w:r>
    </w:p>
    <w:p w14:paraId="4E0B6008" w14:textId="27652A45" w:rsidR="002B6EE3" w:rsidRPr="00A96C2B" w:rsidRDefault="002B6EE3" w:rsidP="00B12A3E">
      <w:pPr>
        <w:pStyle w:val="af4"/>
      </w:pPr>
      <w:r w:rsidRPr="00A96C2B">
        <w:t xml:space="preserve">КГС ВС, скасовуючи рішення судів попередніх інстанцій та приймаючи нове рішення про відмову у визнанні недійсним та скасування пункту 1 Рішення, </w:t>
      </w:r>
      <w:r>
        <w:t xml:space="preserve">в цій частині </w:t>
      </w:r>
      <w:r w:rsidRPr="00A96C2B">
        <w:t>зазначив, зокрема, таке.</w:t>
      </w:r>
    </w:p>
    <w:p w14:paraId="256FF597" w14:textId="39F9981C" w:rsidR="002B6EE3" w:rsidRDefault="002B6EE3" w:rsidP="0026008C">
      <w:pPr>
        <w:pStyle w:val="ps10"/>
        <w:spacing w:before="0" w:beforeAutospacing="0" w:after="0" w:afterAutospacing="0"/>
        <w:ind w:firstLine="709"/>
        <w:rPr>
          <w:rStyle w:val="RobotoCondensedLight"/>
          <w:szCs w:val="28"/>
        </w:rPr>
      </w:pPr>
      <w:r w:rsidRPr="00611930">
        <w:rPr>
          <w:rStyle w:val="RobotoCondensedLight"/>
          <w:szCs w:val="28"/>
          <w:lang w:val="ru-RU"/>
        </w:rPr>
        <w:t>Б</w:t>
      </w:r>
      <w:r w:rsidRPr="00611930">
        <w:rPr>
          <w:rStyle w:val="RobotoCondensedLight"/>
          <w:szCs w:val="28"/>
        </w:rPr>
        <w:t>еручи до уваги, що: питання дослідження ринку, визначення меж товарного ринку, а також становищ</w:t>
      </w:r>
      <w:r w:rsidR="004A0A5D">
        <w:rPr>
          <w:rStyle w:val="RobotoCondensedLight"/>
          <w:szCs w:val="28"/>
        </w:rPr>
        <w:t>а</w:t>
      </w:r>
      <w:r w:rsidRPr="00611930">
        <w:rPr>
          <w:rStyle w:val="RobotoCondensedLight"/>
          <w:szCs w:val="28"/>
        </w:rPr>
        <w:t>, в тому числі монопольн</w:t>
      </w:r>
      <w:r w:rsidR="004A0A5D">
        <w:rPr>
          <w:rStyle w:val="RobotoCondensedLight"/>
          <w:szCs w:val="28"/>
        </w:rPr>
        <w:t>ого</w:t>
      </w:r>
      <w:r w:rsidRPr="00611930">
        <w:rPr>
          <w:rStyle w:val="RobotoCondensedLight"/>
          <w:szCs w:val="28"/>
        </w:rPr>
        <w:t xml:space="preserve"> (домінуюч</w:t>
      </w:r>
      <w:r w:rsidR="004A0A5D">
        <w:rPr>
          <w:rStyle w:val="RobotoCondensedLight"/>
          <w:szCs w:val="28"/>
        </w:rPr>
        <w:t>ого</w:t>
      </w:r>
      <w:r w:rsidRPr="00611930">
        <w:rPr>
          <w:rStyle w:val="RobotoCondensedLight"/>
          <w:szCs w:val="28"/>
        </w:rPr>
        <w:t>), суб’єктів господарювання на цьому ринку в</w:t>
      </w:r>
      <w:r w:rsidR="0026008C">
        <w:rPr>
          <w:rStyle w:val="RobotoCondensedLight"/>
          <w:szCs w:val="28"/>
        </w:rPr>
        <w:t xml:space="preserve">ходить </w:t>
      </w:r>
      <w:r w:rsidRPr="00611930">
        <w:rPr>
          <w:rStyle w:val="RobotoCondensedLight"/>
          <w:szCs w:val="28"/>
        </w:rPr>
        <w:t xml:space="preserve">до компетенції АМК; предметом продажу проведеного банком </w:t>
      </w:r>
      <w:r w:rsidRPr="00611930">
        <w:rPr>
          <w:rStyle w:val="RobotoCondensedLight"/>
          <w:szCs w:val="28"/>
          <w:lang w:val="ru-RU"/>
        </w:rPr>
        <w:t>а</w:t>
      </w:r>
      <w:r w:rsidRPr="00611930">
        <w:rPr>
          <w:rStyle w:val="RobotoCondensedLight"/>
          <w:szCs w:val="28"/>
        </w:rPr>
        <w:t xml:space="preserve">укціону були права вимоги за кредитними договорами; приписами статті 512 </w:t>
      </w:r>
      <w:r w:rsidR="00AF645D">
        <w:rPr>
          <w:rStyle w:val="RobotoCondensedLight"/>
          <w:szCs w:val="28"/>
          <w:lang w:val="ru-RU"/>
        </w:rPr>
        <w:t>«</w:t>
      </w:r>
      <w:r w:rsidRPr="00611930">
        <w:rPr>
          <w:rStyle w:val="RobotoCondensedLight"/>
          <w:szCs w:val="28"/>
        </w:rPr>
        <w:t>Підстави заміни кредитора у зобов’язанні</w:t>
      </w:r>
      <w:r w:rsidR="00AF645D">
        <w:rPr>
          <w:rStyle w:val="RobotoCondensedLight"/>
          <w:szCs w:val="28"/>
          <w:lang w:val="ru-RU"/>
        </w:rPr>
        <w:t>»</w:t>
      </w:r>
      <w:r w:rsidRPr="00611930">
        <w:rPr>
          <w:rStyle w:val="RobotoCondensedLight"/>
          <w:szCs w:val="28"/>
        </w:rPr>
        <w:t xml:space="preserve">, статті 513 </w:t>
      </w:r>
      <w:r w:rsidR="00AF645D">
        <w:rPr>
          <w:rStyle w:val="RobotoCondensedLight"/>
          <w:szCs w:val="28"/>
          <w:lang w:val="ru-RU"/>
        </w:rPr>
        <w:t>«</w:t>
      </w:r>
      <w:r w:rsidRPr="00611930">
        <w:rPr>
          <w:rStyle w:val="RobotoCondensedLight"/>
          <w:szCs w:val="28"/>
        </w:rPr>
        <w:t>Форма правочину щодо заміни кредитора у зобов’язанні</w:t>
      </w:r>
      <w:r w:rsidR="00AF645D">
        <w:rPr>
          <w:rStyle w:val="RobotoCondensedLight"/>
          <w:szCs w:val="28"/>
          <w:lang w:val="ru-RU"/>
        </w:rPr>
        <w:t>»</w:t>
      </w:r>
      <w:r w:rsidRPr="00611930">
        <w:rPr>
          <w:rStyle w:val="RobotoCondensedLight"/>
          <w:szCs w:val="28"/>
        </w:rPr>
        <w:t xml:space="preserve">, статті 514 </w:t>
      </w:r>
      <w:r w:rsidR="00AF645D">
        <w:rPr>
          <w:rStyle w:val="RobotoCondensedLight"/>
          <w:szCs w:val="28"/>
          <w:lang w:val="ru-RU"/>
        </w:rPr>
        <w:t>«</w:t>
      </w:r>
      <w:r w:rsidRPr="00611930">
        <w:rPr>
          <w:rStyle w:val="RobotoCondensedLight"/>
          <w:szCs w:val="28"/>
        </w:rPr>
        <w:t>Обсяг прав, що переходять до нового кредитора у зобов’язанні</w:t>
      </w:r>
      <w:r w:rsidR="00AF645D">
        <w:rPr>
          <w:rStyle w:val="RobotoCondensedLight"/>
          <w:szCs w:val="28"/>
          <w:lang w:val="ru-RU"/>
        </w:rPr>
        <w:t>»</w:t>
      </w:r>
      <w:r w:rsidRPr="00611930">
        <w:rPr>
          <w:rStyle w:val="RobotoCondensedLight"/>
          <w:szCs w:val="28"/>
        </w:rPr>
        <w:t xml:space="preserve"> Ц</w:t>
      </w:r>
      <w:r>
        <w:rPr>
          <w:rStyle w:val="RobotoCondensedLight"/>
          <w:szCs w:val="28"/>
          <w:lang w:val="ru-RU"/>
        </w:rPr>
        <w:t>ивільного кодексу</w:t>
      </w:r>
      <w:r w:rsidRPr="00611930">
        <w:rPr>
          <w:rStyle w:val="RobotoCondensedLight"/>
          <w:szCs w:val="28"/>
        </w:rPr>
        <w:t xml:space="preserve"> України встановлено, що за договором відступлення права вимоги можуть бути відступлені права вимоги за будь-якими договорами будь-яким кредитором, який продає іншій особі своє право вимоги (вчиняє відступлення права вимоги), а той, хто купив таке право, намагається його здійснити; визначення товару надає стаття 1 Закону </w:t>
      </w:r>
      <w:r w:rsidRPr="00611930">
        <w:rPr>
          <w:rFonts w:ascii="Roboto Condensed Light" w:hAnsi="Roboto Condensed Light"/>
          <w:sz w:val="28"/>
          <w:szCs w:val="28"/>
        </w:rPr>
        <w:t>У</w:t>
      </w:r>
      <w:r w:rsidRPr="00611930">
        <w:rPr>
          <w:rStyle w:val="aa"/>
          <w:rFonts w:ascii="Roboto Condensed Light" w:hAnsi="Roboto Condensed Light"/>
          <w:color w:val="auto"/>
          <w:sz w:val="28"/>
          <w:szCs w:val="28"/>
          <w:u w:val="none"/>
        </w:rPr>
        <w:t xml:space="preserve">країни </w:t>
      </w:r>
      <w:r w:rsidR="00AF645D">
        <w:rPr>
          <w:rStyle w:val="aa"/>
          <w:rFonts w:ascii="Roboto Condensed Light" w:hAnsi="Roboto Condensed Light"/>
          <w:color w:val="auto"/>
          <w:sz w:val="28"/>
          <w:szCs w:val="28"/>
          <w:u w:val="none"/>
        </w:rPr>
        <w:t>«</w:t>
      </w:r>
      <w:r w:rsidRPr="00611930">
        <w:rPr>
          <w:rStyle w:val="aa"/>
          <w:rFonts w:ascii="Roboto Condensed Light" w:hAnsi="Roboto Condensed Light"/>
          <w:color w:val="auto"/>
          <w:sz w:val="28"/>
          <w:szCs w:val="28"/>
          <w:u w:val="none"/>
        </w:rPr>
        <w:t>Про захист економічної конкуренції</w:t>
      </w:r>
      <w:r w:rsidR="00AF645D">
        <w:rPr>
          <w:rStyle w:val="aa"/>
          <w:rFonts w:ascii="Roboto Condensed Light" w:hAnsi="Roboto Condensed Light"/>
          <w:color w:val="auto"/>
          <w:sz w:val="28"/>
          <w:szCs w:val="28"/>
          <w:u w:val="none"/>
        </w:rPr>
        <w:t>»</w:t>
      </w:r>
      <w:r w:rsidR="00835BB0">
        <w:rPr>
          <w:rStyle w:val="RobotoCondensedLight"/>
          <w:szCs w:val="28"/>
        </w:rPr>
        <w:t>,</w:t>
      </w:r>
      <w:r w:rsidRPr="007261EB">
        <w:rPr>
          <w:rStyle w:val="RobotoCondensedLight"/>
          <w:szCs w:val="28"/>
        </w:rPr>
        <w:t xml:space="preserve"> – КГС ВС д</w:t>
      </w:r>
      <w:r w:rsidRPr="007261EB">
        <w:rPr>
          <w:rStyle w:val="RobotoCondensedLight"/>
          <w:szCs w:val="28"/>
          <w:lang w:val="ru-RU"/>
        </w:rPr>
        <w:t>ійшов</w:t>
      </w:r>
      <w:r w:rsidRPr="007261EB">
        <w:rPr>
          <w:rStyle w:val="RobotoCondensedLight"/>
          <w:szCs w:val="28"/>
        </w:rPr>
        <w:t xml:space="preserve"> висновку, що право вимоги за кредитним договором (зокрема, із забезпеченням) може бути товаром у розумінні статті 1 Закону </w:t>
      </w:r>
      <w:r w:rsidRPr="007261EB">
        <w:rPr>
          <w:rFonts w:ascii="Roboto Condensed Light" w:hAnsi="Roboto Condensed Light"/>
          <w:sz w:val="28"/>
          <w:szCs w:val="28"/>
        </w:rPr>
        <w:t>У</w:t>
      </w:r>
      <w:r w:rsidRPr="007261EB">
        <w:rPr>
          <w:rStyle w:val="aa"/>
          <w:rFonts w:ascii="Roboto Condensed Light" w:hAnsi="Roboto Condensed Light"/>
          <w:color w:val="auto"/>
          <w:sz w:val="28"/>
          <w:szCs w:val="28"/>
          <w:u w:val="none"/>
        </w:rPr>
        <w:t xml:space="preserve">країни </w:t>
      </w:r>
      <w:r w:rsidR="00AF645D">
        <w:rPr>
          <w:rStyle w:val="aa"/>
          <w:rFonts w:ascii="Roboto Condensed Light" w:hAnsi="Roboto Condensed Light"/>
          <w:color w:val="auto"/>
          <w:sz w:val="28"/>
          <w:szCs w:val="28"/>
          <w:u w:val="none"/>
        </w:rPr>
        <w:t>«</w:t>
      </w:r>
      <w:r w:rsidRPr="007261EB">
        <w:rPr>
          <w:rStyle w:val="aa"/>
          <w:rFonts w:ascii="Roboto Condensed Light" w:hAnsi="Roboto Condensed Light"/>
          <w:color w:val="auto"/>
          <w:sz w:val="28"/>
          <w:szCs w:val="28"/>
          <w:u w:val="none"/>
        </w:rPr>
        <w:t>Про захист економічної конкуренції</w:t>
      </w:r>
      <w:r w:rsidR="00AF645D">
        <w:rPr>
          <w:rStyle w:val="aa"/>
          <w:rFonts w:ascii="Roboto Condensed Light" w:hAnsi="Roboto Condensed Light"/>
          <w:color w:val="auto"/>
          <w:sz w:val="28"/>
          <w:szCs w:val="28"/>
          <w:u w:val="none"/>
        </w:rPr>
        <w:t>»</w:t>
      </w:r>
      <w:r w:rsidRPr="007261EB">
        <w:rPr>
          <w:rStyle w:val="RobotoCondensedLight"/>
          <w:szCs w:val="28"/>
        </w:rPr>
        <w:t>.</w:t>
      </w:r>
    </w:p>
    <w:p w14:paraId="532D5DCC" w14:textId="3A2C8F6E" w:rsidR="002B6EE3" w:rsidRPr="00DD4557" w:rsidRDefault="002B6EE3" w:rsidP="0026008C">
      <w:pPr>
        <w:pStyle w:val="ps10"/>
        <w:spacing w:before="0" w:beforeAutospacing="0" w:after="0" w:afterAutospacing="0"/>
        <w:ind w:firstLine="709"/>
        <w:rPr>
          <w:rStyle w:val="RobotoCondensedLight"/>
          <w:szCs w:val="28"/>
        </w:rPr>
      </w:pPr>
      <w:r w:rsidRPr="00DD4557">
        <w:rPr>
          <w:rStyle w:val="RobotoCondensedLight"/>
          <w:szCs w:val="28"/>
        </w:rPr>
        <w:t>Узгоджена поведінка учасників аукціону не відповідає його суті: підтримання реального балансу між інтересами організатора – продаж за максимальною ціною</w:t>
      </w:r>
      <w:r w:rsidR="00F4442A">
        <w:rPr>
          <w:rStyle w:val="RobotoCondensedLight"/>
          <w:szCs w:val="28"/>
        </w:rPr>
        <w:t>,</w:t>
      </w:r>
      <w:r w:rsidRPr="00DD4557">
        <w:rPr>
          <w:rStyle w:val="RobotoCondensedLight"/>
          <w:szCs w:val="28"/>
        </w:rPr>
        <w:t xml:space="preserve"> та </w:t>
      </w:r>
      <w:r w:rsidRPr="00DD4557">
        <w:rPr>
          <w:rStyle w:val="RobotoCondensedLight"/>
          <w:szCs w:val="28"/>
        </w:rPr>
        <w:lastRenderedPageBreak/>
        <w:t xml:space="preserve">інтересами учасників – придбання за мінімальною ціною в умовах вільної конкуренції з іншими учасниками з різними можливостями. </w:t>
      </w:r>
    </w:p>
    <w:p w14:paraId="0E7440F1" w14:textId="581CF1C7" w:rsidR="002B6EE3" w:rsidRPr="00DD4557" w:rsidRDefault="002B6EE3" w:rsidP="002B6EE3">
      <w:pPr>
        <w:pStyle w:val="ps10"/>
        <w:spacing w:before="0" w:beforeAutospacing="0" w:after="0" w:afterAutospacing="0"/>
        <w:ind w:firstLine="709"/>
        <w:rPr>
          <w:rStyle w:val="RobotoCondensedLight"/>
          <w:szCs w:val="28"/>
        </w:rPr>
      </w:pPr>
      <w:r w:rsidRPr="00DD4557">
        <w:rPr>
          <w:rStyle w:val="RobotoCondensedLight"/>
          <w:szCs w:val="28"/>
        </w:rPr>
        <w:t>При цьому добровільна участь в аукціоні має свідчити про відповідний намір – придбання товару</w:t>
      </w:r>
      <w:r w:rsidR="00F4442A">
        <w:rPr>
          <w:rStyle w:val="RobotoCondensedLight"/>
          <w:szCs w:val="28"/>
        </w:rPr>
        <w:t>,</w:t>
      </w:r>
      <w:r w:rsidRPr="00DD4557">
        <w:rPr>
          <w:rStyle w:val="RobotoCondensedLight"/>
          <w:szCs w:val="28"/>
        </w:rPr>
        <w:t xml:space="preserve"> із свідомим ставленням до наявності елементу непередбачуваності, що змушує покупців змагатись за придбання шляхом підняття ціни. </w:t>
      </w:r>
    </w:p>
    <w:p w14:paraId="1CEC0B42" w14:textId="77777777" w:rsidR="002B6EE3" w:rsidRPr="00DD4557" w:rsidRDefault="002B6EE3" w:rsidP="002B6EE3">
      <w:pPr>
        <w:pStyle w:val="ps10"/>
        <w:spacing w:before="0" w:beforeAutospacing="0" w:after="0" w:afterAutospacing="0"/>
        <w:ind w:firstLine="709"/>
        <w:rPr>
          <w:rStyle w:val="RobotoCondensedLight"/>
          <w:szCs w:val="28"/>
        </w:rPr>
      </w:pPr>
      <w:r w:rsidRPr="00DD4557">
        <w:rPr>
          <w:rStyle w:val="RobotoCondensedLight"/>
          <w:szCs w:val="28"/>
        </w:rPr>
        <w:t>У такому випадку вільна конкуренція слугує дієвим механізмом підвищення ціни продажу та визначення реальної ринкової ціни.</w:t>
      </w:r>
    </w:p>
    <w:p w14:paraId="2678B52D" w14:textId="6974402C" w:rsidR="002B6EE3" w:rsidRPr="00DD4557" w:rsidRDefault="002B6EE3" w:rsidP="002B6EE3">
      <w:pPr>
        <w:pStyle w:val="ps10"/>
        <w:spacing w:before="0" w:beforeAutospacing="0" w:after="0" w:afterAutospacing="0"/>
        <w:ind w:firstLine="709"/>
        <w:rPr>
          <w:rStyle w:val="RobotoCondensedLight"/>
          <w:szCs w:val="28"/>
        </w:rPr>
      </w:pPr>
      <w:r w:rsidRPr="00DD4557">
        <w:rPr>
          <w:rStyle w:val="RobotoCondensedLight"/>
          <w:szCs w:val="28"/>
        </w:rPr>
        <w:t>Разом з тим узгоджена поведінка учасників зменшує для них можливі ризики, підвищує прогнозованість та можливу доходність, проте й викривляє процедуру визначення ринкової ціни та, будучи спрямованою виключно на зниження ціни придбання, не відповідає самому сенсу аукціону (торгів), що спотворює його результати та є порушенням правил ринкової поведінки – конкуренції.</w:t>
      </w:r>
    </w:p>
    <w:p w14:paraId="7FCB3CC9" w14:textId="77777777" w:rsidR="002B6EE3" w:rsidRPr="00DD4557" w:rsidRDefault="002B6EE3" w:rsidP="002B6EE3">
      <w:pPr>
        <w:pStyle w:val="ab"/>
        <w:spacing w:before="0" w:beforeAutospacing="0" w:after="0" w:afterAutospacing="0"/>
        <w:ind w:firstLine="709"/>
        <w:jc w:val="both"/>
        <w:rPr>
          <w:rStyle w:val="RobotoCondensedLight"/>
          <w:iCs/>
          <w:szCs w:val="28"/>
        </w:rPr>
      </w:pPr>
      <w:r w:rsidRPr="00DD4557">
        <w:rPr>
          <w:rStyle w:val="RobotoCondensedLight"/>
          <w:szCs w:val="28"/>
        </w:rPr>
        <w:t xml:space="preserve">Пункт 2.3 Регламенту роботи електронної торгової системи для проведення електронного аукціону, який складається з автоматичного покрокового зниження початкової (стартової) ціни лота, етапів подання закритих цінових пропозицій та цінової пропозиції для продажу активів (майна) банків, що виводяться з ринку або ліквідуються, від 17.12.2018 визначає, що метою проведення електронних торгів є забезпечення реалізації майна (активів) неплатоспроможних банків та банків, що ліквідуються, </w:t>
      </w:r>
      <w:r w:rsidRPr="00DD4557">
        <w:rPr>
          <w:rStyle w:val="RobotoCondensedLight"/>
          <w:iCs/>
          <w:szCs w:val="28"/>
        </w:rPr>
        <w:t>за найвищою вартістю у найкоротший строк.</w:t>
      </w:r>
    </w:p>
    <w:p w14:paraId="32E7E920" w14:textId="24DF6AB9" w:rsidR="002B6EE3" w:rsidRPr="00DD4557" w:rsidRDefault="002B6EE3" w:rsidP="002B6EE3">
      <w:pPr>
        <w:pStyle w:val="ps10"/>
        <w:spacing w:before="0" w:beforeAutospacing="0" w:after="0" w:afterAutospacing="0"/>
        <w:ind w:firstLine="708"/>
        <w:rPr>
          <w:rStyle w:val="RobotoCondensedLight"/>
          <w:iCs/>
          <w:szCs w:val="28"/>
        </w:rPr>
      </w:pPr>
      <w:r w:rsidRPr="00DD4557">
        <w:rPr>
          <w:rStyle w:val="RobotoCondensedLight"/>
          <w:iCs/>
          <w:szCs w:val="28"/>
        </w:rPr>
        <w:t xml:space="preserve">Змагання у проведенні аукціону забезпечується таємністю інформації; змагальність учасників аукціону з огляду на приписи статей 1, 5, 6 </w:t>
      </w:r>
      <w:r w:rsidRPr="00DD4557">
        <w:rPr>
          <w:rStyle w:val="RobotoCondensedLight"/>
          <w:szCs w:val="28"/>
        </w:rPr>
        <w:t xml:space="preserve">Закону </w:t>
      </w:r>
      <w:r w:rsidRPr="00DD4557">
        <w:rPr>
          <w:rFonts w:ascii="Roboto Condensed Light" w:hAnsi="Roboto Condensed Light"/>
          <w:sz w:val="28"/>
          <w:szCs w:val="28"/>
        </w:rPr>
        <w:t>У</w:t>
      </w:r>
      <w:r w:rsidRPr="00DD4557">
        <w:rPr>
          <w:rStyle w:val="aa"/>
          <w:rFonts w:ascii="Roboto Condensed Light" w:hAnsi="Roboto Condensed Light"/>
          <w:color w:val="auto"/>
          <w:sz w:val="28"/>
          <w:szCs w:val="28"/>
          <w:u w:val="none"/>
        </w:rPr>
        <w:t xml:space="preserve">країни </w:t>
      </w:r>
      <w:r w:rsidR="00AF645D">
        <w:rPr>
          <w:rStyle w:val="aa"/>
          <w:rFonts w:ascii="Roboto Condensed Light" w:hAnsi="Roboto Condensed Light"/>
          <w:color w:val="auto"/>
          <w:sz w:val="28"/>
          <w:szCs w:val="28"/>
          <w:u w:val="none"/>
        </w:rPr>
        <w:t>«</w:t>
      </w:r>
      <w:r w:rsidRPr="00DD4557">
        <w:rPr>
          <w:rStyle w:val="aa"/>
          <w:rFonts w:ascii="Roboto Condensed Light" w:hAnsi="Roboto Condensed Light"/>
          <w:color w:val="auto"/>
          <w:sz w:val="28"/>
          <w:szCs w:val="28"/>
          <w:u w:val="none"/>
        </w:rPr>
        <w:t>Про захист економічної конкуренції</w:t>
      </w:r>
      <w:r w:rsidR="00AF645D">
        <w:rPr>
          <w:rStyle w:val="aa"/>
          <w:rFonts w:ascii="Roboto Condensed Light" w:hAnsi="Roboto Condensed Light"/>
          <w:color w:val="auto"/>
          <w:sz w:val="28"/>
          <w:szCs w:val="28"/>
          <w:u w:val="none"/>
        </w:rPr>
        <w:t>»</w:t>
      </w:r>
      <w:r w:rsidRPr="00DD4557">
        <w:rPr>
          <w:rStyle w:val="aa"/>
          <w:rFonts w:ascii="Roboto Condensed Light" w:hAnsi="Roboto Condensed Light"/>
          <w:color w:val="auto"/>
          <w:sz w:val="28"/>
          <w:szCs w:val="28"/>
          <w:u w:val="none"/>
        </w:rPr>
        <w:t xml:space="preserve"> </w:t>
      </w:r>
      <w:r w:rsidRPr="00DD4557">
        <w:rPr>
          <w:rStyle w:val="RobotoCondensedLight"/>
          <w:iCs/>
          <w:szCs w:val="28"/>
        </w:rPr>
        <w:t>передбачає самостійні та незалежні дії (поведінку) кожного з учасників та їх обов’язок готувати свої цінові пропозиції у вигляді ставок окремо, без обміну інформацією.</w:t>
      </w:r>
    </w:p>
    <w:p w14:paraId="05E73F14" w14:textId="0C5DE398" w:rsidR="002B6EE3" w:rsidRPr="00DD4557" w:rsidRDefault="002B6EE3" w:rsidP="002B6EE3">
      <w:pPr>
        <w:pStyle w:val="ps10"/>
        <w:spacing w:before="0" w:beforeAutospacing="0" w:after="0" w:afterAutospacing="0"/>
        <w:ind w:firstLine="708"/>
        <w:rPr>
          <w:rFonts w:ascii="Roboto Condensed Light" w:hAnsi="Roboto Condensed Light"/>
          <w:iCs/>
          <w:sz w:val="28"/>
          <w:szCs w:val="28"/>
        </w:rPr>
      </w:pPr>
      <w:r w:rsidRPr="00DD4557">
        <w:rPr>
          <w:rStyle w:val="RobotoCondensedLight"/>
          <w:iCs/>
          <w:szCs w:val="28"/>
        </w:rPr>
        <w:t>Отже, аукціон передбачає здійснення конкурентного відбору учасників з метою визначення переможця. Змагальність учасників таких процедур ґрунтується на тому, що кожен з них, не маючи впевненості щодо змісту та ціни пропозицій інших учасників, пропонує кращі умови, в цьому випадку – щодо ціни. У разі коли учасники домовляються між собою щодо умов своїх цінових пропозицій, усувається невпевненість, а отже, і конкуренція між ними.</w:t>
      </w:r>
      <w:r w:rsidRPr="00DD4557">
        <w:rPr>
          <w:rFonts w:ascii="Roboto Condensed Light" w:hAnsi="Roboto Condensed Light"/>
          <w:iCs/>
          <w:sz w:val="28"/>
          <w:szCs w:val="28"/>
        </w:rPr>
        <w:t xml:space="preserve"> Така домовленість проявляється </w:t>
      </w:r>
      <w:r w:rsidR="00856866">
        <w:rPr>
          <w:rFonts w:ascii="Roboto Condensed Light" w:hAnsi="Roboto Condensed Light"/>
          <w:iCs/>
          <w:sz w:val="28"/>
          <w:szCs w:val="28"/>
        </w:rPr>
        <w:t xml:space="preserve">в </w:t>
      </w:r>
      <w:r w:rsidRPr="00DD4557">
        <w:rPr>
          <w:rFonts w:ascii="Roboto Condensed Light" w:hAnsi="Roboto Condensed Light"/>
          <w:iCs/>
          <w:sz w:val="28"/>
          <w:szCs w:val="28"/>
        </w:rPr>
        <w:t>обмін</w:t>
      </w:r>
      <w:r w:rsidR="00856866">
        <w:rPr>
          <w:rFonts w:ascii="Roboto Condensed Light" w:hAnsi="Roboto Condensed Light"/>
          <w:iCs/>
          <w:sz w:val="28"/>
          <w:szCs w:val="28"/>
        </w:rPr>
        <w:t>і</w:t>
      </w:r>
      <w:r w:rsidRPr="00DD4557">
        <w:rPr>
          <w:rFonts w:ascii="Roboto Condensed Light" w:hAnsi="Roboto Condensed Light"/>
          <w:iCs/>
          <w:sz w:val="28"/>
          <w:szCs w:val="28"/>
        </w:rPr>
        <w:t xml:space="preserve"> інформацією, спільн</w:t>
      </w:r>
      <w:r w:rsidR="00856866">
        <w:rPr>
          <w:rFonts w:ascii="Roboto Condensed Light" w:hAnsi="Roboto Condensed Light"/>
          <w:iCs/>
          <w:sz w:val="28"/>
          <w:szCs w:val="28"/>
        </w:rPr>
        <w:t>ій</w:t>
      </w:r>
      <w:r w:rsidRPr="00DD4557">
        <w:rPr>
          <w:rFonts w:ascii="Roboto Condensed Light" w:hAnsi="Roboto Condensed Light"/>
          <w:iCs/>
          <w:sz w:val="28"/>
          <w:szCs w:val="28"/>
        </w:rPr>
        <w:t xml:space="preserve"> підготов</w:t>
      </w:r>
      <w:r w:rsidR="00856866">
        <w:rPr>
          <w:rFonts w:ascii="Roboto Condensed Light" w:hAnsi="Roboto Condensed Light"/>
          <w:iCs/>
          <w:sz w:val="28"/>
          <w:szCs w:val="28"/>
        </w:rPr>
        <w:t>ці</w:t>
      </w:r>
      <w:r w:rsidRPr="00DD4557">
        <w:rPr>
          <w:rFonts w:ascii="Roboto Condensed Light" w:hAnsi="Roboto Condensed Light"/>
          <w:iCs/>
          <w:sz w:val="28"/>
          <w:szCs w:val="28"/>
        </w:rPr>
        <w:t xml:space="preserve"> документів, наданн</w:t>
      </w:r>
      <w:r w:rsidR="00856866">
        <w:rPr>
          <w:rFonts w:ascii="Roboto Condensed Light" w:hAnsi="Roboto Condensed Light"/>
          <w:iCs/>
          <w:sz w:val="28"/>
          <w:szCs w:val="28"/>
        </w:rPr>
        <w:t>і</w:t>
      </w:r>
      <w:r w:rsidRPr="00DD4557">
        <w:rPr>
          <w:rFonts w:ascii="Roboto Condensed Light" w:hAnsi="Roboto Condensed Light"/>
          <w:iCs/>
          <w:sz w:val="28"/>
          <w:szCs w:val="28"/>
        </w:rPr>
        <w:t xml:space="preserve"> у будь-якій формі допомоги потенційному конкуренту, пов’язан</w:t>
      </w:r>
      <w:r w:rsidR="00856866">
        <w:rPr>
          <w:rFonts w:ascii="Roboto Condensed Light" w:hAnsi="Roboto Condensed Light"/>
          <w:iCs/>
          <w:sz w:val="28"/>
          <w:szCs w:val="28"/>
        </w:rPr>
        <w:t>о</w:t>
      </w:r>
      <w:r w:rsidRPr="00DD4557">
        <w:rPr>
          <w:rFonts w:ascii="Roboto Condensed Light" w:hAnsi="Roboto Condensed Light"/>
          <w:iCs/>
          <w:sz w:val="28"/>
          <w:szCs w:val="28"/>
        </w:rPr>
        <w:t>ст</w:t>
      </w:r>
      <w:r w:rsidR="00856866">
        <w:rPr>
          <w:rFonts w:ascii="Roboto Condensed Light" w:hAnsi="Roboto Condensed Light"/>
          <w:iCs/>
          <w:sz w:val="28"/>
          <w:szCs w:val="28"/>
        </w:rPr>
        <w:t>і</w:t>
      </w:r>
      <w:r w:rsidRPr="00DD4557">
        <w:rPr>
          <w:rFonts w:ascii="Roboto Condensed Light" w:hAnsi="Roboto Condensed Light"/>
          <w:iCs/>
          <w:sz w:val="28"/>
          <w:szCs w:val="28"/>
        </w:rPr>
        <w:t xml:space="preserve"> суб’єктів господарювання та наявн</w:t>
      </w:r>
      <w:r w:rsidR="005212B4">
        <w:rPr>
          <w:rFonts w:ascii="Roboto Condensed Light" w:hAnsi="Roboto Condensed Light"/>
          <w:iCs/>
          <w:sz w:val="28"/>
          <w:szCs w:val="28"/>
        </w:rPr>
        <w:t>о</w:t>
      </w:r>
      <w:r w:rsidRPr="00DD4557">
        <w:rPr>
          <w:rFonts w:ascii="Roboto Condensed Light" w:hAnsi="Roboto Condensed Light"/>
          <w:iCs/>
          <w:sz w:val="28"/>
          <w:szCs w:val="28"/>
        </w:rPr>
        <w:t>ст</w:t>
      </w:r>
      <w:r w:rsidR="005212B4">
        <w:rPr>
          <w:rFonts w:ascii="Roboto Condensed Light" w:hAnsi="Roboto Condensed Light"/>
          <w:iCs/>
          <w:sz w:val="28"/>
          <w:szCs w:val="28"/>
        </w:rPr>
        <w:t>і</w:t>
      </w:r>
      <w:r w:rsidRPr="00DD4557">
        <w:rPr>
          <w:rFonts w:ascii="Roboto Condensed Light" w:hAnsi="Roboto Condensed Light"/>
          <w:iCs/>
          <w:sz w:val="28"/>
          <w:szCs w:val="28"/>
        </w:rPr>
        <w:t xml:space="preserve"> у них спільних працівників тощо.</w:t>
      </w:r>
    </w:p>
    <w:p w14:paraId="136B9C90" w14:textId="4C703A21" w:rsidR="002B6EE3" w:rsidRPr="00DD4557" w:rsidRDefault="002B6EE3" w:rsidP="002B6EE3">
      <w:pPr>
        <w:pStyle w:val="ps10"/>
        <w:spacing w:before="0" w:beforeAutospacing="0" w:after="0" w:afterAutospacing="0"/>
        <w:ind w:firstLine="708"/>
        <w:rPr>
          <w:rStyle w:val="RobotoCondensedLight"/>
          <w:iCs/>
          <w:szCs w:val="28"/>
        </w:rPr>
      </w:pPr>
      <w:r w:rsidRPr="00DD4557">
        <w:rPr>
          <w:rStyle w:val="RobotoCondensedLight"/>
          <w:iCs/>
          <w:szCs w:val="28"/>
        </w:rPr>
        <w:t>Якщо учасники замінять конкуренцію між собою на координацію, замовник не отримує то</w:t>
      </w:r>
      <w:r w:rsidR="005212B4">
        <w:rPr>
          <w:rStyle w:val="RobotoCondensedLight"/>
          <w:iCs/>
          <w:szCs w:val="28"/>
        </w:rPr>
        <w:t xml:space="preserve">го </w:t>
      </w:r>
      <w:r w:rsidRPr="00DD4557">
        <w:rPr>
          <w:rStyle w:val="RobotoCondensedLight"/>
          <w:iCs/>
          <w:szCs w:val="28"/>
        </w:rPr>
        <w:t>результат</w:t>
      </w:r>
      <w:r w:rsidR="005212B4">
        <w:rPr>
          <w:rStyle w:val="RobotoCondensedLight"/>
          <w:iCs/>
          <w:szCs w:val="28"/>
        </w:rPr>
        <w:t>у</w:t>
      </w:r>
      <w:r w:rsidRPr="00DD4557">
        <w:rPr>
          <w:rStyle w:val="RobotoCondensedLight"/>
          <w:iCs/>
          <w:szCs w:val="28"/>
        </w:rPr>
        <w:t>, який би він мав в умовах справжньої конкуренції.</w:t>
      </w:r>
    </w:p>
    <w:p w14:paraId="2261FFEE" w14:textId="3844F03E" w:rsidR="002B6EE3" w:rsidRPr="00DD4557" w:rsidRDefault="002B6EE3" w:rsidP="002B6EE3">
      <w:pPr>
        <w:pStyle w:val="ps10"/>
        <w:spacing w:before="0" w:beforeAutospacing="0" w:after="0" w:afterAutospacing="0"/>
        <w:ind w:firstLine="708"/>
        <w:rPr>
          <w:rStyle w:val="RobotoCondensedLight"/>
          <w:iCs/>
          <w:szCs w:val="28"/>
        </w:rPr>
      </w:pPr>
      <w:r w:rsidRPr="00DD4557">
        <w:rPr>
          <w:rFonts w:ascii="Roboto Condensed Light" w:hAnsi="Roboto Condensed Light"/>
          <w:iCs/>
          <w:sz w:val="28"/>
          <w:szCs w:val="28"/>
        </w:rPr>
        <w:t>От</w:t>
      </w:r>
      <w:r w:rsidR="005212B4">
        <w:rPr>
          <w:rFonts w:ascii="Roboto Condensed Light" w:hAnsi="Roboto Condensed Light"/>
          <w:iCs/>
          <w:sz w:val="28"/>
          <w:szCs w:val="28"/>
        </w:rPr>
        <w:t>о</w:t>
      </w:r>
      <w:r w:rsidRPr="00DD4557">
        <w:rPr>
          <w:rFonts w:ascii="Roboto Condensed Light" w:hAnsi="Roboto Condensed Light"/>
          <w:iCs/>
          <w:sz w:val="28"/>
          <w:szCs w:val="28"/>
        </w:rPr>
        <w:t>ж, узгодження учасниками аукціону своєї поведінки усуває конкуренцію та змагальність між учасниками, а отже, спотворює результат, порушує тим самим право замовника на отримання найбільш ефективного для нього результату, який досягається у зв’язку з наявністю лише реальної конкуренції.</w:t>
      </w:r>
    </w:p>
    <w:p w14:paraId="24A4091B" w14:textId="54051C33" w:rsidR="002B6EE3" w:rsidRPr="00DD4557" w:rsidRDefault="002B6EE3" w:rsidP="002B6EE3">
      <w:pPr>
        <w:pStyle w:val="ps10"/>
        <w:spacing w:before="0" w:beforeAutospacing="0" w:after="0" w:afterAutospacing="0"/>
        <w:ind w:firstLine="708"/>
        <w:rPr>
          <w:rFonts w:ascii="Roboto Condensed Light" w:hAnsi="Roboto Condensed Light"/>
          <w:sz w:val="28"/>
          <w:szCs w:val="28"/>
        </w:rPr>
      </w:pPr>
      <w:r w:rsidRPr="00DD4557">
        <w:rPr>
          <w:rStyle w:val="RobotoCondensedLight"/>
          <w:iCs/>
          <w:szCs w:val="28"/>
        </w:rPr>
        <w:lastRenderedPageBreak/>
        <w:t>Проведення аукціону за окремим порядком, відмінним від проведення тендерів у публічних закупівлях, не свідчить про</w:t>
      </w:r>
      <w:r w:rsidRPr="00DD4557">
        <w:rPr>
          <w:rStyle w:val="RobotoCondensedLight"/>
          <w:szCs w:val="28"/>
        </w:rPr>
        <w:t xml:space="preserve"> відсутність порушення правил конкуренції шляхом спотворення результатів аукціону (торгів, конкурсів, тендерів) та підпадає під сферу застосування Закону </w:t>
      </w:r>
      <w:r w:rsidRPr="00DD4557">
        <w:rPr>
          <w:rFonts w:ascii="Roboto Condensed Light" w:hAnsi="Roboto Condensed Light"/>
          <w:sz w:val="28"/>
          <w:szCs w:val="28"/>
        </w:rPr>
        <w:t>У</w:t>
      </w:r>
      <w:r w:rsidRPr="00DD4557">
        <w:rPr>
          <w:rStyle w:val="aa"/>
          <w:rFonts w:ascii="Roboto Condensed Light" w:hAnsi="Roboto Condensed Light"/>
          <w:color w:val="auto"/>
          <w:sz w:val="28"/>
          <w:szCs w:val="28"/>
          <w:u w:val="none"/>
        </w:rPr>
        <w:t>країни "Про захист економічної конкуренції"</w:t>
      </w:r>
      <w:r w:rsidR="001A6916">
        <w:rPr>
          <w:rStyle w:val="RobotoCondensedLight"/>
          <w:szCs w:val="28"/>
        </w:rPr>
        <w:t>[стаття</w:t>
      </w:r>
      <w:r w:rsidR="00833F03">
        <w:rPr>
          <w:rStyle w:val="RobotoCondensedLight"/>
          <w:szCs w:val="28"/>
        </w:rPr>
        <w:t> </w:t>
      </w:r>
      <w:r w:rsidRPr="00DD4557">
        <w:rPr>
          <w:rStyle w:val="RobotoCondensedLight"/>
          <w:szCs w:val="28"/>
        </w:rPr>
        <w:t>2]</w:t>
      </w:r>
      <w:r w:rsidR="00151205">
        <w:rPr>
          <w:rStyle w:val="RobotoCondensedLight"/>
          <w:szCs w:val="28"/>
        </w:rPr>
        <w:t xml:space="preserve"> </w:t>
      </w:r>
      <w:r w:rsidRPr="00DD4557">
        <w:rPr>
          <w:rFonts w:ascii="Roboto Condensed Light" w:hAnsi="Roboto Condensed Light"/>
          <w:b/>
          <w:bCs/>
          <w:sz w:val="28"/>
          <w:szCs w:val="28"/>
        </w:rPr>
        <w:t>(постанов</w:t>
      </w:r>
      <w:r w:rsidR="00741406">
        <w:rPr>
          <w:rFonts w:ascii="Roboto Condensed Light" w:hAnsi="Roboto Condensed Light"/>
          <w:b/>
          <w:bCs/>
          <w:sz w:val="28"/>
          <w:szCs w:val="28"/>
        </w:rPr>
        <w:t>а</w:t>
      </w:r>
      <w:r w:rsidR="000D39BF">
        <w:rPr>
          <w:rFonts w:ascii="Roboto Condensed Light" w:hAnsi="Roboto Condensed Light"/>
          <w:b/>
          <w:bCs/>
          <w:sz w:val="28"/>
          <w:szCs w:val="28"/>
        </w:rPr>
        <w:t> </w:t>
      </w:r>
      <w:r w:rsidRPr="00DD4557">
        <w:rPr>
          <w:rFonts w:ascii="Roboto Condensed Light" w:hAnsi="Roboto Condensed Light"/>
          <w:b/>
          <w:bCs/>
          <w:sz w:val="28"/>
          <w:szCs w:val="28"/>
        </w:rPr>
        <w:t>від</w:t>
      </w:r>
      <w:r w:rsidR="000D39BF">
        <w:rPr>
          <w:rFonts w:ascii="Roboto Condensed Light" w:hAnsi="Roboto Condensed Light"/>
          <w:b/>
          <w:bCs/>
          <w:sz w:val="28"/>
          <w:szCs w:val="28"/>
        </w:rPr>
        <w:t> </w:t>
      </w:r>
      <w:r w:rsidRPr="00DD4557">
        <w:rPr>
          <w:rFonts w:ascii="Roboto Condensed Light" w:hAnsi="Roboto Condensed Light"/>
          <w:b/>
          <w:bCs/>
          <w:sz w:val="28"/>
          <w:szCs w:val="28"/>
        </w:rPr>
        <w:t>25.01.2022</w:t>
      </w:r>
      <w:r w:rsidR="000D39BF">
        <w:rPr>
          <w:rFonts w:ascii="Roboto Condensed Light" w:hAnsi="Roboto Condensed Light"/>
          <w:b/>
          <w:bCs/>
          <w:sz w:val="28"/>
          <w:szCs w:val="28"/>
        </w:rPr>
        <w:t> </w:t>
      </w:r>
      <w:r w:rsidRPr="00DD4557">
        <w:rPr>
          <w:rFonts w:ascii="Roboto Condensed Light" w:hAnsi="Roboto Condensed Light"/>
          <w:b/>
          <w:bCs/>
          <w:sz w:val="28"/>
          <w:szCs w:val="28"/>
        </w:rPr>
        <w:t>у</w:t>
      </w:r>
      <w:r w:rsidR="000D39BF">
        <w:rPr>
          <w:rFonts w:ascii="Roboto Condensed Light" w:hAnsi="Roboto Condensed Light"/>
          <w:b/>
          <w:bCs/>
          <w:sz w:val="28"/>
          <w:szCs w:val="28"/>
        </w:rPr>
        <w:t> </w:t>
      </w:r>
      <w:r w:rsidRPr="00DD4557">
        <w:rPr>
          <w:rFonts w:ascii="Roboto Condensed Light" w:hAnsi="Roboto Condensed Light"/>
          <w:b/>
          <w:bCs/>
          <w:sz w:val="28"/>
          <w:szCs w:val="28"/>
        </w:rPr>
        <w:t>справі</w:t>
      </w:r>
      <w:r w:rsidR="000D39BF">
        <w:rPr>
          <w:rFonts w:ascii="Roboto Condensed Light" w:hAnsi="Roboto Condensed Light"/>
          <w:b/>
          <w:bCs/>
          <w:sz w:val="28"/>
          <w:szCs w:val="28"/>
        </w:rPr>
        <w:t> </w:t>
      </w:r>
      <w:r w:rsidRPr="00DD4557">
        <w:rPr>
          <w:rFonts w:ascii="Roboto Condensed Light" w:hAnsi="Roboto Condensed Light"/>
          <w:b/>
          <w:bCs/>
          <w:sz w:val="28"/>
          <w:szCs w:val="28"/>
        </w:rPr>
        <w:t>№ 910/1490/21</w:t>
      </w:r>
      <w:r w:rsidR="000D39BF">
        <w:rPr>
          <w:rFonts w:ascii="Roboto Condensed Light" w:hAnsi="Roboto Condensed Light"/>
          <w:b/>
          <w:bCs/>
          <w:sz w:val="28"/>
          <w:szCs w:val="28"/>
        </w:rPr>
        <w:t> </w:t>
      </w:r>
      <w:r w:rsidR="00741406" w:rsidRPr="00741406">
        <w:rPr>
          <w:rFonts w:ascii="Roboto Condensed Light" w:hAnsi="Roboto Condensed Light"/>
          <w:b/>
          <w:bCs/>
          <w:sz w:val="28"/>
          <w:szCs w:val="28"/>
        </w:rPr>
        <w:t>https://reyestr.court.gov.ua/Review/102761895</w:t>
      </w:r>
      <w:r w:rsidRPr="00DD4557">
        <w:rPr>
          <w:rFonts w:ascii="Roboto Condensed Light" w:hAnsi="Roboto Condensed Light"/>
          <w:b/>
          <w:bCs/>
          <w:sz w:val="28"/>
          <w:szCs w:val="28"/>
        </w:rPr>
        <w:t xml:space="preserve">, </w:t>
      </w:r>
      <w:r w:rsidR="00741406">
        <w:rPr>
          <w:rFonts w:ascii="Roboto Condensed Light" w:hAnsi="Roboto Condensed Light"/>
          <w:b/>
          <w:bCs/>
          <w:sz w:val="28"/>
          <w:szCs w:val="28"/>
        </w:rPr>
        <w:t xml:space="preserve">аналогічна правова позиція викладена в постанові </w:t>
      </w:r>
      <w:r w:rsidRPr="00DD4557">
        <w:rPr>
          <w:rFonts w:ascii="Roboto Condensed Light" w:hAnsi="Roboto Condensed Light"/>
          <w:b/>
          <w:bCs/>
          <w:sz w:val="28"/>
          <w:szCs w:val="28"/>
        </w:rPr>
        <w:t>від 08.02.2022 у справі №</w:t>
      </w:r>
      <w:r w:rsidR="00741406">
        <w:rPr>
          <w:rFonts w:ascii="Roboto Condensed Light" w:hAnsi="Roboto Condensed Light"/>
          <w:b/>
          <w:bCs/>
          <w:sz w:val="28"/>
          <w:szCs w:val="28"/>
        </w:rPr>
        <w:t> </w:t>
      </w:r>
      <w:r w:rsidRPr="00DD4557">
        <w:rPr>
          <w:rFonts w:ascii="Roboto Condensed Light" w:hAnsi="Roboto Condensed Light"/>
          <w:b/>
          <w:bCs/>
          <w:sz w:val="28"/>
          <w:szCs w:val="28"/>
        </w:rPr>
        <w:t>910/186/21</w:t>
      </w:r>
      <w:r w:rsidR="00741406">
        <w:rPr>
          <w:rFonts w:ascii="Roboto Condensed Light" w:hAnsi="Roboto Condensed Light"/>
          <w:b/>
          <w:bCs/>
          <w:sz w:val="28"/>
          <w:szCs w:val="28"/>
        </w:rPr>
        <w:t xml:space="preserve"> </w:t>
      </w:r>
      <w:r w:rsidR="00741406" w:rsidRPr="00741406">
        <w:rPr>
          <w:rFonts w:ascii="Roboto Condensed Light" w:hAnsi="Roboto Condensed Light"/>
          <w:b/>
          <w:bCs/>
          <w:sz w:val="28"/>
          <w:szCs w:val="28"/>
        </w:rPr>
        <w:t>https://reyestr.court.gov.ua/Review/10</w:t>
      </w:r>
      <w:r w:rsidR="00C75A79">
        <w:rPr>
          <w:rFonts w:ascii="Roboto Condensed Light" w:hAnsi="Roboto Condensed Light"/>
          <w:b/>
          <w:bCs/>
          <w:sz w:val="28"/>
          <w:szCs w:val="28"/>
        </w:rPr>
        <w:t>31</w:t>
      </w:r>
      <w:r w:rsidR="00741406" w:rsidRPr="00741406">
        <w:rPr>
          <w:rFonts w:ascii="Roboto Condensed Light" w:hAnsi="Roboto Condensed Light"/>
          <w:b/>
          <w:bCs/>
          <w:sz w:val="28"/>
          <w:szCs w:val="28"/>
        </w:rPr>
        <w:t>27</w:t>
      </w:r>
      <w:r w:rsidR="00C75A79">
        <w:rPr>
          <w:rFonts w:ascii="Roboto Condensed Light" w:hAnsi="Roboto Condensed Light"/>
          <w:b/>
          <w:bCs/>
          <w:sz w:val="28"/>
          <w:szCs w:val="28"/>
        </w:rPr>
        <w:t>534</w:t>
      </w:r>
      <w:r w:rsidRPr="00DD4557">
        <w:rPr>
          <w:rFonts w:ascii="Roboto Condensed Light" w:hAnsi="Roboto Condensed Light"/>
          <w:b/>
          <w:bCs/>
          <w:sz w:val="28"/>
          <w:szCs w:val="28"/>
        </w:rPr>
        <w:t>)</w:t>
      </w:r>
      <w:r w:rsidR="00151205">
        <w:rPr>
          <w:rFonts w:ascii="Roboto Condensed Light" w:hAnsi="Roboto Condensed Light"/>
          <w:b/>
          <w:bCs/>
          <w:sz w:val="28"/>
          <w:szCs w:val="28"/>
        </w:rPr>
        <w:t>.</w:t>
      </w:r>
    </w:p>
    <w:p w14:paraId="16FBB289" w14:textId="50FCF25B" w:rsidR="00576D88" w:rsidRPr="00DD4557" w:rsidRDefault="00576D88" w:rsidP="00190445">
      <w:pPr>
        <w:pStyle w:val="ab"/>
        <w:spacing w:before="0" w:beforeAutospacing="0" w:after="0" w:afterAutospacing="0"/>
        <w:ind w:firstLine="708"/>
        <w:jc w:val="both"/>
        <w:rPr>
          <w:rFonts w:ascii="Roboto Condensed Light" w:hAnsi="Roboto Condensed Light"/>
          <w:b/>
          <w:sz w:val="28"/>
          <w:szCs w:val="28"/>
          <w:lang w:val="uk-UA"/>
        </w:rPr>
      </w:pPr>
    </w:p>
    <w:p w14:paraId="33A980DA" w14:textId="3B1B9CC6" w:rsidR="002A43E5" w:rsidRDefault="004D3BA8" w:rsidP="00B71BD6">
      <w:pPr>
        <w:ind w:firstLine="708"/>
        <w:jc w:val="both"/>
        <w:rPr>
          <w:rFonts w:ascii="Roboto Condensed Light" w:hAnsi="Roboto Condensed Light"/>
          <w:b/>
          <w:bCs/>
          <w:szCs w:val="28"/>
        </w:rPr>
      </w:pPr>
      <w:r>
        <w:rPr>
          <w:rFonts w:ascii="Roboto Condensed Light" w:hAnsi="Roboto Condensed Light"/>
          <w:b/>
          <w:szCs w:val="28"/>
        </w:rPr>
        <w:t>3</w:t>
      </w:r>
      <w:r w:rsidR="002A43E5" w:rsidRPr="00C0270A">
        <w:rPr>
          <w:rFonts w:ascii="Roboto Condensed Light" w:hAnsi="Roboto Condensed Light"/>
          <w:b/>
          <w:szCs w:val="28"/>
        </w:rPr>
        <w:t xml:space="preserve">. </w:t>
      </w:r>
      <w:r w:rsidR="00356EB1" w:rsidRPr="00356EB1">
        <w:rPr>
          <w:rFonts w:ascii="Roboto Condensed Light" w:hAnsi="Roboto Condensed Light"/>
          <w:b/>
          <w:bCs/>
          <w:szCs w:val="28"/>
        </w:rPr>
        <w:t xml:space="preserve">Приписами Закону України </w:t>
      </w:r>
      <w:r w:rsidR="00356EB1" w:rsidRPr="00356EB1">
        <w:rPr>
          <w:rStyle w:val="aa"/>
          <w:rFonts w:ascii="Roboto Condensed Light" w:hAnsi="Roboto Condensed Light"/>
          <w:b/>
          <w:bCs/>
          <w:color w:val="auto"/>
          <w:szCs w:val="28"/>
          <w:u w:val="none"/>
        </w:rPr>
        <w:t xml:space="preserve">"Про захист економічної конкуренції" </w:t>
      </w:r>
      <w:r w:rsidR="00356EB1" w:rsidRPr="00356EB1">
        <w:rPr>
          <w:rFonts w:ascii="Roboto Condensed Light" w:hAnsi="Roboto Condensed Light"/>
          <w:b/>
          <w:bCs/>
          <w:szCs w:val="28"/>
        </w:rPr>
        <w:t xml:space="preserve">та Правилами розгляду заяв і справ про порушення законодавства про захист </w:t>
      </w:r>
      <w:r w:rsidR="00356EB1" w:rsidRPr="00A45E91">
        <w:rPr>
          <w:rFonts w:ascii="Roboto Condensed Light" w:hAnsi="Roboto Condensed Light"/>
          <w:b/>
          <w:bCs/>
          <w:szCs w:val="28"/>
        </w:rPr>
        <w:t>економічної конкуренції, затвердженими розпорядженням АМК від 19.04.1994 № 5</w:t>
      </w:r>
      <w:r w:rsidR="00835BB0">
        <w:rPr>
          <w:rFonts w:ascii="Roboto Condensed Light" w:hAnsi="Roboto Condensed Light"/>
          <w:b/>
          <w:bCs/>
          <w:szCs w:val="28"/>
        </w:rPr>
        <w:t xml:space="preserve"> </w:t>
      </w:r>
      <w:r w:rsidR="00356EB1" w:rsidRPr="00A45E91">
        <w:rPr>
          <w:rFonts w:ascii="Roboto Condensed Light" w:hAnsi="Roboto Condensed Light"/>
          <w:b/>
          <w:bCs/>
          <w:szCs w:val="28"/>
        </w:rPr>
        <w:t>(далі – Правила)</w:t>
      </w:r>
      <w:r w:rsidR="00835BB0">
        <w:rPr>
          <w:rFonts w:ascii="Roboto Condensed Light" w:hAnsi="Roboto Condensed Light"/>
          <w:b/>
          <w:bCs/>
          <w:szCs w:val="28"/>
        </w:rPr>
        <w:t>,</w:t>
      </w:r>
      <w:r w:rsidR="00356EB1" w:rsidRPr="00A45E91">
        <w:rPr>
          <w:rFonts w:ascii="Roboto Condensed Light" w:hAnsi="Roboto Condensed Light"/>
          <w:b/>
          <w:bCs/>
          <w:szCs w:val="28"/>
        </w:rPr>
        <w:t xml:space="preserve"> не передбачено можливості виділення частини з колективної (спільної) заяви, </w:t>
      </w:r>
      <w:r w:rsidR="00835BB0">
        <w:rPr>
          <w:rFonts w:ascii="Roboto Condensed Light" w:hAnsi="Roboto Condensed Light"/>
          <w:b/>
          <w:bCs/>
          <w:szCs w:val="28"/>
        </w:rPr>
        <w:t>поданої</w:t>
      </w:r>
      <w:r w:rsidR="00356EB1" w:rsidRPr="00A45E91">
        <w:rPr>
          <w:rFonts w:ascii="Roboto Condensed Light" w:hAnsi="Roboto Condensed Light"/>
          <w:b/>
          <w:bCs/>
          <w:szCs w:val="28"/>
        </w:rPr>
        <w:t xml:space="preserve"> до АМК групою заявників, або виділ окремих обставин, якими один із заявників обґрунтовує свої вимоги для прийняття органами АМК розпорядження про початок розгляду справи за такою (окремою) заявою, яка фактично міститься у колективній заяві, </w:t>
      </w:r>
      <w:r w:rsidR="00835BB0">
        <w:rPr>
          <w:rFonts w:ascii="Roboto Condensed Light" w:hAnsi="Roboto Condensed Light"/>
          <w:b/>
          <w:bCs/>
          <w:szCs w:val="28"/>
        </w:rPr>
        <w:t>поданій</w:t>
      </w:r>
      <w:r w:rsidR="00356EB1" w:rsidRPr="00A45E91">
        <w:rPr>
          <w:rFonts w:ascii="Roboto Condensed Light" w:hAnsi="Roboto Condensed Light"/>
          <w:b/>
          <w:bCs/>
          <w:szCs w:val="28"/>
        </w:rPr>
        <w:t xml:space="preserve"> без додержання вимог, викладених у пункті 18 Правил.</w:t>
      </w:r>
    </w:p>
    <w:p w14:paraId="36050E82" w14:textId="77777777" w:rsidR="00356EB1" w:rsidRPr="000738D5" w:rsidRDefault="00356EB1" w:rsidP="00B71BD6">
      <w:pPr>
        <w:ind w:firstLine="708"/>
        <w:jc w:val="both"/>
        <w:rPr>
          <w:rFonts w:ascii="Roboto Condensed Light" w:hAnsi="Roboto Condensed Light"/>
          <w:b/>
          <w:szCs w:val="28"/>
        </w:rPr>
      </w:pPr>
    </w:p>
    <w:p w14:paraId="568178A6" w14:textId="2D5A3C09" w:rsidR="00A45E91" w:rsidRPr="000738D5" w:rsidRDefault="00A45E91" w:rsidP="00835BB0">
      <w:pPr>
        <w:pStyle w:val="ab"/>
        <w:spacing w:before="0" w:beforeAutospacing="0" w:after="0" w:afterAutospacing="0"/>
        <w:ind w:firstLine="709"/>
        <w:jc w:val="both"/>
        <w:rPr>
          <w:rFonts w:ascii="Roboto Condensed Light" w:hAnsi="Roboto Condensed Light"/>
          <w:sz w:val="28"/>
          <w:szCs w:val="28"/>
          <w:lang w:val="uk-UA" w:eastAsia="uk-UA"/>
        </w:rPr>
      </w:pPr>
      <w:r w:rsidRPr="000738D5">
        <w:rPr>
          <w:rFonts w:ascii="Roboto Condensed Light" w:hAnsi="Roboto Condensed Light"/>
          <w:sz w:val="28"/>
          <w:szCs w:val="28"/>
          <w:lang w:val="uk-UA"/>
        </w:rPr>
        <w:t>Фізична особа</w:t>
      </w:r>
      <w:r w:rsidR="005212B4">
        <w:rPr>
          <w:rFonts w:ascii="Roboto Condensed Light" w:hAnsi="Roboto Condensed Light"/>
          <w:sz w:val="28"/>
          <w:szCs w:val="28"/>
          <w:lang w:val="uk-UA"/>
        </w:rPr>
        <w:t xml:space="preserve"> </w:t>
      </w:r>
      <w:r w:rsidRPr="000738D5">
        <w:rPr>
          <w:rFonts w:ascii="Roboto Condensed Light" w:hAnsi="Roboto Condensed Light"/>
          <w:sz w:val="28"/>
          <w:szCs w:val="28"/>
          <w:lang w:val="uk-UA"/>
        </w:rPr>
        <w:t>–</w:t>
      </w:r>
      <w:r w:rsidR="005212B4">
        <w:rPr>
          <w:rFonts w:ascii="Roboto Condensed Light" w:hAnsi="Roboto Condensed Light"/>
          <w:sz w:val="28"/>
          <w:szCs w:val="28"/>
          <w:lang w:val="uk-UA"/>
        </w:rPr>
        <w:t xml:space="preserve"> </w:t>
      </w:r>
      <w:r w:rsidRPr="000738D5">
        <w:rPr>
          <w:rFonts w:ascii="Roboto Condensed Light" w:hAnsi="Roboto Condensed Light"/>
          <w:sz w:val="28"/>
          <w:szCs w:val="28"/>
          <w:lang w:val="uk-UA"/>
        </w:rPr>
        <w:t xml:space="preserve">підприємець </w:t>
      </w:r>
      <w:r w:rsidR="00BD5315" w:rsidRPr="000738D5">
        <w:rPr>
          <w:rFonts w:ascii="Roboto Condensed Light" w:hAnsi="Roboto Condensed Light"/>
          <w:sz w:val="28"/>
          <w:szCs w:val="28"/>
          <w:lang w:val="uk-UA"/>
        </w:rPr>
        <w:t xml:space="preserve">(далі – </w:t>
      </w:r>
      <w:r w:rsidRPr="000738D5">
        <w:rPr>
          <w:rFonts w:ascii="Roboto Condensed Light" w:hAnsi="Roboto Condensed Light"/>
          <w:sz w:val="28"/>
          <w:szCs w:val="28"/>
          <w:lang w:val="uk-UA"/>
        </w:rPr>
        <w:t>Підприємець</w:t>
      </w:r>
      <w:r w:rsidR="00BD5315" w:rsidRPr="000738D5">
        <w:rPr>
          <w:rFonts w:ascii="Roboto Condensed Light" w:hAnsi="Roboto Condensed Light"/>
          <w:sz w:val="28"/>
          <w:szCs w:val="28"/>
          <w:lang w:val="uk-UA"/>
        </w:rPr>
        <w:t xml:space="preserve">, позивач) </w:t>
      </w:r>
      <w:r w:rsidR="002A43E5" w:rsidRPr="000738D5">
        <w:rPr>
          <w:rFonts w:ascii="Roboto Condensed Light" w:hAnsi="Roboto Condensed Light"/>
          <w:sz w:val="28"/>
          <w:szCs w:val="28"/>
          <w:lang w:val="uk-UA"/>
        </w:rPr>
        <w:t>зверну</w:t>
      </w:r>
      <w:r w:rsidRPr="000738D5">
        <w:rPr>
          <w:rFonts w:ascii="Roboto Condensed Light" w:hAnsi="Roboto Condensed Light"/>
          <w:sz w:val="28"/>
          <w:szCs w:val="28"/>
          <w:lang w:val="uk-UA"/>
        </w:rPr>
        <w:t>в</w:t>
      </w:r>
      <w:r w:rsidR="002A43E5" w:rsidRPr="000738D5">
        <w:rPr>
          <w:rFonts w:ascii="Roboto Condensed Light" w:hAnsi="Roboto Condensed Light"/>
          <w:sz w:val="28"/>
          <w:szCs w:val="28"/>
          <w:lang w:val="uk-UA"/>
        </w:rPr>
        <w:t xml:space="preserve">ся до суду з позовом про </w:t>
      </w:r>
      <w:r w:rsidRPr="000738D5">
        <w:rPr>
          <w:rFonts w:ascii="Roboto Condensed Light" w:hAnsi="Roboto Condensed Light"/>
          <w:sz w:val="28"/>
          <w:szCs w:val="28"/>
          <w:lang w:val="uk-UA"/>
        </w:rPr>
        <w:t>скасування рішення</w:t>
      </w:r>
      <w:r w:rsidR="002A43E5" w:rsidRPr="000738D5">
        <w:rPr>
          <w:rFonts w:ascii="Roboto Condensed Light" w:hAnsi="Roboto Condensed Light"/>
          <w:sz w:val="28"/>
          <w:szCs w:val="28"/>
          <w:lang w:val="uk-UA"/>
        </w:rPr>
        <w:t xml:space="preserve"> АМК, </w:t>
      </w:r>
      <w:r w:rsidRPr="000738D5">
        <w:rPr>
          <w:rFonts w:ascii="Roboto Condensed Light" w:hAnsi="Roboto Condensed Light"/>
          <w:sz w:val="28"/>
          <w:szCs w:val="28"/>
          <w:lang w:val="uk-UA"/>
        </w:rPr>
        <w:t>викладено</w:t>
      </w:r>
      <w:r w:rsidR="005212B4">
        <w:rPr>
          <w:rFonts w:ascii="Roboto Condensed Light" w:hAnsi="Roboto Condensed Light"/>
          <w:sz w:val="28"/>
          <w:szCs w:val="28"/>
          <w:lang w:val="uk-UA"/>
        </w:rPr>
        <w:t>го в</w:t>
      </w:r>
      <w:r w:rsidRPr="000738D5">
        <w:rPr>
          <w:rFonts w:ascii="Roboto Condensed Light" w:hAnsi="Roboto Condensed Light"/>
          <w:sz w:val="28"/>
          <w:szCs w:val="28"/>
          <w:lang w:val="uk-UA"/>
        </w:rPr>
        <w:t xml:space="preserve"> листі</w:t>
      </w:r>
      <w:r w:rsidR="002A43E5" w:rsidRPr="000738D5">
        <w:rPr>
          <w:rFonts w:ascii="Roboto Condensed Light" w:hAnsi="Roboto Condensed Light"/>
          <w:sz w:val="28"/>
          <w:szCs w:val="28"/>
          <w:lang w:val="uk-UA"/>
        </w:rPr>
        <w:t xml:space="preserve"> </w:t>
      </w:r>
      <w:r w:rsidRPr="000738D5">
        <w:rPr>
          <w:rFonts w:ascii="Roboto Condensed Light" w:hAnsi="Roboto Condensed Light"/>
          <w:sz w:val="28"/>
          <w:szCs w:val="28"/>
          <w:lang w:val="uk-UA"/>
        </w:rPr>
        <w:t xml:space="preserve">про залишення без розгляду колективної заяви про порушення законодавства про захист економічної конкуренції, передбачене статтею 13, пунктом 2 статті 50 Закону України </w:t>
      </w:r>
      <w:r w:rsidR="00AF645D">
        <w:rPr>
          <w:rFonts w:ascii="Roboto Condensed Light" w:hAnsi="Roboto Condensed Light"/>
          <w:sz w:val="28"/>
          <w:szCs w:val="28"/>
          <w:lang w:val="uk-UA"/>
        </w:rPr>
        <w:t>«</w:t>
      </w:r>
      <w:r w:rsidRPr="000738D5">
        <w:rPr>
          <w:rFonts w:ascii="Roboto Condensed Light" w:hAnsi="Roboto Condensed Light"/>
          <w:sz w:val="28"/>
          <w:szCs w:val="28"/>
          <w:lang w:val="uk-UA"/>
        </w:rPr>
        <w:t>Про захист економічної конкуренції</w:t>
      </w:r>
      <w:r w:rsidR="00AF645D">
        <w:rPr>
          <w:rFonts w:ascii="Roboto Condensed Light" w:hAnsi="Roboto Condensed Light"/>
          <w:sz w:val="28"/>
          <w:szCs w:val="28"/>
          <w:lang w:val="uk-UA"/>
        </w:rPr>
        <w:t>»</w:t>
      </w:r>
      <w:r w:rsidR="00835BB0">
        <w:rPr>
          <w:rFonts w:ascii="Roboto Condensed Light" w:hAnsi="Roboto Condensed Light"/>
          <w:sz w:val="28"/>
          <w:szCs w:val="28"/>
          <w:lang w:val="uk-UA"/>
        </w:rPr>
        <w:t>,</w:t>
      </w:r>
      <w:r w:rsidRPr="000738D5">
        <w:rPr>
          <w:rFonts w:ascii="Roboto Condensed Light" w:hAnsi="Roboto Condensed Light"/>
          <w:sz w:val="28"/>
          <w:szCs w:val="28"/>
          <w:lang w:val="uk-UA"/>
        </w:rPr>
        <w:t xml:space="preserve"> у вигляді зловживання монопольним становищем платіжними організаціями</w:t>
      </w:r>
      <w:r w:rsidR="00446E0E">
        <w:rPr>
          <w:rFonts w:ascii="Roboto Condensed Light" w:hAnsi="Roboto Condensed Light"/>
          <w:sz w:val="28"/>
          <w:szCs w:val="28"/>
          <w:lang w:val="uk-UA"/>
        </w:rPr>
        <w:t>,</w:t>
      </w:r>
      <w:r w:rsidRPr="000738D5">
        <w:rPr>
          <w:rFonts w:ascii="Roboto Condensed Light" w:hAnsi="Roboto Condensed Light"/>
          <w:sz w:val="28"/>
          <w:szCs w:val="28"/>
          <w:lang w:val="uk-UA"/>
        </w:rPr>
        <w:t xml:space="preserve"> в частин</w:t>
      </w:r>
      <w:r w:rsidR="00053EA3">
        <w:rPr>
          <w:rFonts w:ascii="Roboto Condensed Light" w:hAnsi="Roboto Condensed Light"/>
          <w:sz w:val="28"/>
          <w:szCs w:val="28"/>
          <w:lang w:val="uk-UA"/>
        </w:rPr>
        <w:t>і, що стосується</w:t>
      </w:r>
      <w:r w:rsidRPr="000738D5">
        <w:rPr>
          <w:rFonts w:ascii="Roboto Condensed Light" w:hAnsi="Roboto Condensed Light"/>
          <w:sz w:val="28"/>
          <w:szCs w:val="28"/>
          <w:lang w:val="uk-UA"/>
        </w:rPr>
        <w:t xml:space="preserve"> Підприємця</w:t>
      </w:r>
      <w:r w:rsidR="000738D5" w:rsidRPr="000738D5">
        <w:rPr>
          <w:rFonts w:ascii="Roboto Condensed Light" w:hAnsi="Roboto Condensed Light"/>
          <w:sz w:val="28"/>
          <w:szCs w:val="28"/>
          <w:lang w:val="uk-UA"/>
        </w:rPr>
        <w:t xml:space="preserve"> (далі – Рішення АМК), а також</w:t>
      </w:r>
      <w:r w:rsidRPr="000738D5">
        <w:rPr>
          <w:rFonts w:ascii="Roboto Condensed Light" w:hAnsi="Roboto Condensed Light"/>
          <w:sz w:val="28"/>
          <w:szCs w:val="28"/>
          <w:lang w:val="uk-UA"/>
        </w:rPr>
        <w:t xml:space="preserve"> зобов’язання </w:t>
      </w:r>
      <w:r w:rsidR="000738D5" w:rsidRPr="000738D5">
        <w:rPr>
          <w:rFonts w:ascii="Roboto Condensed Light" w:hAnsi="Roboto Condensed Light"/>
          <w:sz w:val="28"/>
          <w:szCs w:val="28"/>
          <w:lang w:val="uk-UA"/>
        </w:rPr>
        <w:t>АМК</w:t>
      </w:r>
      <w:r w:rsidRPr="000738D5">
        <w:rPr>
          <w:rFonts w:ascii="Roboto Condensed Light" w:hAnsi="Roboto Condensed Light"/>
          <w:sz w:val="28"/>
          <w:szCs w:val="28"/>
          <w:lang w:val="uk-UA"/>
        </w:rPr>
        <w:t xml:space="preserve"> відповідно до вимог Правил</w:t>
      </w:r>
      <w:r w:rsidR="000738D5">
        <w:rPr>
          <w:rFonts w:ascii="Roboto Condensed Light" w:hAnsi="Roboto Condensed Light"/>
          <w:sz w:val="28"/>
          <w:szCs w:val="28"/>
          <w:lang w:val="uk-UA"/>
        </w:rPr>
        <w:t xml:space="preserve"> </w:t>
      </w:r>
      <w:r w:rsidRPr="000738D5">
        <w:rPr>
          <w:rFonts w:ascii="Roboto Condensed Light" w:hAnsi="Roboto Condensed Light"/>
          <w:sz w:val="28"/>
          <w:szCs w:val="28"/>
          <w:lang w:val="uk-UA"/>
        </w:rPr>
        <w:t xml:space="preserve">розглянути </w:t>
      </w:r>
      <w:r w:rsidR="000738D5">
        <w:rPr>
          <w:rFonts w:ascii="Roboto Condensed Light" w:hAnsi="Roboto Condensed Light"/>
          <w:sz w:val="28"/>
          <w:szCs w:val="28"/>
          <w:lang w:val="uk-UA"/>
        </w:rPr>
        <w:t xml:space="preserve">зазначену </w:t>
      </w:r>
      <w:r w:rsidRPr="000738D5">
        <w:rPr>
          <w:rFonts w:ascii="Roboto Condensed Light" w:hAnsi="Roboto Condensed Light"/>
          <w:sz w:val="28"/>
          <w:szCs w:val="28"/>
          <w:lang w:val="uk-UA"/>
        </w:rPr>
        <w:t>заяву в частині</w:t>
      </w:r>
      <w:r w:rsidR="000738D5">
        <w:rPr>
          <w:rFonts w:ascii="Roboto Condensed Light" w:hAnsi="Roboto Condensed Light"/>
          <w:sz w:val="28"/>
          <w:szCs w:val="28"/>
          <w:lang w:val="uk-UA"/>
        </w:rPr>
        <w:t xml:space="preserve">, що стосується </w:t>
      </w:r>
      <w:r w:rsidRPr="000738D5">
        <w:rPr>
          <w:rFonts w:ascii="Roboto Condensed Light" w:hAnsi="Roboto Condensed Light"/>
          <w:sz w:val="28"/>
          <w:szCs w:val="28"/>
          <w:lang w:val="uk-UA"/>
        </w:rPr>
        <w:t>Підприємця</w:t>
      </w:r>
      <w:r w:rsidR="000738D5">
        <w:rPr>
          <w:rFonts w:ascii="Roboto Condensed Light" w:hAnsi="Roboto Condensed Light"/>
          <w:sz w:val="28"/>
          <w:szCs w:val="28"/>
          <w:lang w:val="uk-UA"/>
        </w:rPr>
        <w:t>.</w:t>
      </w:r>
    </w:p>
    <w:p w14:paraId="3928C692" w14:textId="79BDF284" w:rsidR="000D5A1C" w:rsidRDefault="000D5A1C" w:rsidP="00B12A3E">
      <w:pPr>
        <w:pStyle w:val="af4"/>
      </w:pPr>
      <w:r w:rsidRPr="008A3227">
        <w:t xml:space="preserve">Рішенням суду першої інстанції, залишеним без змін постановою апеляційної інстанції, в задоволенні позову було відмовлено у зв’язку з </w:t>
      </w:r>
      <w:r>
        <w:t xml:space="preserve">тим, що АМК діяв у межах своїх повноважень, у порядок та спосіб, які встановлені законом. </w:t>
      </w:r>
      <w:r w:rsidR="005212B4">
        <w:t>В</w:t>
      </w:r>
      <w:r>
        <w:t>исновки, викладені в оскаржуваному рішенні</w:t>
      </w:r>
      <w:r w:rsidR="005212B4">
        <w:t xml:space="preserve">, </w:t>
      </w:r>
      <w:r>
        <w:t xml:space="preserve">відповідають фактичним обставинам справи. В частині вимоги про зобов’язання </w:t>
      </w:r>
      <w:r w:rsidR="001A6527">
        <w:t>АМК</w:t>
      </w:r>
      <w:r>
        <w:t xml:space="preserve"> розглянути заяву стосовно Підприємця суди зазначили про те, що встановлення наявності ознак порушення законодавства про захист економічної конкуренції, у тому числі наслідків такого порушення, що в силу приписів частини першої статті 37 Закону України </w:t>
      </w:r>
      <w:r w:rsidR="00AF645D">
        <w:t>«</w:t>
      </w:r>
      <w:r>
        <w:t>Про захист економічної конкуренції</w:t>
      </w:r>
      <w:r w:rsidR="00AF645D">
        <w:t>»</w:t>
      </w:r>
      <w:r>
        <w:t xml:space="preserve"> є підставою для прийняття розпорядження про початок розгляду справи, є виключною компетенцією органів </w:t>
      </w:r>
      <w:r w:rsidR="00D91CB4">
        <w:t>АМК</w:t>
      </w:r>
      <w:r>
        <w:t xml:space="preserve"> (його дискреційними повноваженнями).</w:t>
      </w:r>
    </w:p>
    <w:p w14:paraId="79CD05D3" w14:textId="77777777" w:rsidR="00746E00" w:rsidRPr="00C0270A" w:rsidRDefault="00746E00" w:rsidP="00835BB0">
      <w:pPr>
        <w:pStyle w:val="ab"/>
        <w:spacing w:before="0" w:beforeAutospacing="0" w:after="0" w:afterAutospacing="0"/>
        <w:ind w:firstLine="709"/>
        <w:jc w:val="both"/>
        <w:rPr>
          <w:rFonts w:ascii="Roboto Condensed Light" w:hAnsi="Roboto Condensed Light"/>
          <w:sz w:val="28"/>
          <w:szCs w:val="28"/>
          <w:lang w:val="uk-UA"/>
        </w:rPr>
      </w:pPr>
      <w:r w:rsidRPr="00C0270A">
        <w:rPr>
          <w:rFonts w:ascii="Roboto Condensed Light" w:hAnsi="Roboto Condensed Light"/>
          <w:sz w:val="28"/>
          <w:szCs w:val="28"/>
          <w:lang w:val="uk-UA"/>
        </w:rPr>
        <w:t>КГС ВС, залишаючи без змін рішення судів попередніх інстанцій, зазначив, зокрема, таке.</w:t>
      </w:r>
    </w:p>
    <w:p w14:paraId="6FD367BF" w14:textId="168C6CBD" w:rsidR="00172B3B" w:rsidRPr="00B71BD6" w:rsidRDefault="00172B3B" w:rsidP="00B71BD6">
      <w:pPr>
        <w:pStyle w:val="ab"/>
        <w:spacing w:before="0" w:beforeAutospacing="0" w:after="0" w:afterAutospacing="0"/>
        <w:ind w:firstLine="708"/>
        <w:jc w:val="both"/>
        <w:rPr>
          <w:rFonts w:ascii="Roboto Condensed Light" w:hAnsi="Roboto Condensed Light"/>
          <w:sz w:val="28"/>
          <w:szCs w:val="28"/>
          <w:lang w:val="uk-UA" w:eastAsia="uk-UA"/>
        </w:rPr>
      </w:pPr>
      <w:r w:rsidRPr="00B71BD6">
        <w:rPr>
          <w:rFonts w:ascii="Roboto Condensed Light" w:hAnsi="Roboto Condensed Light"/>
          <w:sz w:val="28"/>
          <w:szCs w:val="28"/>
          <w:lang w:val="uk-UA"/>
        </w:rPr>
        <w:lastRenderedPageBreak/>
        <w:t>Правилами не передбачено порядку залишення органами АМК заяв без руху або без розгляду в частині окремого заявника у разі надходження колективної (спільної) заяви.</w:t>
      </w:r>
    </w:p>
    <w:p w14:paraId="1C400233" w14:textId="24A3F190" w:rsidR="00172B3B" w:rsidRPr="00356EB1" w:rsidRDefault="00172B3B" w:rsidP="00172B3B">
      <w:pPr>
        <w:pStyle w:val="ab"/>
        <w:spacing w:before="0" w:beforeAutospacing="0" w:after="0" w:afterAutospacing="0"/>
        <w:ind w:firstLine="708"/>
        <w:jc w:val="both"/>
        <w:rPr>
          <w:rFonts w:ascii="Roboto Condensed Light" w:hAnsi="Roboto Condensed Light"/>
          <w:sz w:val="28"/>
          <w:szCs w:val="28"/>
          <w:lang w:val="uk-UA"/>
        </w:rPr>
      </w:pPr>
      <w:r w:rsidRPr="00172B3B">
        <w:rPr>
          <w:rFonts w:ascii="Roboto Condensed Light" w:hAnsi="Roboto Condensed Light"/>
          <w:sz w:val="28"/>
          <w:szCs w:val="28"/>
          <w:lang w:val="uk-UA"/>
        </w:rPr>
        <w:t xml:space="preserve">Пунктом 25 Правил передбачено, що органи АМК, які розпочали або розглядають </w:t>
      </w:r>
      <w:r w:rsidRPr="00356EB1">
        <w:rPr>
          <w:rFonts w:ascii="Roboto Condensed Light" w:hAnsi="Roboto Condensed Light"/>
          <w:sz w:val="28"/>
          <w:szCs w:val="28"/>
          <w:lang w:val="uk-UA"/>
        </w:rPr>
        <w:t>справу</w:t>
      </w:r>
      <w:r w:rsidR="00BA0024">
        <w:rPr>
          <w:rFonts w:ascii="Roboto Condensed Light" w:hAnsi="Roboto Condensed Light"/>
          <w:sz w:val="28"/>
          <w:szCs w:val="28"/>
          <w:lang w:val="uk-UA"/>
        </w:rPr>
        <w:t>,</w:t>
      </w:r>
      <w:r w:rsidRPr="00356EB1">
        <w:rPr>
          <w:rFonts w:ascii="Roboto Condensed Light" w:hAnsi="Roboto Condensed Light"/>
          <w:sz w:val="28"/>
          <w:szCs w:val="28"/>
          <w:lang w:val="uk-UA"/>
        </w:rPr>
        <w:t xml:space="preserve"> можуть прийняти розпорядження про об’єднання кількох справ в одну або про виділення справи для окремого розгляду.</w:t>
      </w:r>
    </w:p>
    <w:p w14:paraId="5EA12316" w14:textId="77777777" w:rsidR="00172B3B" w:rsidRPr="00356EB1" w:rsidRDefault="00172B3B" w:rsidP="00172B3B">
      <w:pPr>
        <w:pStyle w:val="ab"/>
        <w:spacing w:before="0" w:beforeAutospacing="0" w:after="0" w:afterAutospacing="0"/>
        <w:ind w:firstLine="708"/>
        <w:jc w:val="both"/>
        <w:rPr>
          <w:rFonts w:ascii="Roboto Condensed Light" w:hAnsi="Roboto Condensed Light"/>
          <w:sz w:val="28"/>
          <w:szCs w:val="28"/>
          <w:lang w:val="uk-UA"/>
        </w:rPr>
      </w:pPr>
      <w:r w:rsidRPr="00356EB1">
        <w:rPr>
          <w:rFonts w:ascii="Roboto Condensed Light" w:hAnsi="Roboto Condensed Light"/>
          <w:sz w:val="28"/>
          <w:szCs w:val="28"/>
          <w:lang w:val="uk-UA"/>
        </w:rPr>
        <w:t>Отже, виділ справи для окремого розгляду передбачений саме стосовно справи, розгляд якої вже розпочато.</w:t>
      </w:r>
    </w:p>
    <w:p w14:paraId="66CBE48C" w14:textId="54068E5E" w:rsidR="00172B3B" w:rsidRPr="001A43CF" w:rsidRDefault="00172B3B" w:rsidP="00172B3B">
      <w:pPr>
        <w:pStyle w:val="ps10"/>
        <w:spacing w:before="0" w:beforeAutospacing="0" w:after="0" w:afterAutospacing="0"/>
        <w:ind w:firstLine="708"/>
        <w:rPr>
          <w:rFonts w:ascii="Roboto Condensed Light" w:hAnsi="Roboto Condensed Light"/>
          <w:sz w:val="28"/>
          <w:szCs w:val="28"/>
        </w:rPr>
      </w:pPr>
      <w:r w:rsidRPr="00356EB1">
        <w:rPr>
          <w:rFonts w:ascii="Roboto Condensed Light" w:hAnsi="Roboto Condensed Light"/>
          <w:sz w:val="28"/>
          <w:szCs w:val="28"/>
        </w:rPr>
        <w:t xml:space="preserve">Водночас наведеними приписами Закону України </w:t>
      </w:r>
      <w:r w:rsidR="00AF645D">
        <w:rPr>
          <w:rFonts w:ascii="Roboto Condensed Light" w:hAnsi="Roboto Condensed Light"/>
          <w:sz w:val="28"/>
          <w:szCs w:val="28"/>
        </w:rPr>
        <w:t>«</w:t>
      </w:r>
      <w:r w:rsidRPr="00356EB1">
        <w:rPr>
          <w:rStyle w:val="aa"/>
          <w:rFonts w:ascii="Roboto Condensed Light" w:hAnsi="Roboto Condensed Light"/>
          <w:color w:val="auto"/>
          <w:sz w:val="28"/>
          <w:szCs w:val="28"/>
          <w:u w:val="none"/>
        </w:rPr>
        <w:t>Про захист економічної конкуренції</w:t>
      </w:r>
      <w:r w:rsidR="00AF645D">
        <w:rPr>
          <w:rStyle w:val="aa"/>
          <w:rFonts w:ascii="Roboto Condensed Light" w:hAnsi="Roboto Condensed Light"/>
          <w:color w:val="auto"/>
          <w:sz w:val="28"/>
          <w:szCs w:val="28"/>
          <w:u w:val="none"/>
        </w:rPr>
        <w:t>»</w:t>
      </w:r>
      <w:r w:rsidR="00356EB1" w:rsidRPr="00356EB1">
        <w:rPr>
          <w:rStyle w:val="aa"/>
          <w:rFonts w:ascii="Roboto Condensed Light" w:hAnsi="Roboto Condensed Light"/>
          <w:color w:val="auto"/>
          <w:sz w:val="28"/>
          <w:szCs w:val="28"/>
          <w:u w:val="none"/>
        </w:rPr>
        <w:t xml:space="preserve"> </w:t>
      </w:r>
      <w:r w:rsidRPr="00356EB1">
        <w:rPr>
          <w:rFonts w:ascii="Roboto Condensed Light" w:hAnsi="Roboto Condensed Light"/>
          <w:sz w:val="28"/>
          <w:szCs w:val="28"/>
        </w:rPr>
        <w:t>та Правилами не передбачено можливості виділення частини з колективної (спільної) заяви, подан</w:t>
      </w:r>
      <w:r w:rsidR="00BA0024">
        <w:rPr>
          <w:rFonts w:ascii="Roboto Condensed Light" w:hAnsi="Roboto Condensed Light"/>
          <w:sz w:val="28"/>
          <w:szCs w:val="28"/>
        </w:rPr>
        <w:t>ої</w:t>
      </w:r>
      <w:r w:rsidRPr="00356EB1">
        <w:rPr>
          <w:rFonts w:ascii="Roboto Condensed Light" w:hAnsi="Roboto Condensed Light"/>
          <w:sz w:val="28"/>
          <w:szCs w:val="28"/>
        </w:rPr>
        <w:t xml:space="preserve"> до АМК групою заявників</w:t>
      </w:r>
      <w:r w:rsidR="00BA0024">
        <w:rPr>
          <w:rFonts w:ascii="Roboto Condensed Light" w:hAnsi="Roboto Condensed Light"/>
          <w:sz w:val="28"/>
          <w:szCs w:val="28"/>
        </w:rPr>
        <w:t>,</w:t>
      </w:r>
      <w:r w:rsidRPr="00356EB1">
        <w:rPr>
          <w:rFonts w:ascii="Roboto Condensed Light" w:hAnsi="Roboto Condensed Light"/>
          <w:sz w:val="28"/>
          <w:szCs w:val="28"/>
        </w:rPr>
        <w:t xml:space="preserve"> або виділ окремих </w:t>
      </w:r>
      <w:r w:rsidRPr="001A43CF">
        <w:rPr>
          <w:rFonts w:ascii="Roboto Condensed Light" w:hAnsi="Roboto Condensed Light"/>
          <w:sz w:val="28"/>
          <w:szCs w:val="28"/>
        </w:rPr>
        <w:t xml:space="preserve">обставин, якими один із заявників обґрунтовує свої вимоги для прийняття органами АМК розпорядження про початок розгляду справи за такою (окремою) заявою, яка фактично міститься у колективній заяві, що подана без додержання вимог, викладених у пункті 18 Правил </w:t>
      </w:r>
      <w:r w:rsidRPr="001A43CF">
        <w:rPr>
          <w:rFonts w:ascii="Roboto Condensed Light" w:hAnsi="Roboto Condensed Light"/>
          <w:b/>
          <w:bCs/>
          <w:sz w:val="28"/>
          <w:szCs w:val="28"/>
        </w:rPr>
        <w:t>(постанова від 27.01.2022 у справі № 910/5264/21</w:t>
      </w:r>
      <w:r w:rsidR="00F46439">
        <w:rPr>
          <w:rFonts w:ascii="Roboto Condensed Light" w:hAnsi="Roboto Condensed Light"/>
          <w:b/>
          <w:bCs/>
          <w:sz w:val="28"/>
          <w:szCs w:val="28"/>
        </w:rPr>
        <w:t xml:space="preserve"> </w:t>
      </w:r>
      <w:r w:rsidR="00F46439" w:rsidRPr="00741406">
        <w:rPr>
          <w:rFonts w:ascii="Roboto Condensed Light" w:hAnsi="Roboto Condensed Light"/>
          <w:b/>
          <w:bCs/>
          <w:sz w:val="28"/>
          <w:szCs w:val="28"/>
        </w:rPr>
        <w:t>https://reyestr.court.gov.ua/Review/</w:t>
      </w:r>
      <w:r w:rsidR="00456208">
        <w:rPr>
          <w:rFonts w:ascii="Roboto Condensed Light" w:hAnsi="Roboto Condensed Light"/>
          <w:b/>
          <w:bCs/>
          <w:sz w:val="28"/>
          <w:szCs w:val="28"/>
        </w:rPr>
        <w:t>102828766</w:t>
      </w:r>
      <w:r w:rsidRPr="001A43CF">
        <w:rPr>
          <w:rFonts w:ascii="Roboto Condensed Light" w:hAnsi="Roboto Condensed Light"/>
          <w:b/>
          <w:bCs/>
          <w:sz w:val="28"/>
          <w:szCs w:val="28"/>
        </w:rPr>
        <w:t>)</w:t>
      </w:r>
      <w:r w:rsidRPr="001A43CF">
        <w:rPr>
          <w:rFonts w:ascii="Roboto Condensed Light" w:hAnsi="Roboto Condensed Light"/>
          <w:sz w:val="28"/>
          <w:szCs w:val="28"/>
        </w:rPr>
        <w:t>.</w:t>
      </w:r>
    </w:p>
    <w:p w14:paraId="2EB4B6BC" w14:textId="77777777" w:rsidR="00172B3B" w:rsidRPr="001A43CF" w:rsidRDefault="00172B3B" w:rsidP="00C0270A">
      <w:pPr>
        <w:pStyle w:val="ps9"/>
        <w:spacing w:before="0" w:beforeAutospacing="0" w:after="0" w:afterAutospacing="0"/>
        <w:ind w:firstLine="709"/>
        <w:jc w:val="both"/>
        <w:rPr>
          <w:rFonts w:ascii="Roboto Condensed Light" w:hAnsi="Roboto Condensed Light"/>
          <w:sz w:val="28"/>
          <w:szCs w:val="28"/>
        </w:rPr>
      </w:pPr>
    </w:p>
    <w:p w14:paraId="5B6A9700" w14:textId="08D97B45" w:rsidR="006F26E0" w:rsidRDefault="004D3BA8" w:rsidP="00C74C05">
      <w:pPr>
        <w:pStyle w:val="ps10"/>
        <w:spacing w:before="0" w:beforeAutospacing="0" w:after="0" w:afterAutospacing="0"/>
        <w:ind w:firstLine="708"/>
        <w:rPr>
          <w:rFonts w:ascii="Roboto Condensed Light" w:hAnsi="Roboto Condensed Light"/>
          <w:b/>
          <w:bCs/>
          <w:sz w:val="28"/>
          <w:szCs w:val="28"/>
        </w:rPr>
      </w:pPr>
      <w:r w:rsidRPr="006328AA">
        <w:rPr>
          <w:rFonts w:ascii="Roboto Condensed Light" w:hAnsi="Roboto Condensed Light" w:cs="Roboto Condensed Light"/>
          <w:b/>
          <w:bCs/>
          <w:sz w:val="28"/>
          <w:szCs w:val="28"/>
        </w:rPr>
        <w:t>4</w:t>
      </w:r>
      <w:r w:rsidR="00E8224D" w:rsidRPr="006328AA">
        <w:rPr>
          <w:rFonts w:ascii="Roboto Condensed Light" w:hAnsi="Roboto Condensed Light" w:cs="Roboto Condensed Light"/>
          <w:b/>
          <w:bCs/>
          <w:sz w:val="28"/>
          <w:szCs w:val="28"/>
        </w:rPr>
        <w:t xml:space="preserve">. </w:t>
      </w:r>
      <w:r w:rsidR="008A01FF" w:rsidRPr="006328AA">
        <w:rPr>
          <w:rFonts w:ascii="Roboto Condensed Light" w:hAnsi="Roboto Condensed Light"/>
          <w:b/>
          <w:bCs/>
          <w:sz w:val="28"/>
          <w:szCs w:val="28"/>
        </w:rPr>
        <w:t>В</w:t>
      </w:r>
      <w:r w:rsidR="006F26E0" w:rsidRPr="006328AA">
        <w:rPr>
          <w:rFonts w:ascii="Roboto Condensed Light" w:hAnsi="Roboto Condensed Light"/>
          <w:b/>
          <w:bCs/>
          <w:sz w:val="28"/>
          <w:szCs w:val="28"/>
        </w:rPr>
        <w:t>ідомості, отримані з матеріалів кримінального провадження, передані АМК згідно з приписами статті 21 Закону України "Про Антимонопольний комітет України", підпадають під визначення доказів в розумінні статті 73 ГПК України та підлягають перевірці на предмет їх належності та допустимості у загальному порядку</w:t>
      </w:r>
      <w:r w:rsidR="006328AA" w:rsidRPr="006328AA">
        <w:rPr>
          <w:rFonts w:ascii="Roboto Condensed Light" w:hAnsi="Roboto Condensed Light"/>
          <w:b/>
          <w:bCs/>
          <w:sz w:val="28"/>
          <w:szCs w:val="28"/>
        </w:rPr>
        <w:t>.</w:t>
      </w:r>
    </w:p>
    <w:p w14:paraId="5E96EDE4" w14:textId="232FD49C" w:rsidR="00316C94" w:rsidRPr="006328AA" w:rsidRDefault="00316C94" w:rsidP="00C74C05">
      <w:pPr>
        <w:pStyle w:val="ps10"/>
        <w:spacing w:before="0" w:beforeAutospacing="0" w:after="0" w:afterAutospacing="0"/>
        <w:ind w:firstLine="708"/>
        <w:rPr>
          <w:rFonts w:ascii="Roboto Condensed Light" w:hAnsi="Roboto Condensed Light"/>
          <w:b/>
          <w:bCs/>
          <w:sz w:val="28"/>
          <w:szCs w:val="28"/>
        </w:rPr>
      </w:pPr>
    </w:p>
    <w:p w14:paraId="5BE53E3B" w14:textId="77777777" w:rsidR="007C3B28" w:rsidRDefault="00C74C05" w:rsidP="007C3B28">
      <w:pPr>
        <w:ind w:firstLine="709"/>
        <w:jc w:val="both"/>
        <w:rPr>
          <w:rFonts w:ascii="Roboto Condensed Light" w:hAnsi="Roboto Condensed Light"/>
          <w:szCs w:val="28"/>
        </w:rPr>
      </w:pPr>
      <w:r w:rsidRPr="00611930">
        <w:rPr>
          <w:rFonts w:ascii="Roboto Condensed Light" w:hAnsi="Roboto Condensed Light"/>
          <w:szCs w:val="28"/>
        </w:rPr>
        <w:t xml:space="preserve">Товариство з обмеженою відповідальністю (далі – Товариство, позивач) звернулося до суду з позовною заявою про визнання недійсним та скасування рішення </w:t>
      </w:r>
      <w:r w:rsidR="00E04A95">
        <w:rPr>
          <w:rFonts w:ascii="Roboto Condensed Light" w:hAnsi="Roboto Condensed Light"/>
          <w:szCs w:val="28"/>
        </w:rPr>
        <w:t>АМК</w:t>
      </w:r>
      <w:r w:rsidRPr="00611930">
        <w:rPr>
          <w:rFonts w:ascii="Roboto Condensed Light" w:hAnsi="Roboto Condensed Light"/>
          <w:szCs w:val="28"/>
        </w:rPr>
        <w:t xml:space="preserve"> </w:t>
      </w:r>
      <w:r w:rsidR="00AF645D">
        <w:rPr>
          <w:rFonts w:ascii="Roboto Condensed Light" w:hAnsi="Roboto Condensed Light"/>
          <w:szCs w:val="28"/>
        </w:rPr>
        <w:t>«</w:t>
      </w:r>
      <w:r w:rsidRPr="00611930">
        <w:rPr>
          <w:rFonts w:ascii="Roboto Condensed Light" w:hAnsi="Roboto Condensed Light"/>
          <w:szCs w:val="28"/>
        </w:rPr>
        <w:t>Про порушення законодавства про захист економічної конкуренції та накладення штрафу</w:t>
      </w:r>
      <w:r w:rsidR="00AF645D">
        <w:rPr>
          <w:rFonts w:ascii="Roboto Condensed Light" w:hAnsi="Roboto Condensed Light"/>
          <w:szCs w:val="28"/>
        </w:rPr>
        <w:t>»</w:t>
      </w:r>
      <w:r w:rsidRPr="00611930">
        <w:rPr>
          <w:rFonts w:ascii="Roboto Condensed Light" w:hAnsi="Roboto Condensed Light"/>
          <w:szCs w:val="28"/>
        </w:rPr>
        <w:t xml:space="preserve"> (далі – Рішення), за участю трет</w:t>
      </w:r>
      <w:r w:rsidR="00434B17">
        <w:rPr>
          <w:rFonts w:ascii="Roboto Condensed Light" w:hAnsi="Roboto Condensed Light"/>
          <w:szCs w:val="28"/>
        </w:rPr>
        <w:t>ьої</w:t>
      </w:r>
      <w:r w:rsidRPr="00611930">
        <w:rPr>
          <w:rFonts w:ascii="Roboto Condensed Light" w:hAnsi="Roboto Condensed Light"/>
          <w:szCs w:val="28"/>
        </w:rPr>
        <w:t xml:space="preserve"> ос</w:t>
      </w:r>
      <w:r w:rsidR="00434B17">
        <w:rPr>
          <w:rFonts w:ascii="Roboto Condensed Light" w:hAnsi="Roboto Condensed Light"/>
          <w:szCs w:val="28"/>
        </w:rPr>
        <w:t>о</w:t>
      </w:r>
      <w:r w:rsidRPr="00611930">
        <w:rPr>
          <w:rFonts w:ascii="Roboto Condensed Light" w:hAnsi="Roboto Condensed Light"/>
          <w:szCs w:val="28"/>
        </w:rPr>
        <w:t>б</w:t>
      </w:r>
      <w:r w:rsidR="00434B17">
        <w:rPr>
          <w:rFonts w:ascii="Roboto Condensed Light" w:hAnsi="Roboto Condensed Light"/>
          <w:szCs w:val="28"/>
        </w:rPr>
        <w:t>и</w:t>
      </w:r>
      <w:r w:rsidRPr="00611930">
        <w:rPr>
          <w:rFonts w:ascii="Roboto Condensed Light" w:hAnsi="Roboto Condensed Light"/>
          <w:szCs w:val="28"/>
        </w:rPr>
        <w:t>, як</w:t>
      </w:r>
      <w:r w:rsidR="00434B17">
        <w:rPr>
          <w:rFonts w:ascii="Roboto Condensed Light" w:hAnsi="Roboto Condensed Light"/>
          <w:szCs w:val="28"/>
        </w:rPr>
        <w:t>а</w:t>
      </w:r>
      <w:r w:rsidRPr="00611930">
        <w:rPr>
          <w:rFonts w:ascii="Roboto Condensed Light" w:hAnsi="Roboto Condensed Light"/>
          <w:szCs w:val="28"/>
        </w:rPr>
        <w:t xml:space="preserve"> не заявля</w:t>
      </w:r>
      <w:r w:rsidR="00434B17">
        <w:rPr>
          <w:rFonts w:ascii="Roboto Condensed Light" w:hAnsi="Roboto Condensed Light"/>
          <w:szCs w:val="28"/>
        </w:rPr>
        <w:t>є</w:t>
      </w:r>
      <w:r w:rsidRPr="00611930">
        <w:rPr>
          <w:rFonts w:ascii="Roboto Condensed Light" w:hAnsi="Roboto Condensed Light"/>
          <w:szCs w:val="28"/>
        </w:rPr>
        <w:t xml:space="preserve"> самостійних вимог щодо предмета спору, на стороні позивача – товариств</w:t>
      </w:r>
      <w:r w:rsidR="00434B17">
        <w:rPr>
          <w:rFonts w:ascii="Roboto Condensed Light" w:hAnsi="Roboto Condensed Light"/>
          <w:szCs w:val="28"/>
        </w:rPr>
        <w:t>а</w:t>
      </w:r>
      <w:r w:rsidRPr="00611930">
        <w:rPr>
          <w:rFonts w:ascii="Roboto Condensed Light" w:hAnsi="Roboto Condensed Light"/>
          <w:szCs w:val="28"/>
        </w:rPr>
        <w:t xml:space="preserve"> з обмеженою відповідальністю (далі – трет</w:t>
      </w:r>
      <w:r w:rsidR="00434B17">
        <w:rPr>
          <w:rFonts w:ascii="Roboto Condensed Light" w:hAnsi="Roboto Condensed Light"/>
          <w:szCs w:val="28"/>
        </w:rPr>
        <w:t>я</w:t>
      </w:r>
      <w:r w:rsidRPr="00611930">
        <w:rPr>
          <w:rFonts w:ascii="Roboto Condensed Light" w:hAnsi="Roboto Condensed Light"/>
          <w:szCs w:val="28"/>
        </w:rPr>
        <w:t xml:space="preserve"> особ</w:t>
      </w:r>
      <w:r w:rsidR="00434B17">
        <w:rPr>
          <w:rFonts w:ascii="Roboto Condensed Light" w:hAnsi="Roboto Condensed Light"/>
          <w:szCs w:val="28"/>
        </w:rPr>
        <w:t>а</w:t>
      </w:r>
      <w:r w:rsidRPr="00611930">
        <w:rPr>
          <w:rFonts w:ascii="Roboto Condensed Light" w:hAnsi="Roboto Condensed Light"/>
          <w:szCs w:val="28"/>
        </w:rPr>
        <w:t xml:space="preserve">). </w:t>
      </w:r>
    </w:p>
    <w:p w14:paraId="5A048F53" w14:textId="77777777" w:rsidR="007C3B28" w:rsidRDefault="00C74C05" w:rsidP="007C3B28">
      <w:pPr>
        <w:ind w:firstLine="709"/>
        <w:jc w:val="both"/>
        <w:rPr>
          <w:rStyle w:val="RobotoCondensedLight"/>
          <w:szCs w:val="28"/>
        </w:rPr>
      </w:pPr>
      <w:r w:rsidRPr="00611930">
        <w:rPr>
          <w:rFonts w:ascii="Roboto Condensed Light" w:hAnsi="Roboto Condensed Light"/>
          <w:bCs/>
          <w:spacing w:val="-2"/>
          <w:szCs w:val="28"/>
        </w:rPr>
        <w:t>Як встановили суди першої та апеляційної інстанцій, з</w:t>
      </w:r>
      <w:r w:rsidRPr="00611930">
        <w:rPr>
          <w:rFonts w:ascii="Roboto Condensed Light" w:hAnsi="Roboto Condensed Light"/>
          <w:szCs w:val="28"/>
        </w:rPr>
        <w:t xml:space="preserve">гідно з </w:t>
      </w:r>
      <w:r>
        <w:rPr>
          <w:rFonts w:ascii="Roboto Condensed Light" w:hAnsi="Roboto Condensed Light"/>
          <w:szCs w:val="28"/>
        </w:rPr>
        <w:t xml:space="preserve">пунктом 1 </w:t>
      </w:r>
      <w:r w:rsidRPr="00611930">
        <w:rPr>
          <w:rFonts w:ascii="Roboto Condensed Light" w:hAnsi="Roboto Condensed Light"/>
          <w:szCs w:val="28"/>
        </w:rPr>
        <w:t>Рішення АМК визна</w:t>
      </w:r>
      <w:r w:rsidR="007010E2">
        <w:rPr>
          <w:rFonts w:ascii="Roboto Condensed Light" w:hAnsi="Roboto Condensed Light"/>
          <w:szCs w:val="28"/>
        </w:rPr>
        <w:t>в</w:t>
      </w:r>
      <w:r w:rsidRPr="00611930">
        <w:rPr>
          <w:rFonts w:ascii="Roboto Condensed Light" w:hAnsi="Roboto Condensed Light"/>
          <w:szCs w:val="28"/>
        </w:rPr>
        <w:t xml:space="preserve">, що позивач </w:t>
      </w:r>
      <w:r w:rsidR="00697319">
        <w:rPr>
          <w:rFonts w:ascii="Roboto Condensed Light" w:hAnsi="Roboto Condensed Light"/>
          <w:szCs w:val="28"/>
        </w:rPr>
        <w:t>і</w:t>
      </w:r>
      <w:r w:rsidRPr="00611930">
        <w:rPr>
          <w:rFonts w:ascii="Roboto Condensed Light" w:hAnsi="Roboto Condensed Light"/>
          <w:szCs w:val="28"/>
        </w:rPr>
        <w:t xml:space="preserve"> трет</w:t>
      </w:r>
      <w:r w:rsidR="00697319">
        <w:rPr>
          <w:rFonts w:ascii="Roboto Condensed Light" w:hAnsi="Roboto Condensed Light"/>
          <w:szCs w:val="28"/>
        </w:rPr>
        <w:t>я</w:t>
      </w:r>
      <w:r w:rsidRPr="00611930">
        <w:rPr>
          <w:rFonts w:ascii="Roboto Condensed Light" w:hAnsi="Roboto Condensed Light"/>
          <w:szCs w:val="28"/>
        </w:rPr>
        <w:t xml:space="preserve"> особ</w:t>
      </w:r>
      <w:r w:rsidR="00697319">
        <w:rPr>
          <w:rFonts w:ascii="Roboto Condensed Light" w:hAnsi="Roboto Condensed Light"/>
          <w:szCs w:val="28"/>
        </w:rPr>
        <w:t>а</w:t>
      </w:r>
      <w:r w:rsidRPr="00611930">
        <w:rPr>
          <w:rFonts w:ascii="Roboto Condensed Light" w:hAnsi="Roboto Condensed Light"/>
          <w:szCs w:val="28"/>
        </w:rPr>
        <w:t xml:space="preserve"> вчинили порушення, передбачен</w:t>
      </w:r>
      <w:r>
        <w:rPr>
          <w:rFonts w:ascii="Roboto Condensed Light" w:hAnsi="Roboto Condensed Light"/>
          <w:szCs w:val="28"/>
        </w:rPr>
        <w:t xml:space="preserve">е </w:t>
      </w:r>
      <w:r w:rsidRPr="00611930">
        <w:rPr>
          <w:rFonts w:ascii="Roboto Condensed Light" w:hAnsi="Roboto Condensed Light"/>
          <w:szCs w:val="28"/>
        </w:rPr>
        <w:t>пунктом 4 частини другої статті 6</w:t>
      </w:r>
      <w:r>
        <w:rPr>
          <w:rFonts w:ascii="Roboto Condensed Light" w:hAnsi="Roboto Condensed Light"/>
          <w:szCs w:val="28"/>
        </w:rPr>
        <w:t>,</w:t>
      </w:r>
      <w:r w:rsidRPr="00611930">
        <w:rPr>
          <w:rFonts w:ascii="Roboto Condensed Light" w:hAnsi="Roboto Condensed Light"/>
          <w:szCs w:val="28"/>
        </w:rPr>
        <w:t xml:space="preserve"> пунктом 1 статті 50</w:t>
      </w:r>
      <w:r>
        <w:rPr>
          <w:rFonts w:ascii="Roboto Condensed Light" w:hAnsi="Roboto Condensed Light"/>
          <w:szCs w:val="28"/>
        </w:rPr>
        <w:t xml:space="preserve"> </w:t>
      </w:r>
      <w:r w:rsidRPr="00611930">
        <w:rPr>
          <w:rFonts w:ascii="Roboto Condensed Light" w:hAnsi="Roboto Condensed Light"/>
          <w:szCs w:val="28"/>
        </w:rPr>
        <w:t xml:space="preserve">Закону України </w:t>
      </w:r>
      <w:r w:rsidR="00AF645D">
        <w:rPr>
          <w:rFonts w:ascii="Roboto Condensed Light" w:hAnsi="Roboto Condensed Light"/>
          <w:szCs w:val="28"/>
        </w:rPr>
        <w:t>«</w:t>
      </w:r>
      <w:r w:rsidRPr="00611930">
        <w:rPr>
          <w:rFonts w:ascii="Roboto Condensed Light" w:hAnsi="Roboto Condensed Light"/>
          <w:szCs w:val="28"/>
        </w:rPr>
        <w:t>Про захист економічної конкуренції</w:t>
      </w:r>
      <w:r w:rsidR="00023AB9">
        <w:rPr>
          <w:rFonts w:ascii="Roboto Condensed Light" w:hAnsi="Roboto Condensed Light"/>
          <w:szCs w:val="28"/>
        </w:rPr>
        <w:t>»</w:t>
      </w:r>
      <w:r w:rsidRPr="00611930">
        <w:rPr>
          <w:rFonts w:ascii="Roboto Condensed Light" w:hAnsi="Roboto Condensed Light"/>
          <w:szCs w:val="28"/>
        </w:rPr>
        <w:t xml:space="preserve">, у вигляді антиконкурентних узгоджених дій, які стосуються спотворення результатів </w:t>
      </w:r>
      <w:r w:rsidR="00697319">
        <w:rPr>
          <w:rStyle w:val="RobotoCondensedLight"/>
          <w:szCs w:val="28"/>
        </w:rPr>
        <w:t>торгів</w:t>
      </w:r>
      <w:r>
        <w:rPr>
          <w:rStyle w:val="RobotoCondensedLight"/>
          <w:szCs w:val="28"/>
        </w:rPr>
        <w:t>;</w:t>
      </w:r>
      <w:r w:rsidRPr="00611930">
        <w:rPr>
          <w:rStyle w:val="RobotoCondensedLight"/>
          <w:szCs w:val="28"/>
        </w:rPr>
        <w:t xml:space="preserve"> за вчинення </w:t>
      </w:r>
      <w:r>
        <w:rPr>
          <w:rStyle w:val="RobotoCondensedLight"/>
          <w:szCs w:val="28"/>
        </w:rPr>
        <w:t>за</w:t>
      </w:r>
      <w:r w:rsidRPr="00611930">
        <w:rPr>
          <w:rStyle w:val="RobotoCondensedLight"/>
          <w:szCs w:val="28"/>
        </w:rPr>
        <w:t>з</w:t>
      </w:r>
      <w:r>
        <w:rPr>
          <w:rStyle w:val="RobotoCondensedLight"/>
          <w:szCs w:val="28"/>
        </w:rPr>
        <w:t>н</w:t>
      </w:r>
      <w:r w:rsidRPr="00611930">
        <w:rPr>
          <w:rStyle w:val="RobotoCondensedLight"/>
          <w:szCs w:val="28"/>
        </w:rPr>
        <w:t>а</w:t>
      </w:r>
      <w:r>
        <w:rPr>
          <w:rStyle w:val="RobotoCondensedLight"/>
          <w:szCs w:val="28"/>
        </w:rPr>
        <w:t>че</w:t>
      </w:r>
      <w:r w:rsidRPr="00611930">
        <w:rPr>
          <w:rStyle w:val="RobotoCondensedLight"/>
          <w:szCs w:val="28"/>
        </w:rPr>
        <w:t xml:space="preserve">ного порушення на </w:t>
      </w:r>
      <w:r>
        <w:rPr>
          <w:rStyle w:val="RobotoCondensedLight"/>
          <w:szCs w:val="28"/>
        </w:rPr>
        <w:t>Товариство</w:t>
      </w:r>
      <w:r w:rsidRPr="00611930">
        <w:rPr>
          <w:rStyle w:val="RobotoCondensedLight"/>
          <w:szCs w:val="28"/>
        </w:rPr>
        <w:t xml:space="preserve"> накладено штраф</w:t>
      </w:r>
      <w:r>
        <w:rPr>
          <w:rStyle w:val="RobotoCondensedLight"/>
          <w:szCs w:val="28"/>
        </w:rPr>
        <w:t xml:space="preserve"> (</w:t>
      </w:r>
      <w:r w:rsidRPr="00A96C2B">
        <w:rPr>
          <w:rStyle w:val="RobotoCondensedLight"/>
          <w:szCs w:val="28"/>
        </w:rPr>
        <w:t xml:space="preserve">пункт </w:t>
      </w:r>
      <w:r w:rsidR="00697319">
        <w:rPr>
          <w:rStyle w:val="RobotoCondensedLight"/>
          <w:szCs w:val="28"/>
        </w:rPr>
        <w:t>3</w:t>
      </w:r>
      <w:r w:rsidRPr="00A96C2B">
        <w:rPr>
          <w:rStyle w:val="RobotoCondensedLight"/>
          <w:szCs w:val="28"/>
        </w:rPr>
        <w:t xml:space="preserve"> Рішення).</w:t>
      </w:r>
    </w:p>
    <w:p w14:paraId="094B5AD1" w14:textId="546C4E4C" w:rsidR="00C74C05" w:rsidRDefault="00C74C05" w:rsidP="007C3B28">
      <w:pPr>
        <w:ind w:firstLine="709"/>
        <w:jc w:val="both"/>
        <w:rPr>
          <w:rFonts w:ascii="Roboto Condensed Light" w:eastAsia="Calibri" w:hAnsi="Roboto Condensed Light"/>
          <w:szCs w:val="28"/>
          <w:lang w:eastAsia="en-US"/>
        </w:rPr>
      </w:pPr>
      <w:r>
        <w:rPr>
          <w:rFonts w:ascii="Roboto Condensed Light" w:eastAsia="Calibri" w:hAnsi="Roboto Condensed Light"/>
          <w:szCs w:val="28"/>
          <w:lang w:eastAsia="en-US"/>
        </w:rPr>
        <w:t xml:space="preserve">Рішенням </w:t>
      </w:r>
      <w:r w:rsidR="007419DF">
        <w:rPr>
          <w:rFonts w:ascii="Roboto Condensed Light" w:eastAsia="Calibri" w:hAnsi="Roboto Condensed Light"/>
          <w:szCs w:val="28"/>
          <w:lang w:eastAsia="en-US"/>
        </w:rPr>
        <w:t xml:space="preserve">місцевого </w:t>
      </w:r>
      <w:r>
        <w:rPr>
          <w:rFonts w:ascii="Roboto Condensed Light" w:eastAsia="Calibri" w:hAnsi="Roboto Condensed Light"/>
          <w:szCs w:val="28"/>
          <w:lang w:eastAsia="en-US"/>
        </w:rPr>
        <w:t xml:space="preserve">господарського суду позов Товариства </w:t>
      </w:r>
      <w:r w:rsidR="00697319">
        <w:rPr>
          <w:rFonts w:ascii="Roboto Condensed Light" w:eastAsia="Calibri" w:hAnsi="Roboto Condensed Light"/>
          <w:szCs w:val="28"/>
          <w:lang w:eastAsia="en-US"/>
        </w:rPr>
        <w:t xml:space="preserve">був </w:t>
      </w:r>
      <w:r>
        <w:rPr>
          <w:rFonts w:ascii="Roboto Condensed Light" w:eastAsia="Calibri" w:hAnsi="Roboto Condensed Light"/>
          <w:szCs w:val="28"/>
          <w:lang w:eastAsia="en-US"/>
        </w:rPr>
        <w:t>задоволен</w:t>
      </w:r>
      <w:r w:rsidR="00697319">
        <w:rPr>
          <w:rFonts w:ascii="Roboto Condensed Light" w:eastAsia="Calibri" w:hAnsi="Roboto Condensed Light"/>
          <w:szCs w:val="28"/>
          <w:lang w:eastAsia="en-US"/>
        </w:rPr>
        <w:t>ий</w:t>
      </w:r>
      <w:r>
        <w:rPr>
          <w:rFonts w:ascii="Roboto Condensed Light" w:eastAsia="Calibri" w:hAnsi="Roboto Condensed Light"/>
          <w:szCs w:val="28"/>
          <w:lang w:eastAsia="en-US"/>
        </w:rPr>
        <w:t xml:space="preserve"> частково</w:t>
      </w:r>
      <w:r w:rsidR="007419DF">
        <w:rPr>
          <w:rFonts w:ascii="Roboto Condensed Light" w:eastAsia="Calibri" w:hAnsi="Roboto Condensed Light"/>
          <w:szCs w:val="28"/>
          <w:lang w:eastAsia="en-US"/>
        </w:rPr>
        <w:t>,</w:t>
      </w:r>
      <w:r>
        <w:rPr>
          <w:rFonts w:ascii="Roboto Condensed Light" w:eastAsia="Calibri" w:hAnsi="Roboto Condensed Light"/>
          <w:szCs w:val="28"/>
          <w:lang w:eastAsia="en-US"/>
        </w:rPr>
        <w:t xml:space="preserve"> визнано недійсним та скасовано пункти 1 та 3 Рішення </w:t>
      </w:r>
      <w:r>
        <w:rPr>
          <w:rFonts w:ascii="Roboto Condensed Light" w:hAnsi="Roboto Condensed Light" w:cs="Roboto Condensed Light"/>
          <w:szCs w:val="28"/>
        </w:rPr>
        <w:t xml:space="preserve">з посиланням на </w:t>
      </w:r>
      <w:r w:rsidR="00126E1B">
        <w:rPr>
          <w:rFonts w:ascii="Roboto Condensed Light" w:hAnsi="Roboto Condensed Light" w:cs="Roboto Condensed Light"/>
          <w:szCs w:val="28"/>
        </w:rPr>
        <w:t xml:space="preserve">те, </w:t>
      </w:r>
      <w:r w:rsidR="00126E1B">
        <w:rPr>
          <w:rFonts w:ascii="Roboto Condensed Light" w:hAnsi="Roboto Condensed Light"/>
          <w:szCs w:val="28"/>
        </w:rPr>
        <w:t>що</w:t>
      </w:r>
      <w:r w:rsidR="00746203">
        <w:rPr>
          <w:rFonts w:ascii="Roboto Condensed Light" w:hAnsi="Roboto Condensed Light"/>
          <w:szCs w:val="28"/>
        </w:rPr>
        <w:t>:</w:t>
      </w:r>
      <w:r w:rsidR="00126E1B">
        <w:rPr>
          <w:rFonts w:ascii="Roboto Condensed Light" w:hAnsi="Roboto Condensed Light"/>
          <w:szCs w:val="28"/>
        </w:rPr>
        <w:t xml:space="preserve"> при</w:t>
      </w:r>
      <w:r w:rsidR="00BA0024">
        <w:rPr>
          <w:rFonts w:ascii="Roboto Condensed Light" w:hAnsi="Roboto Condensed Light"/>
          <w:szCs w:val="28"/>
        </w:rPr>
        <w:t>ймаючи</w:t>
      </w:r>
      <w:r w:rsidR="00126E1B">
        <w:rPr>
          <w:rFonts w:ascii="Roboto Condensed Light" w:hAnsi="Roboto Condensed Light"/>
          <w:szCs w:val="28"/>
        </w:rPr>
        <w:t xml:space="preserve"> прийнятті оскаржуван</w:t>
      </w:r>
      <w:r w:rsidR="00BA0024">
        <w:rPr>
          <w:rFonts w:ascii="Roboto Condensed Light" w:hAnsi="Roboto Condensed Light"/>
          <w:szCs w:val="28"/>
        </w:rPr>
        <w:t>е</w:t>
      </w:r>
      <w:r w:rsidR="00126E1B">
        <w:rPr>
          <w:rFonts w:ascii="Roboto Condensed Light" w:hAnsi="Roboto Condensed Light"/>
          <w:szCs w:val="28"/>
        </w:rPr>
        <w:t xml:space="preserve"> Рішення</w:t>
      </w:r>
      <w:r w:rsidR="00746203">
        <w:rPr>
          <w:rFonts w:ascii="Roboto Condensed Light" w:hAnsi="Roboto Condensed Light"/>
          <w:szCs w:val="28"/>
        </w:rPr>
        <w:t>,</w:t>
      </w:r>
      <w:r w:rsidR="00126E1B">
        <w:rPr>
          <w:rFonts w:ascii="Roboto Condensed Light" w:hAnsi="Roboto Condensed Light"/>
          <w:szCs w:val="28"/>
        </w:rPr>
        <w:t xml:space="preserve"> АМК неповно з’ясував обставини, які мають значення для справи; обставини, які мають значення для справи і які визнано встановленими, є недоведеними і не підтвердженими належними і допустимими доказами, а висновки, викладені у Рішенні, не відповідають обставинам справи</w:t>
      </w:r>
      <w:r>
        <w:rPr>
          <w:rFonts w:ascii="Roboto Condensed Light" w:eastAsia="Calibri" w:hAnsi="Roboto Condensed Light"/>
          <w:szCs w:val="28"/>
          <w:lang w:eastAsia="en-US"/>
        </w:rPr>
        <w:t xml:space="preserve">. </w:t>
      </w:r>
    </w:p>
    <w:p w14:paraId="795BCB7C" w14:textId="77777777" w:rsidR="007C3B28" w:rsidRDefault="00C74C05" w:rsidP="007C3B28">
      <w:pPr>
        <w:autoSpaceDE w:val="0"/>
        <w:autoSpaceDN w:val="0"/>
        <w:adjustRightInd w:val="0"/>
        <w:ind w:firstLine="708"/>
        <w:jc w:val="both"/>
        <w:rPr>
          <w:rFonts w:ascii="Roboto Condensed Light" w:hAnsi="Roboto Condensed Light"/>
          <w:szCs w:val="28"/>
        </w:rPr>
      </w:pPr>
      <w:r>
        <w:rPr>
          <w:rFonts w:ascii="Roboto Condensed Light" w:eastAsia="Calibri" w:hAnsi="Roboto Condensed Light"/>
          <w:szCs w:val="28"/>
          <w:lang w:eastAsia="en-US"/>
        </w:rPr>
        <w:lastRenderedPageBreak/>
        <w:t xml:space="preserve">Постановою </w:t>
      </w:r>
      <w:r>
        <w:rPr>
          <w:rFonts w:ascii="Roboto Condensed Light" w:hAnsi="Roboto Condensed Light" w:cs="Roboto Condensed Light"/>
          <w:szCs w:val="28"/>
        </w:rPr>
        <w:t xml:space="preserve">апеляційного господарського суду рішення місцевого господарського суду зі справи скасовано, ухвалено нове рішення про відмову в позові. </w:t>
      </w:r>
      <w:r w:rsidR="00615FD0">
        <w:rPr>
          <w:rFonts w:ascii="Roboto Condensed Light" w:hAnsi="Roboto Condensed Light" w:cs="Roboto Condensed Light"/>
          <w:szCs w:val="28"/>
        </w:rPr>
        <w:t xml:space="preserve">Суд апеляційної інстанції </w:t>
      </w:r>
      <w:r w:rsidR="00126E1B">
        <w:rPr>
          <w:rFonts w:ascii="Roboto Condensed Light" w:hAnsi="Roboto Condensed Light" w:cs="Roboto Condensed Light"/>
          <w:szCs w:val="28"/>
        </w:rPr>
        <w:t xml:space="preserve">дійшов висновку, що встановлені </w:t>
      </w:r>
      <w:r w:rsidR="00615FD0">
        <w:rPr>
          <w:rFonts w:ascii="Roboto Condensed Light" w:hAnsi="Roboto Condensed Light" w:cs="Roboto Condensed Light"/>
          <w:szCs w:val="28"/>
        </w:rPr>
        <w:t>АМК</w:t>
      </w:r>
      <w:r w:rsidR="00126E1B">
        <w:rPr>
          <w:rFonts w:ascii="Roboto Condensed Light" w:hAnsi="Roboto Condensed Light" w:cs="Roboto Condensed Light"/>
          <w:szCs w:val="28"/>
        </w:rPr>
        <w:t xml:space="preserve"> докази у їх сукупності доводять узгодженість поведінки позивача та третьої особи під час </w:t>
      </w:r>
      <w:r w:rsidR="00126E1B">
        <w:rPr>
          <w:rFonts w:ascii="Roboto Condensed Light" w:hAnsi="Roboto Condensed Light"/>
          <w:szCs w:val="28"/>
        </w:rPr>
        <w:t>підготовки та участі у торгах, що стосується спотворення результатів торгів</w:t>
      </w:r>
      <w:r w:rsidR="004A158A">
        <w:rPr>
          <w:rFonts w:ascii="Roboto Condensed Light" w:hAnsi="Roboto Condensed Light"/>
          <w:szCs w:val="28"/>
        </w:rPr>
        <w:t>.</w:t>
      </w:r>
    </w:p>
    <w:p w14:paraId="0A3E55CB" w14:textId="77777777" w:rsidR="007C3B28" w:rsidRPr="007C3B28" w:rsidRDefault="00697319" w:rsidP="007C3B28">
      <w:pPr>
        <w:autoSpaceDE w:val="0"/>
        <w:autoSpaceDN w:val="0"/>
        <w:adjustRightInd w:val="0"/>
        <w:ind w:firstLine="708"/>
        <w:jc w:val="both"/>
        <w:rPr>
          <w:rFonts w:ascii="Roboto Condensed Light" w:hAnsi="Roboto Condensed Light"/>
        </w:rPr>
      </w:pPr>
      <w:r w:rsidRPr="007C3B28">
        <w:rPr>
          <w:rFonts w:ascii="Roboto Condensed Light" w:hAnsi="Roboto Condensed Light"/>
        </w:rPr>
        <w:t xml:space="preserve">КГС ВС, залишаючи без змін постанову суду апеляційної інстанції, </w:t>
      </w:r>
      <w:r w:rsidR="00D01FA3" w:rsidRPr="007C3B28">
        <w:rPr>
          <w:rFonts w:ascii="Roboto Condensed Light" w:hAnsi="Roboto Condensed Light"/>
        </w:rPr>
        <w:t>відхилив доводи скаржника про взяття апеляційним господарським судом за основу виключно матеріалів кримінального провадження</w:t>
      </w:r>
      <w:r w:rsidR="00AC703B" w:rsidRPr="007C3B28">
        <w:rPr>
          <w:rFonts w:ascii="Roboto Condensed Light" w:hAnsi="Roboto Condensed Light"/>
        </w:rPr>
        <w:t>,</w:t>
      </w:r>
      <w:r w:rsidR="00D01FA3" w:rsidRPr="007C3B28">
        <w:rPr>
          <w:rFonts w:ascii="Roboto Condensed Light" w:hAnsi="Roboto Condensed Light"/>
        </w:rPr>
        <w:t xml:space="preserve"> </w:t>
      </w:r>
      <w:r w:rsidRPr="007C3B28">
        <w:rPr>
          <w:rFonts w:ascii="Roboto Condensed Light" w:hAnsi="Roboto Condensed Light"/>
        </w:rPr>
        <w:t>зазначив</w:t>
      </w:r>
      <w:r w:rsidR="00AC703B" w:rsidRPr="007C3B28">
        <w:rPr>
          <w:rFonts w:ascii="Roboto Condensed Light" w:hAnsi="Roboto Condensed Light"/>
        </w:rPr>
        <w:t>ши</w:t>
      </w:r>
      <w:r w:rsidRPr="007C3B28">
        <w:rPr>
          <w:rFonts w:ascii="Roboto Condensed Light" w:hAnsi="Roboto Condensed Light"/>
        </w:rPr>
        <w:t xml:space="preserve"> таке.</w:t>
      </w:r>
    </w:p>
    <w:p w14:paraId="6ADDF62C" w14:textId="3FE1DF76" w:rsidR="00697319" w:rsidRPr="00697319" w:rsidRDefault="00697319" w:rsidP="007C3B28">
      <w:pPr>
        <w:autoSpaceDE w:val="0"/>
        <w:autoSpaceDN w:val="0"/>
        <w:adjustRightInd w:val="0"/>
        <w:ind w:firstLine="708"/>
        <w:jc w:val="both"/>
        <w:rPr>
          <w:rFonts w:ascii="Roboto Condensed Light" w:hAnsi="Roboto Condensed Light" w:cs="Roboto Condensed Light"/>
          <w:szCs w:val="28"/>
          <w:lang w:eastAsia="uk-UA"/>
        </w:rPr>
      </w:pPr>
      <w:r w:rsidRPr="00697319">
        <w:rPr>
          <w:rFonts w:ascii="Roboto Condensed Light" w:hAnsi="Roboto Condensed Light" w:cs="Roboto Condensed Light"/>
          <w:szCs w:val="28"/>
        </w:rPr>
        <w:t xml:space="preserve">З огляду на завдання та основні засади господарського судочинства, закріплені у статті 2 ГПК України, самостійна кваліфікація (перекваліфікація) дій позивача щодо порушення ним законодавства про захист економічної конкуренції, передбаченого </w:t>
      </w:r>
      <w:r w:rsidRPr="00697319">
        <w:rPr>
          <w:rFonts w:ascii="Roboto Condensed Light" w:hAnsi="Roboto Condensed Light" w:cs="Times New Roman CYR"/>
          <w:szCs w:val="28"/>
        </w:rPr>
        <w:t xml:space="preserve">пунктом 4 частини другої статті 6 </w:t>
      </w:r>
      <w:r w:rsidRPr="00697319">
        <w:rPr>
          <w:rFonts w:ascii="Roboto Condensed Light" w:hAnsi="Roboto Condensed Light" w:cs="Roboto Condensed Light"/>
          <w:szCs w:val="28"/>
        </w:rPr>
        <w:t xml:space="preserve">та пунктом 1 статті 50 </w:t>
      </w:r>
      <w:r w:rsidRPr="00697319">
        <w:rPr>
          <w:rFonts w:ascii="Roboto Condensed Light" w:hAnsi="Roboto Condensed Light"/>
          <w:szCs w:val="28"/>
        </w:rPr>
        <w:t xml:space="preserve">Закону України </w:t>
      </w:r>
      <w:r w:rsidR="00023AB9">
        <w:rPr>
          <w:rFonts w:ascii="Roboto Condensed Light" w:hAnsi="Roboto Condensed Light"/>
          <w:szCs w:val="28"/>
        </w:rPr>
        <w:t>«</w:t>
      </w:r>
      <w:r w:rsidRPr="00697319">
        <w:rPr>
          <w:rFonts w:ascii="Roboto Condensed Light" w:hAnsi="Roboto Condensed Light"/>
          <w:szCs w:val="28"/>
        </w:rPr>
        <w:t>Про захист економічної конкуренції</w:t>
      </w:r>
      <w:r w:rsidR="00023AB9">
        <w:rPr>
          <w:rFonts w:ascii="Roboto Condensed Light" w:hAnsi="Roboto Condensed Light"/>
          <w:szCs w:val="28"/>
        </w:rPr>
        <w:t>»</w:t>
      </w:r>
      <w:r w:rsidR="004A158A">
        <w:rPr>
          <w:rFonts w:ascii="Roboto Condensed Light" w:hAnsi="Roboto Condensed Light"/>
          <w:szCs w:val="28"/>
        </w:rPr>
        <w:t>,</w:t>
      </w:r>
      <w:r w:rsidR="00512D46">
        <w:rPr>
          <w:rFonts w:ascii="Roboto Condensed Light" w:hAnsi="Roboto Condensed Light"/>
          <w:szCs w:val="28"/>
        </w:rPr>
        <w:t xml:space="preserve"> </w:t>
      </w:r>
      <w:r w:rsidRPr="00697319">
        <w:rPr>
          <w:rFonts w:ascii="Roboto Condensed Light" w:hAnsi="Roboto Condensed Light" w:cs="Roboto Condensed Light"/>
          <w:szCs w:val="28"/>
        </w:rPr>
        <w:t xml:space="preserve">перебуває поза межами компетенції суду, визначеної статтею 59 </w:t>
      </w:r>
      <w:r w:rsidR="00512D46">
        <w:rPr>
          <w:rFonts w:ascii="Roboto Condensed Light" w:hAnsi="Roboto Condensed Light" w:cs="Roboto Condensed Light"/>
          <w:szCs w:val="28"/>
        </w:rPr>
        <w:t xml:space="preserve">цього </w:t>
      </w:r>
      <w:r w:rsidRPr="00697319">
        <w:rPr>
          <w:rFonts w:ascii="Roboto Condensed Light" w:hAnsi="Roboto Condensed Light" w:cs="Roboto Condensed Light"/>
          <w:szCs w:val="28"/>
        </w:rPr>
        <w:t>Закону. Аналіз норм процесуального права, закріплен</w:t>
      </w:r>
      <w:r w:rsidR="004A158A">
        <w:rPr>
          <w:rFonts w:ascii="Roboto Condensed Light" w:hAnsi="Roboto Condensed Light" w:cs="Roboto Condensed Light"/>
          <w:szCs w:val="28"/>
        </w:rPr>
        <w:t>их</w:t>
      </w:r>
      <w:r w:rsidRPr="00697319">
        <w:rPr>
          <w:rFonts w:ascii="Roboto Condensed Light" w:hAnsi="Roboto Condensed Light" w:cs="Roboto Condensed Light"/>
          <w:szCs w:val="28"/>
        </w:rPr>
        <w:t xml:space="preserve"> в ГПК України щодо компетенції суду, дає підстави дійти висновку, що останній не може підміняти інший орган державної влади та перебирати на себе повноваження щодо вирішення питань, які законодавством віднесені до компетенції цього органу.</w:t>
      </w:r>
    </w:p>
    <w:p w14:paraId="6039E600" w14:textId="5746888F" w:rsidR="00697319" w:rsidRPr="00697319" w:rsidRDefault="00512D46" w:rsidP="00512D46">
      <w:pPr>
        <w:autoSpaceDE w:val="0"/>
        <w:autoSpaceDN w:val="0"/>
        <w:adjustRightInd w:val="0"/>
        <w:ind w:firstLine="708"/>
        <w:jc w:val="both"/>
        <w:rPr>
          <w:rFonts w:ascii="Roboto Condensed Light" w:hAnsi="Roboto Condensed Light" w:cs="Roboto Condensed Light"/>
          <w:szCs w:val="28"/>
        </w:rPr>
      </w:pPr>
      <w:r>
        <w:rPr>
          <w:rFonts w:ascii="Roboto Condensed Light" w:hAnsi="Roboto Condensed Light" w:cs="Roboto Condensed Light"/>
          <w:szCs w:val="28"/>
        </w:rPr>
        <w:t>Отже</w:t>
      </w:r>
      <w:r w:rsidR="00697319" w:rsidRPr="00697319">
        <w:rPr>
          <w:rFonts w:ascii="Roboto Condensed Light" w:hAnsi="Roboto Condensed Light" w:cs="Roboto Condensed Light"/>
          <w:szCs w:val="28"/>
        </w:rPr>
        <w:t xml:space="preserve">, перевіряючи дії АМК на відповідність законодавству України, </w:t>
      </w:r>
      <w:r>
        <w:rPr>
          <w:rFonts w:ascii="Roboto Condensed Light" w:hAnsi="Roboto Condensed Light" w:cs="Roboto Condensed Light"/>
          <w:szCs w:val="28"/>
        </w:rPr>
        <w:t>с</w:t>
      </w:r>
      <w:r w:rsidR="00697319" w:rsidRPr="00697319">
        <w:rPr>
          <w:rFonts w:ascii="Roboto Condensed Light" w:hAnsi="Roboto Condensed Light" w:cs="Roboto Condensed Light"/>
          <w:szCs w:val="28"/>
        </w:rPr>
        <w:t>уд, не втручаючись у дискрецію (вільний розсуд) АМК</w:t>
      </w:r>
      <w:r>
        <w:rPr>
          <w:rFonts w:ascii="Roboto Condensed Light" w:hAnsi="Roboto Condensed Light" w:cs="Roboto Condensed Light"/>
          <w:szCs w:val="28"/>
        </w:rPr>
        <w:t>,</w:t>
      </w:r>
      <w:r w:rsidR="00697319" w:rsidRPr="00697319">
        <w:rPr>
          <w:rFonts w:ascii="Roboto Condensed Light" w:hAnsi="Roboto Condensed Light" w:cs="Roboto Condensed Light"/>
          <w:szCs w:val="28"/>
        </w:rPr>
        <w:t xml:space="preserve"> з’ясовує і визначає наявність</w:t>
      </w:r>
      <w:r w:rsidR="007C3B28">
        <w:rPr>
          <w:rFonts w:ascii="Roboto Condensed Light" w:hAnsi="Roboto Condensed Light" w:cs="Roboto Condensed Light"/>
          <w:szCs w:val="28"/>
        </w:rPr>
        <w:t xml:space="preserve"> </w:t>
      </w:r>
      <w:r w:rsidR="00697319" w:rsidRPr="00697319">
        <w:rPr>
          <w:rFonts w:ascii="Roboto Condensed Light" w:hAnsi="Roboto Condensed Light" w:cs="Roboto Condensed Light"/>
          <w:szCs w:val="28"/>
        </w:rPr>
        <w:t>/</w:t>
      </w:r>
      <w:r w:rsidR="007C3B28">
        <w:rPr>
          <w:rFonts w:ascii="Roboto Condensed Light" w:hAnsi="Roboto Condensed Light" w:cs="Roboto Condensed Light"/>
          <w:szCs w:val="28"/>
        </w:rPr>
        <w:t xml:space="preserve"> </w:t>
      </w:r>
      <w:r w:rsidR="00697319" w:rsidRPr="00697319">
        <w:rPr>
          <w:rFonts w:ascii="Roboto Condensed Light" w:hAnsi="Roboto Condensed Light" w:cs="Roboto Condensed Light"/>
          <w:szCs w:val="28"/>
        </w:rPr>
        <w:t>відсутність, а</w:t>
      </w:r>
      <w:r>
        <w:rPr>
          <w:rFonts w:ascii="Roboto Condensed Light" w:hAnsi="Roboto Condensed Light" w:cs="Roboto Condensed Light"/>
          <w:szCs w:val="28"/>
        </w:rPr>
        <w:t xml:space="preserve"> </w:t>
      </w:r>
      <w:r w:rsidR="004A158A">
        <w:rPr>
          <w:rFonts w:ascii="Roboto Condensed Light" w:hAnsi="Roboto Condensed Light" w:cs="Roboto Condensed Light"/>
          <w:szCs w:val="28"/>
        </w:rPr>
        <w:t>отже</w:t>
      </w:r>
      <w:r w:rsidR="007C3B28">
        <w:rPr>
          <w:rFonts w:ascii="Roboto Condensed Light" w:hAnsi="Roboto Condensed Light" w:cs="Roboto Condensed Light"/>
          <w:szCs w:val="28"/>
        </w:rPr>
        <w:t>,</w:t>
      </w:r>
      <w:r w:rsidR="00697319" w:rsidRPr="00697319">
        <w:rPr>
          <w:rFonts w:ascii="Roboto Condensed Light" w:hAnsi="Roboto Condensed Light" w:cs="Roboto Condensed Light"/>
          <w:szCs w:val="28"/>
        </w:rPr>
        <w:t xml:space="preserve"> доведеність</w:t>
      </w:r>
      <w:r w:rsidR="007C3B28">
        <w:rPr>
          <w:rFonts w:ascii="Roboto Condensed Light" w:hAnsi="Roboto Condensed Light" w:cs="Roboto Condensed Light"/>
          <w:szCs w:val="28"/>
        </w:rPr>
        <w:t xml:space="preserve"> </w:t>
      </w:r>
      <w:r w:rsidR="00697319" w:rsidRPr="00697319">
        <w:rPr>
          <w:rFonts w:ascii="Roboto Condensed Light" w:hAnsi="Roboto Condensed Light" w:cs="Roboto Condensed Light"/>
          <w:szCs w:val="28"/>
        </w:rPr>
        <w:t>/</w:t>
      </w:r>
      <w:r w:rsidR="007C3B28">
        <w:rPr>
          <w:rFonts w:ascii="Roboto Condensed Light" w:hAnsi="Roboto Condensed Light" w:cs="Roboto Condensed Light"/>
          <w:szCs w:val="28"/>
        </w:rPr>
        <w:t xml:space="preserve"> </w:t>
      </w:r>
      <w:r w:rsidR="00697319" w:rsidRPr="00697319">
        <w:rPr>
          <w:rFonts w:ascii="Roboto Condensed Light" w:hAnsi="Roboto Condensed Light" w:cs="Roboto Condensed Light"/>
          <w:szCs w:val="28"/>
        </w:rPr>
        <w:t>недоведеність, обґрунтованість</w:t>
      </w:r>
      <w:r w:rsidR="007C3B28">
        <w:rPr>
          <w:rFonts w:ascii="Roboto Condensed Light" w:hAnsi="Roboto Condensed Light" w:cs="Roboto Condensed Light"/>
          <w:szCs w:val="28"/>
        </w:rPr>
        <w:t xml:space="preserve"> </w:t>
      </w:r>
      <w:r w:rsidR="00697319" w:rsidRPr="00697319">
        <w:rPr>
          <w:rFonts w:ascii="Roboto Condensed Light" w:hAnsi="Roboto Condensed Light" w:cs="Roboto Condensed Light"/>
          <w:szCs w:val="28"/>
        </w:rPr>
        <w:t>/</w:t>
      </w:r>
      <w:r w:rsidR="007C3B28">
        <w:rPr>
          <w:rFonts w:ascii="Roboto Condensed Light" w:hAnsi="Roboto Condensed Light" w:cs="Roboto Condensed Light"/>
          <w:szCs w:val="28"/>
        </w:rPr>
        <w:t xml:space="preserve"> </w:t>
      </w:r>
      <w:r w:rsidR="00697319" w:rsidRPr="00697319">
        <w:rPr>
          <w:rFonts w:ascii="Roboto Condensed Light" w:hAnsi="Roboto Condensed Light" w:cs="Roboto Condensed Light"/>
          <w:szCs w:val="28"/>
        </w:rPr>
        <w:t>необґрунтованість передбачених статтею 59</w:t>
      </w:r>
      <w:r>
        <w:rPr>
          <w:rFonts w:ascii="Roboto Condensed Light" w:hAnsi="Roboto Condensed Light" w:cs="Roboto Condensed Light"/>
          <w:szCs w:val="28"/>
        </w:rPr>
        <w:t xml:space="preserve"> зазначеного</w:t>
      </w:r>
      <w:r w:rsidR="00697319" w:rsidRPr="00697319">
        <w:rPr>
          <w:rFonts w:ascii="Roboto Condensed Light" w:hAnsi="Roboto Condensed Light" w:cs="Roboto Condensed Light"/>
          <w:szCs w:val="28"/>
        </w:rPr>
        <w:t xml:space="preserve"> Закону</w:t>
      </w:r>
      <w:r>
        <w:rPr>
          <w:rFonts w:ascii="Roboto Condensed Light" w:hAnsi="Roboto Condensed Light" w:cs="Roboto Condensed Light"/>
          <w:szCs w:val="28"/>
        </w:rPr>
        <w:t xml:space="preserve"> </w:t>
      </w:r>
      <w:r w:rsidR="00697319" w:rsidRPr="00697319">
        <w:rPr>
          <w:rFonts w:ascii="Roboto Condensed Light" w:hAnsi="Roboto Condensed Light" w:cs="Roboto Condensed Light"/>
          <w:szCs w:val="28"/>
        </w:rPr>
        <w:t>підстав для визнання недійсним Рішення через призму</w:t>
      </w:r>
      <w:r w:rsidR="007C3B28">
        <w:rPr>
          <w:rFonts w:ascii="Roboto Condensed Light" w:hAnsi="Roboto Condensed Light" w:cs="Roboto Condensed Light"/>
          <w:szCs w:val="28"/>
        </w:rPr>
        <w:t xml:space="preserve"> </w:t>
      </w:r>
      <w:r w:rsidR="00697319" w:rsidRPr="00697319">
        <w:rPr>
          <w:rFonts w:ascii="Roboto Condensed Light" w:hAnsi="Roboto Condensed Light" w:cs="Roboto Condensed Light"/>
          <w:szCs w:val="28"/>
        </w:rPr>
        <w:t>/</w:t>
      </w:r>
      <w:r w:rsidR="007C3B28">
        <w:rPr>
          <w:rFonts w:ascii="Roboto Condensed Light" w:hAnsi="Roboto Condensed Light" w:cs="Roboto Condensed Light"/>
          <w:szCs w:val="28"/>
        </w:rPr>
        <w:t xml:space="preserve"> </w:t>
      </w:r>
      <w:r w:rsidR="00697319" w:rsidRPr="00697319">
        <w:rPr>
          <w:rFonts w:ascii="Roboto Condensed Light" w:hAnsi="Roboto Condensed Light" w:cs="Roboto Condensed Light"/>
          <w:szCs w:val="28"/>
        </w:rPr>
        <w:t xml:space="preserve">критерії, зокрема в цьому випадку, неповноти з'ясування обставин, які мають значення для справи; недоведеності обставин, які мають значення для справи і які визнано встановленими; неправильності застосування норм матеріального права тощо. </w:t>
      </w:r>
    </w:p>
    <w:p w14:paraId="28397D1F" w14:textId="31D66A5C" w:rsidR="00697319" w:rsidRPr="00697319" w:rsidRDefault="00697319" w:rsidP="00512D46">
      <w:pPr>
        <w:autoSpaceDE w:val="0"/>
        <w:autoSpaceDN w:val="0"/>
        <w:adjustRightInd w:val="0"/>
        <w:ind w:firstLine="708"/>
        <w:jc w:val="both"/>
        <w:rPr>
          <w:rFonts w:ascii="Roboto Condensed Light" w:hAnsi="Roboto Condensed Light" w:cs="Roboto Condensed Light"/>
          <w:szCs w:val="28"/>
        </w:rPr>
      </w:pPr>
      <w:r w:rsidRPr="00697319">
        <w:rPr>
          <w:rFonts w:ascii="Roboto Condensed Light" w:hAnsi="Roboto Condensed Light" w:cs="Roboto Condensed Light"/>
          <w:szCs w:val="28"/>
        </w:rPr>
        <w:t xml:space="preserve">Саме </w:t>
      </w:r>
      <w:r w:rsidR="006504B0">
        <w:rPr>
          <w:rFonts w:ascii="Roboto Condensed Light" w:hAnsi="Roboto Condensed Light" w:cs="Roboto Condensed Light"/>
          <w:szCs w:val="28"/>
        </w:rPr>
        <w:t xml:space="preserve">так </w:t>
      </w:r>
      <w:r w:rsidRPr="00697319">
        <w:rPr>
          <w:rFonts w:ascii="Roboto Condensed Light" w:hAnsi="Roboto Condensed Light" w:cs="Roboto Condensed Light"/>
          <w:szCs w:val="28"/>
        </w:rPr>
        <w:t xml:space="preserve">суд і здійснює перевірку </w:t>
      </w:r>
      <w:r w:rsidR="00DC4F70">
        <w:rPr>
          <w:rFonts w:ascii="Roboto Condensed Light" w:hAnsi="Roboto Condensed Light" w:cs="Roboto Condensed Light"/>
          <w:szCs w:val="28"/>
        </w:rPr>
        <w:t xml:space="preserve">як </w:t>
      </w:r>
      <w:r w:rsidRPr="00697319">
        <w:rPr>
          <w:rFonts w:ascii="Roboto Condensed Light" w:hAnsi="Roboto Condensed Light" w:cs="Roboto Condensed Light"/>
          <w:szCs w:val="28"/>
        </w:rPr>
        <w:t>на відповідність реалізації дискреції закону (праву), так і на узгодженість рішень</w:t>
      </w:r>
      <w:r w:rsidR="007C3B28">
        <w:rPr>
          <w:rFonts w:ascii="Roboto Condensed Light" w:hAnsi="Roboto Condensed Light" w:cs="Roboto Condensed Light"/>
          <w:szCs w:val="28"/>
        </w:rPr>
        <w:t xml:space="preserve"> </w:t>
      </w:r>
      <w:r w:rsidRPr="00697319">
        <w:rPr>
          <w:rFonts w:ascii="Roboto Condensed Light" w:hAnsi="Roboto Condensed Light" w:cs="Roboto Condensed Light"/>
          <w:szCs w:val="28"/>
        </w:rPr>
        <w:t>/</w:t>
      </w:r>
      <w:r w:rsidR="007C3B28">
        <w:rPr>
          <w:rFonts w:ascii="Roboto Condensed Light" w:hAnsi="Roboto Condensed Light" w:cs="Roboto Condensed Light"/>
          <w:szCs w:val="28"/>
        </w:rPr>
        <w:t xml:space="preserve"> </w:t>
      </w:r>
      <w:r w:rsidRPr="00697319">
        <w:rPr>
          <w:rFonts w:ascii="Roboto Condensed Light" w:hAnsi="Roboto Condensed Light" w:cs="Roboto Condensed Light"/>
          <w:szCs w:val="28"/>
        </w:rPr>
        <w:t>дій, прийнятих на підставі дискреції, з правами особи, загальними принципами публічної адміністрації, процедурними нормами, обставинами справи тощо.</w:t>
      </w:r>
    </w:p>
    <w:p w14:paraId="4081D00D" w14:textId="36749884" w:rsidR="00697319" w:rsidRPr="00697319" w:rsidRDefault="00697319" w:rsidP="00512D46">
      <w:pPr>
        <w:autoSpaceDE w:val="0"/>
        <w:autoSpaceDN w:val="0"/>
        <w:adjustRightInd w:val="0"/>
        <w:ind w:firstLine="708"/>
        <w:jc w:val="both"/>
        <w:rPr>
          <w:rFonts w:ascii="Roboto Condensed Light" w:hAnsi="Roboto Condensed Light"/>
          <w:szCs w:val="28"/>
        </w:rPr>
      </w:pPr>
      <w:r w:rsidRPr="00697319">
        <w:rPr>
          <w:rFonts w:ascii="Roboto Condensed Light" w:hAnsi="Roboto Condensed Light"/>
          <w:szCs w:val="28"/>
        </w:rPr>
        <w:t xml:space="preserve">За приписами пунктів 23 та 32 Правил розгляду заяв і справ про порушення законодавства про захист економічної конкуренції, затверджених розпорядженням </w:t>
      </w:r>
      <w:r w:rsidR="00512D46">
        <w:rPr>
          <w:rFonts w:ascii="Roboto Condensed Light" w:hAnsi="Roboto Condensed Light"/>
          <w:szCs w:val="28"/>
        </w:rPr>
        <w:t>АМК</w:t>
      </w:r>
      <w:r w:rsidRPr="00697319">
        <w:rPr>
          <w:rFonts w:ascii="Roboto Condensed Light" w:hAnsi="Roboto Condensed Light"/>
          <w:szCs w:val="28"/>
        </w:rPr>
        <w:t xml:space="preserve"> від 19.04.1994 № 5,</w:t>
      </w:r>
      <w:r w:rsidRPr="00697319">
        <w:rPr>
          <w:rFonts w:ascii="Roboto Condensed Light" w:hAnsi="Roboto Condensed Light"/>
        </w:rPr>
        <w:t xml:space="preserve"> </w:t>
      </w:r>
      <w:r w:rsidRPr="00697319">
        <w:rPr>
          <w:rFonts w:ascii="Roboto Condensed Light" w:hAnsi="Roboto Condensed Light"/>
          <w:szCs w:val="28"/>
        </w:rPr>
        <w:t>службовцями Комітету, відділення, яким доручено збирання та аналіз доказів, проводяться дії, направлені на всебічне, повне і об'єктивне з'ясування дійсних обставин справи, прав і обов'язків сторін; у рішенні наводяться мотиви рішення, зазначаються встановлені органом Комітету обставини справи з посиланням на відповідні докази, а також положення законодавства, якими орган Комітету керувався, приймаючи рішення.</w:t>
      </w:r>
    </w:p>
    <w:p w14:paraId="4F1748A1" w14:textId="2F66D4C3" w:rsidR="00697319" w:rsidRPr="00697319" w:rsidRDefault="00697319" w:rsidP="00512D46">
      <w:pPr>
        <w:pStyle w:val="ps3"/>
        <w:spacing w:before="0" w:beforeAutospacing="0" w:after="0" w:afterAutospacing="0"/>
        <w:ind w:firstLine="708"/>
        <w:rPr>
          <w:rFonts w:ascii="Roboto Condensed Light" w:hAnsi="Roboto Condensed Light"/>
          <w:sz w:val="28"/>
          <w:szCs w:val="28"/>
        </w:rPr>
      </w:pPr>
      <w:r w:rsidRPr="00697319">
        <w:rPr>
          <w:rFonts w:ascii="Roboto Condensed Light" w:hAnsi="Roboto Condensed Light"/>
          <w:sz w:val="28"/>
          <w:szCs w:val="28"/>
        </w:rPr>
        <w:t xml:space="preserve">Згідно з частиною другою статті 35 Закону </w:t>
      </w:r>
      <w:r w:rsidR="00512D46">
        <w:rPr>
          <w:rFonts w:ascii="Roboto Condensed Light" w:hAnsi="Roboto Condensed Light"/>
          <w:sz w:val="28"/>
          <w:szCs w:val="28"/>
        </w:rPr>
        <w:t xml:space="preserve">України </w:t>
      </w:r>
      <w:r w:rsidR="00023AB9">
        <w:rPr>
          <w:rFonts w:ascii="Roboto Condensed Light" w:hAnsi="Roboto Condensed Light"/>
          <w:szCs w:val="28"/>
        </w:rPr>
        <w:t>«</w:t>
      </w:r>
      <w:r w:rsidR="00512D46" w:rsidRPr="00697319">
        <w:rPr>
          <w:rFonts w:ascii="Roboto Condensed Light" w:hAnsi="Roboto Condensed Light"/>
          <w:sz w:val="28"/>
          <w:szCs w:val="28"/>
        </w:rPr>
        <w:t>Про захист економічної конкуренції</w:t>
      </w:r>
      <w:r w:rsidR="00023AB9">
        <w:rPr>
          <w:rFonts w:ascii="Roboto Condensed Light" w:hAnsi="Roboto Condensed Light"/>
          <w:szCs w:val="28"/>
        </w:rPr>
        <w:t>»</w:t>
      </w:r>
      <w:r w:rsidR="00512D46">
        <w:rPr>
          <w:rFonts w:ascii="Roboto Condensed Light" w:hAnsi="Roboto Condensed Light"/>
          <w:szCs w:val="28"/>
        </w:rPr>
        <w:t xml:space="preserve"> </w:t>
      </w:r>
      <w:r w:rsidRPr="00697319">
        <w:rPr>
          <w:rFonts w:ascii="Roboto Condensed Light" w:hAnsi="Roboto Condensed Light" w:cs="Times New Roman CYR"/>
          <w:sz w:val="28"/>
          <w:szCs w:val="28"/>
        </w:rPr>
        <w:t>п</w:t>
      </w:r>
      <w:r w:rsidRPr="00697319">
        <w:rPr>
          <w:rFonts w:ascii="Roboto Condensed Light" w:hAnsi="Roboto Condensed Light"/>
          <w:sz w:val="28"/>
          <w:szCs w:val="28"/>
        </w:rPr>
        <w:t xml:space="preserve">ри розгляді справи про порушення законодавства про захист </w:t>
      </w:r>
      <w:r w:rsidRPr="00697319">
        <w:rPr>
          <w:rFonts w:ascii="Roboto Condensed Light" w:hAnsi="Roboto Condensed Light"/>
          <w:sz w:val="28"/>
          <w:szCs w:val="28"/>
        </w:rPr>
        <w:lastRenderedPageBreak/>
        <w:t xml:space="preserve">економічної конкуренції органи </w:t>
      </w:r>
      <w:r w:rsidR="00512D46">
        <w:rPr>
          <w:rFonts w:ascii="Roboto Condensed Light" w:hAnsi="Roboto Condensed Light"/>
          <w:sz w:val="28"/>
          <w:szCs w:val="28"/>
        </w:rPr>
        <w:t xml:space="preserve">АМК </w:t>
      </w:r>
      <w:r w:rsidRPr="00697319">
        <w:rPr>
          <w:rFonts w:ascii="Roboto Condensed Light" w:hAnsi="Roboto Condensed Light"/>
          <w:sz w:val="28"/>
          <w:szCs w:val="28"/>
        </w:rPr>
        <w:t>збирають і аналізують документи, висновки експертів, пояснення осіб, іншу інформацію, що є доказом у справі, та приймають рішення у справі в межах своїх повноважень; отримують пояснення осіб, які беруть участь у справі, або будь-яких осіб за їх клопотанням чи з власної ініціативи.</w:t>
      </w:r>
    </w:p>
    <w:p w14:paraId="4B4A3462" w14:textId="075E48E6" w:rsidR="00697319" w:rsidRPr="00697319" w:rsidRDefault="00697319" w:rsidP="00512D46">
      <w:pPr>
        <w:ind w:firstLine="708"/>
        <w:jc w:val="both"/>
        <w:rPr>
          <w:rFonts w:ascii="Roboto Condensed Light" w:hAnsi="Roboto Condensed Light"/>
          <w:szCs w:val="28"/>
        </w:rPr>
      </w:pPr>
      <w:r w:rsidRPr="00697319">
        <w:rPr>
          <w:rFonts w:ascii="Roboto Condensed Light" w:hAnsi="Roboto Condensed Light"/>
          <w:szCs w:val="28"/>
        </w:rPr>
        <w:t xml:space="preserve">Відповідно до частин першої, другої статті 41 </w:t>
      </w:r>
      <w:r w:rsidR="00512D46">
        <w:rPr>
          <w:rFonts w:ascii="Roboto Condensed Light" w:hAnsi="Roboto Condensed Light"/>
          <w:szCs w:val="28"/>
        </w:rPr>
        <w:t xml:space="preserve">цього </w:t>
      </w:r>
      <w:r w:rsidRPr="00697319">
        <w:rPr>
          <w:rFonts w:ascii="Roboto Condensed Light" w:hAnsi="Roboto Condensed Light"/>
          <w:szCs w:val="28"/>
        </w:rPr>
        <w:t xml:space="preserve">Закону </w:t>
      </w:r>
      <w:r w:rsidRPr="00697319">
        <w:rPr>
          <w:rFonts w:ascii="Roboto Condensed Light" w:hAnsi="Roboto Condensed Light" w:cs="Times New Roman CYR"/>
          <w:szCs w:val="28"/>
        </w:rPr>
        <w:t xml:space="preserve">доказами у справі </w:t>
      </w:r>
      <w:r w:rsidRPr="00697319">
        <w:rPr>
          <w:rFonts w:ascii="Roboto Condensed Light" w:hAnsi="Roboto Condensed Light"/>
          <w:szCs w:val="28"/>
        </w:rPr>
        <w:t>можуть бути будь-які фактичні дані, які дають можливість встановити наявність або відсутність порушення</w:t>
      </w:r>
      <w:r w:rsidR="006504B0">
        <w:rPr>
          <w:rFonts w:ascii="Roboto Condensed Light" w:hAnsi="Roboto Condensed Light"/>
          <w:szCs w:val="28"/>
        </w:rPr>
        <w:t xml:space="preserve"> (б</w:t>
      </w:r>
      <w:r w:rsidRPr="00697319">
        <w:rPr>
          <w:rFonts w:ascii="Roboto Condensed Light" w:hAnsi="Roboto Condensed Light"/>
          <w:szCs w:val="28"/>
        </w:rPr>
        <w:t>лизька за змістом правова позиція викладена у постановах Верховного Суду від 16.04.2019 у справі № 910/416/18, від 23.04.2019 у справі №</w:t>
      </w:r>
      <w:r w:rsidR="00512D46">
        <w:rPr>
          <w:rFonts w:ascii="Roboto Condensed Light" w:hAnsi="Roboto Condensed Light"/>
          <w:szCs w:val="28"/>
        </w:rPr>
        <w:t> </w:t>
      </w:r>
      <w:r w:rsidRPr="00697319">
        <w:rPr>
          <w:rFonts w:ascii="Roboto Condensed Light" w:hAnsi="Roboto Condensed Light"/>
          <w:szCs w:val="28"/>
        </w:rPr>
        <w:t>910/21046/17</w:t>
      </w:r>
      <w:r w:rsidR="006504B0">
        <w:rPr>
          <w:rFonts w:ascii="Roboto Condensed Light" w:hAnsi="Roboto Condensed Light"/>
          <w:szCs w:val="28"/>
        </w:rPr>
        <w:t>)</w:t>
      </w:r>
      <w:r w:rsidRPr="00697319">
        <w:rPr>
          <w:rFonts w:ascii="Roboto Condensed Light" w:hAnsi="Roboto Condensed Light"/>
          <w:szCs w:val="28"/>
        </w:rPr>
        <w:t xml:space="preserve">. </w:t>
      </w:r>
    </w:p>
    <w:p w14:paraId="78C88304" w14:textId="51DBA4B5" w:rsidR="00697319" w:rsidRPr="00697319" w:rsidRDefault="00697319" w:rsidP="00512D46">
      <w:pPr>
        <w:pStyle w:val="ps3"/>
        <w:spacing w:before="0" w:beforeAutospacing="0" w:after="0" w:afterAutospacing="0"/>
        <w:ind w:firstLine="708"/>
        <w:rPr>
          <w:rFonts w:ascii="Roboto Condensed Light" w:hAnsi="Roboto Condensed Light"/>
          <w:sz w:val="28"/>
          <w:szCs w:val="28"/>
        </w:rPr>
      </w:pPr>
      <w:r w:rsidRPr="00697319">
        <w:rPr>
          <w:rFonts w:ascii="Roboto Condensed Light" w:hAnsi="Roboto Condensed Light"/>
          <w:sz w:val="28"/>
          <w:szCs w:val="28"/>
        </w:rPr>
        <w:t xml:space="preserve">Ці дані встановлюються такими засобами: поясненнями сторін і третіх осіб, поясненнями службових осіб та громадян, письмовими доказами, речовими доказами і висновками експертів. Усні пояснення сторін, третіх осіб, службових чи посадових осіб та громадян, які містять дані, що свідчать про наявність чи відсутність порушення, фіксуються у протоколі. Збір доказів здійснюється </w:t>
      </w:r>
      <w:r w:rsidR="00512D46">
        <w:rPr>
          <w:rFonts w:ascii="Roboto Condensed Light" w:hAnsi="Roboto Condensed Light"/>
          <w:sz w:val="28"/>
          <w:szCs w:val="28"/>
        </w:rPr>
        <w:t>АМК</w:t>
      </w:r>
      <w:r w:rsidRPr="00697319">
        <w:rPr>
          <w:rFonts w:ascii="Roboto Condensed Light" w:hAnsi="Roboto Condensed Light"/>
          <w:sz w:val="28"/>
          <w:szCs w:val="28"/>
        </w:rPr>
        <w:t>, його територіальними відділеннями незалежно від місцезнаходження доказів.</w:t>
      </w:r>
    </w:p>
    <w:p w14:paraId="0CB17F5F" w14:textId="2A8CEFAA" w:rsidR="006F26E0" w:rsidRPr="00697319" w:rsidRDefault="00697319" w:rsidP="00512D46">
      <w:pPr>
        <w:pStyle w:val="ps3"/>
        <w:spacing w:before="0" w:beforeAutospacing="0" w:after="0" w:afterAutospacing="0"/>
        <w:ind w:firstLine="708"/>
        <w:rPr>
          <w:rFonts w:ascii="Roboto Condensed Light" w:hAnsi="Roboto Condensed Light"/>
          <w:sz w:val="28"/>
          <w:szCs w:val="28"/>
        </w:rPr>
      </w:pPr>
      <w:r w:rsidRPr="00697319">
        <w:rPr>
          <w:rFonts w:ascii="Roboto Condensed Light" w:hAnsi="Roboto Condensed Light"/>
          <w:sz w:val="28"/>
          <w:szCs w:val="28"/>
        </w:rPr>
        <w:t xml:space="preserve">Отже, відомості, отримані з матеріалів кримінального провадження, передані </w:t>
      </w:r>
      <w:r w:rsidR="00512D46">
        <w:rPr>
          <w:rFonts w:ascii="Roboto Condensed Light" w:hAnsi="Roboto Condensed Light"/>
          <w:sz w:val="28"/>
          <w:szCs w:val="28"/>
        </w:rPr>
        <w:t>АМК</w:t>
      </w:r>
      <w:r w:rsidRPr="00697319">
        <w:rPr>
          <w:rFonts w:ascii="Roboto Condensed Light" w:hAnsi="Roboto Condensed Light"/>
          <w:sz w:val="28"/>
          <w:szCs w:val="28"/>
        </w:rPr>
        <w:t xml:space="preserve"> згідно з приписами статті 21 Закону України </w:t>
      </w:r>
      <w:r w:rsidR="00023AB9">
        <w:rPr>
          <w:rFonts w:ascii="Roboto Condensed Light" w:hAnsi="Roboto Condensed Light"/>
          <w:sz w:val="28"/>
          <w:szCs w:val="28"/>
        </w:rPr>
        <w:t>«</w:t>
      </w:r>
      <w:r w:rsidRPr="00697319">
        <w:rPr>
          <w:rFonts w:ascii="Roboto Condensed Light" w:hAnsi="Roboto Condensed Light"/>
          <w:sz w:val="28"/>
          <w:szCs w:val="28"/>
        </w:rPr>
        <w:t>Про Антимонопольний комітет України</w:t>
      </w:r>
      <w:r w:rsidR="00023AB9">
        <w:rPr>
          <w:rFonts w:ascii="Roboto Condensed Light" w:hAnsi="Roboto Condensed Light"/>
          <w:sz w:val="28"/>
          <w:szCs w:val="28"/>
        </w:rPr>
        <w:t>»</w:t>
      </w:r>
      <w:r w:rsidRPr="00697319">
        <w:rPr>
          <w:rFonts w:ascii="Roboto Condensed Light" w:hAnsi="Roboto Condensed Light"/>
          <w:sz w:val="28"/>
          <w:szCs w:val="28"/>
        </w:rPr>
        <w:t>, підпадають під визначення доказів в розумінні статті 73 ГПК України та підлягають перевірці на предмет їх належності та допустимості у загальному порядку</w:t>
      </w:r>
      <w:r w:rsidR="0051784B">
        <w:rPr>
          <w:rFonts w:ascii="Roboto Condensed Light" w:hAnsi="Roboto Condensed Light"/>
          <w:sz w:val="28"/>
          <w:szCs w:val="28"/>
        </w:rPr>
        <w:t xml:space="preserve"> </w:t>
      </w:r>
      <w:r w:rsidR="006F26E0" w:rsidRPr="00697319">
        <w:rPr>
          <w:rFonts w:ascii="Roboto Condensed Light" w:hAnsi="Roboto Condensed Light"/>
          <w:b/>
          <w:bCs/>
          <w:sz w:val="28"/>
          <w:szCs w:val="28"/>
        </w:rPr>
        <w:t>(постанов</w:t>
      </w:r>
      <w:r w:rsidR="007345DD">
        <w:rPr>
          <w:rFonts w:ascii="Roboto Condensed Light" w:hAnsi="Roboto Condensed Light"/>
          <w:b/>
          <w:bCs/>
          <w:sz w:val="28"/>
          <w:szCs w:val="28"/>
        </w:rPr>
        <w:t>а</w:t>
      </w:r>
      <w:r w:rsidR="000D39BF">
        <w:rPr>
          <w:rFonts w:ascii="Roboto Condensed Light" w:hAnsi="Roboto Condensed Light"/>
          <w:b/>
          <w:bCs/>
          <w:sz w:val="28"/>
          <w:szCs w:val="28"/>
        </w:rPr>
        <w:t> </w:t>
      </w:r>
      <w:r w:rsidR="006F26E0" w:rsidRPr="00697319">
        <w:rPr>
          <w:rFonts w:ascii="Roboto Condensed Light" w:hAnsi="Roboto Condensed Light"/>
          <w:b/>
          <w:bCs/>
          <w:sz w:val="28"/>
          <w:szCs w:val="28"/>
        </w:rPr>
        <w:t>від</w:t>
      </w:r>
      <w:r w:rsidR="000D39BF">
        <w:rPr>
          <w:rFonts w:ascii="Roboto Condensed Light" w:hAnsi="Roboto Condensed Light"/>
          <w:b/>
          <w:bCs/>
          <w:sz w:val="28"/>
          <w:szCs w:val="28"/>
        </w:rPr>
        <w:t> </w:t>
      </w:r>
      <w:r w:rsidR="006F26E0" w:rsidRPr="00697319">
        <w:rPr>
          <w:rFonts w:ascii="Roboto Condensed Light" w:hAnsi="Roboto Condensed Light"/>
          <w:b/>
          <w:bCs/>
          <w:sz w:val="28"/>
          <w:szCs w:val="28"/>
        </w:rPr>
        <w:t>27.01.2022</w:t>
      </w:r>
      <w:r w:rsidR="000D39BF">
        <w:rPr>
          <w:rFonts w:ascii="Roboto Condensed Light" w:hAnsi="Roboto Condensed Light"/>
          <w:b/>
          <w:bCs/>
          <w:sz w:val="28"/>
          <w:szCs w:val="28"/>
        </w:rPr>
        <w:t> </w:t>
      </w:r>
      <w:r w:rsidR="006F26E0" w:rsidRPr="00697319">
        <w:rPr>
          <w:rFonts w:ascii="Roboto Condensed Light" w:hAnsi="Roboto Condensed Light"/>
          <w:b/>
          <w:bCs/>
          <w:sz w:val="28"/>
          <w:szCs w:val="28"/>
        </w:rPr>
        <w:t>у</w:t>
      </w:r>
      <w:r w:rsidR="000D39BF">
        <w:rPr>
          <w:rFonts w:ascii="Roboto Condensed Light" w:hAnsi="Roboto Condensed Light"/>
          <w:b/>
          <w:bCs/>
          <w:sz w:val="28"/>
          <w:szCs w:val="28"/>
        </w:rPr>
        <w:t> </w:t>
      </w:r>
      <w:r w:rsidR="006F26E0" w:rsidRPr="00697319">
        <w:rPr>
          <w:rFonts w:ascii="Roboto Condensed Light" w:hAnsi="Roboto Condensed Light"/>
          <w:b/>
          <w:bCs/>
          <w:sz w:val="28"/>
          <w:szCs w:val="28"/>
        </w:rPr>
        <w:t>справі</w:t>
      </w:r>
      <w:r w:rsidR="000D39BF">
        <w:rPr>
          <w:rFonts w:ascii="Roboto Condensed Light" w:hAnsi="Roboto Condensed Light"/>
          <w:b/>
          <w:bCs/>
          <w:sz w:val="28"/>
          <w:szCs w:val="28"/>
        </w:rPr>
        <w:t> </w:t>
      </w:r>
      <w:r w:rsidR="006F26E0" w:rsidRPr="00697319">
        <w:rPr>
          <w:rFonts w:ascii="Roboto Condensed Light" w:hAnsi="Roboto Condensed Light"/>
          <w:b/>
          <w:bCs/>
          <w:sz w:val="28"/>
          <w:szCs w:val="28"/>
        </w:rPr>
        <w:t>№ 910/16243/2</w:t>
      </w:r>
      <w:r w:rsidR="00CA176B">
        <w:rPr>
          <w:rFonts w:ascii="Roboto Condensed Light" w:hAnsi="Roboto Condensed Light"/>
          <w:b/>
          <w:bCs/>
          <w:sz w:val="28"/>
          <w:szCs w:val="28"/>
        </w:rPr>
        <w:t>0</w:t>
      </w:r>
      <w:r w:rsidR="000D39BF">
        <w:rPr>
          <w:rFonts w:ascii="Roboto Condensed Light" w:hAnsi="Roboto Condensed Light"/>
          <w:b/>
          <w:bCs/>
          <w:sz w:val="28"/>
          <w:szCs w:val="28"/>
        </w:rPr>
        <w:t> </w:t>
      </w:r>
      <w:r w:rsidR="007010E2" w:rsidRPr="00741406">
        <w:rPr>
          <w:rFonts w:ascii="Roboto Condensed Light" w:hAnsi="Roboto Condensed Light"/>
          <w:b/>
          <w:bCs/>
          <w:sz w:val="28"/>
          <w:szCs w:val="28"/>
        </w:rPr>
        <w:t>https://reyestr.court.gov.ua/Review/</w:t>
      </w:r>
      <w:r w:rsidR="00D71015">
        <w:rPr>
          <w:rFonts w:ascii="Roboto Condensed Light" w:hAnsi="Roboto Condensed Light"/>
          <w:b/>
          <w:bCs/>
          <w:sz w:val="28"/>
          <w:szCs w:val="28"/>
        </w:rPr>
        <w:t>102914144</w:t>
      </w:r>
      <w:r w:rsidR="0026209F">
        <w:rPr>
          <w:rFonts w:ascii="Roboto Condensed Light" w:hAnsi="Roboto Condensed Light"/>
          <w:b/>
          <w:bCs/>
          <w:sz w:val="28"/>
          <w:szCs w:val="28"/>
        </w:rPr>
        <w:t xml:space="preserve">, </w:t>
      </w:r>
      <w:r w:rsidR="007010E2">
        <w:rPr>
          <w:rFonts w:ascii="Roboto Condensed Light" w:hAnsi="Roboto Condensed Light"/>
          <w:b/>
          <w:bCs/>
          <w:sz w:val="28"/>
          <w:szCs w:val="28"/>
        </w:rPr>
        <w:t xml:space="preserve">аналогічна правова позиція викладена у постанові </w:t>
      </w:r>
      <w:r w:rsidR="0026209F" w:rsidRPr="00FC43C1">
        <w:rPr>
          <w:rFonts w:ascii="Roboto Condensed Light" w:hAnsi="Roboto Condensed Light"/>
          <w:b/>
          <w:bCs/>
          <w:sz w:val="28"/>
          <w:szCs w:val="28"/>
        </w:rPr>
        <w:t>від 26.05.2022 у справі № 910/20099/20</w:t>
      </w:r>
      <w:r w:rsidR="007010E2">
        <w:rPr>
          <w:rFonts w:ascii="Roboto Condensed Light" w:hAnsi="Roboto Condensed Light"/>
          <w:b/>
          <w:bCs/>
          <w:sz w:val="28"/>
          <w:szCs w:val="28"/>
        </w:rPr>
        <w:t xml:space="preserve"> </w:t>
      </w:r>
      <w:r w:rsidR="007010E2" w:rsidRPr="00741406">
        <w:rPr>
          <w:rFonts w:ascii="Roboto Condensed Light" w:hAnsi="Roboto Condensed Light"/>
          <w:b/>
          <w:bCs/>
          <w:sz w:val="28"/>
          <w:szCs w:val="28"/>
        </w:rPr>
        <w:t>https://reyestr.court.gov.ua/Review/</w:t>
      </w:r>
      <w:r w:rsidR="00D71015">
        <w:rPr>
          <w:rFonts w:ascii="Roboto Condensed Light" w:hAnsi="Roboto Condensed Light"/>
          <w:b/>
          <w:bCs/>
          <w:sz w:val="28"/>
          <w:szCs w:val="28"/>
        </w:rPr>
        <w:t>104538633</w:t>
      </w:r>
      <w:r w:rsidR="006F26E0" w:rsidRPr="00697319">
        <w:rPr>
          <w:rFonts w:ascii="Roboto Condensed Light" w:hAnsi="Roboto Condensed Light"/>
          <w:b/>
          <w:bCs/>
          <w:sz w:val="28"/>
          <w:szCs w:val="28"/>
        </w:rPr>
        <w:t>)</w:t>
      </w:r>
      <w:r w:rsidR="006F26E0" w:rsidRPr="00697319">
        <w:rPr>
          <w:rFonts w:ascii="Roboto Condensed Light" w:hAnsi="Roboto Condensed Light"/>
          <w:sz w:val="28"/>
          <w:szCs w:val="28"/>
        </w:rPr>
        <w:t>.</w:t>
      </w:r>
    </w:p>
    <w:p w14:paraId="50CDC513" w14:textId="3365C6B9" w:rsidR="005A582C" w:rsidRPr="00697319" w:rsidRDefault="005A582C" w:rsidP="00B12A3E">
      <w:pPr>
        <w:pStyle w:val="af4"/>
      </w:pPr>
    </w:p>
    <w:p w14:paraId="58BA6882" w14:textId="3B874D1C" w:rsidR="0065254F" w:rsidRDefault="004D3BA8" w:rsidP="0065254F">
      <w:pPr>
        <w:pStyle w:val="ps10"/>
        <w:spacing w:before="0" w:beforeAutospacing="0" w:after="0" w:afterAutospacing="0"/>
        <w:ind w:firstLine="708"/>
        <w:rPr>
          <w:rFonts w:ascii="Roboto Condensed Light" w:hAnsi="Roboto Condensed Light"/>
          <w:b/>
          <w:sz w:val="28"/>
          <w:szCs w:val="28"/>
        </w:rPr>
      </w:pPr>
      <w:r w:rsidRPr="00EB216D">
        <w:rPr>
          <w:rFonts w:ascii="Roboto Condensed Light" w:hAnsi="Roboto Condensed Light"/>
          <w:b/>
          <w:sz w:val="28"/>
          <w:szCs w:val="28"/>
        </w:rPr>
        <w:t>5</w:t>
      </w:r>
      <w:r w:rsidR="00A75E1A" w:rsidRPr="00EB216D">
        <w:rPr>
          <w:rFonts w:ascii="Roboto Condensed Light" w:hAnsi="Roboto Condensed Light"/>
          <w:b/>
          <w:sz w:val="28"/>
          <w:szCs w:val="28"/>
        </w:rPr>
        <w:t xml:space="preserve">. </w:t>
      </w:r>
      <w:r w:rsidR="0065254F" w:rsidRPr="00EB216D">
        <w:rPr>
          <w:rFonts w:ascii="Roboto Condensed Light" w:hAnsi="Roboto Condensed Light"/>
          <w:b/>
          <w:sz w:val="28"/>
          <w:szCs w:val="28"/>
        </w:rPr>
        <w:t xml:space="preserve">Діяльність нотаріуса не може бути піддана перевірці чи контролю в розрізі положень Закону України "Про захист економічної конкуренції", Закону України "Про Антимонопольний комітет України", а тому і виконання розпоряджень, рішень та вимог органу АМК, голови територіального відділення АМК, які обмежуються наданими їм повноваженнями, щодо такої діяльності не є обов'язковими для приватного нотаріуса, а ненадання відповіді на такий запит не є порушенням приписів статті 22 Закону України "Про Антимонопольний комітет України". </w:t>
      </w:r>
    </w:p>
    <w:p w14:paraId="7A929A0A" w14:textId="024837BF" w:rsidR="001959B0" w:rsidRPr="00EB216D" w:rsidRDefault="001959B0" w:rsidP="0065254F">
      <w:pPr>
        <w:ind w:firstLine="708"/>
        <w:jc w:val="both"/>
        <w:rPr>
          <w:rFonts w:ascii="Roboto Condensed Light" w:hAnsi="Roboto Condensed Light"/>
          <w:b/>
          <w:szCs w:val="28"/>
        </w:rPr>
      </w:pPr>
    </w:p>
    <w:p w14:paraId="75B0E967" w14:textId="471F5820" w:rsidR="00EB216D" w:rsidRPr="00C06448" w:rsidRDefault="00175A3F" w:rsidP="00B67DC5">
      <w:pPr>
        <w:pStyle w:val="ps10"/>
        <w:spacing w:before="0" w:beforeAutospacing="0" w:after="0" w:afterAutospacing="0"/>
        <w:ind w:firstLine="708"/>
        <w:rPr>
          <w:rStyle w:val="RobotoCondensedLight"/>
          <w:szCs w:val="28"/>
        </w:rPr>
      </w:pPr>
      <w:r>
        <w:rPr>
          <w:rFonts w:ascii="Roboto Condensed Light" w:hAnsi="Roboto Condensed Light"/>
          <w:sz w:val="28"/>
          <w:szCs w:val="28"/>
        </w:rPr>
        <w:t xml:space="preserve">Фізична особа, яка здійснює незалежну професійну нотаріальну діяльність </w:t>
      </w:r>
      <w:r w:rsidR="00A75E1A" w:rsidRPr="00EB216D">
        <w:rPr>
          <w:rFonts w:ascii="Roboto Condensed Light" w:hAnsi="Roboto Condensed Light"/>
          <w:sz w:val="28"/>
          <w:szCs w:val="28"/>
        </w:rPr>
        <w:t xml:space="preserve">(далі – </w:t>
      </w:r>
      <w:r w:rsidR="00517254" w:rsidRPr="00EB216D">
        <w:rPr>
          <w:rFonts w:ascii="Roboto Condensed Light" w:hAnsi="Roboto Condensed Light"/>
          <w:sz w:val="28"/>
          <w:szCs w:val="28"/>
        </w:rPr>
        <w:t>Нотаріус</w:t>
      </w:r>
      <w:r w:rsidR="00A75E1A" w:rsidRPr="00EB216D">
        <w:rPr>
          <w:rFonts w:ascii="Roboto Condensed Light" w:hAnsi="Roboto Condensed Light"/>
          <w:sz w:val="28"/>
          <w:szCs w:val="28"/>
        </w:rPr>
        <w:t>, позивач) зверну</w:t>
      </w:r>
      <w:r w:rsidR="00357246">
        <w:rPr>
          <w:rFonts w:ascii="Roboto Condensed Light" w:hAnsi="Roboto Condensed Light"/>
          <w:sz w:val="28"/>
          <w:szCs w:val="28"/>
        </w:rPr>
        <w:t>ла</w:t>
      </w:r>
      <w:r w:rsidR="00A75E1A" w:rsidRPr="00EB216D">
        <w:rPr>
          <w:rFonts w:ascii="Roboto Condensed Light" w:hAnsi="Roboto Condensed Light"/>
          <w:sz w:val="28"/>
          <w:szCs w:val="28"/>
        </w:rPr>
        <w:t xml:space="preserve">ся до суду з позовом </w:t>
      </w:r>
      <w:r w:rsidR="00FB5865" w:rsidRPr="00EB216D">
        <w:rPr>
          <w:rFonts w:ascii="Roboto Condensed Light" w:hAnsi="Roboto Condensed Light"/>
          <w:sz w:val="28"/>
          <w:szCs w:val="28"/>
        </w:rPr>
        <w:t xml:space="preserve">до </w:t>
      </w:r>
      <w:r w:rsidR="00025B8F" w:rsidRPr="00EB216D">
        <w:rPr>
          <w:rFonts w:ascii="Roboto Condensed Light" w:hAnsi="Roboto Condensed Light"/>
          <w:sz w:val="28"/>
          <w:szCs w:val="28"/>
        </w:rPr>
        <w:t xml:space="preserve">відділення </w:t>
      </w:r>
      <w:r w:rsidR="00A75E1A" w:rsidRPr="00EB216D">
        <w:rPr>
          <w:rFonts w:ascii="Roboto Condensed Light" w:hAnsi="Roboto Condensed Light"/>
          <w:sz w:val="28"/>
          <w:szCs w:val="28"/>
        </w:rPr>
        <w:t>АМК</w:t>
      </w:r>
      <w:r w:rsidR="00FB5865" w:rsidRPr="00EB216D">
        <w:rPr>
          <w:rFonts w:ascii="Roboto Condensed Light" w:hAnsi="Roboto Condensed Light"/>
          <w:sz w:val="28"/>
          <w:szCs w:val="28"/>
        </w:rPr>
        <w:t xml:space="preserve"> </w:t>
      </w:r>
      <w:r w:rsidR="004B1F9A">
        <w:rPr>
          <w:rFonts w:ascii="Roboto Condensed Light" w:hAnsi="Roboto Condensed Light"/>
          <w:sz w:val="28"/>
          <w:szCs w:val="28"/>
        </w:rPr>
        <w:t xml:space="preserve">(далі – Відділення) </w:t>
      </w:r>
      <w:r w:rsidR="00A75E1A" w:rsidRPr="00EB216D">
        <w:rPr>
          <w:rFonts w:ascii="Roboto Condensed Light" w:hAnsi="Roboto Condensed Light"/>
          <w:sz w:val="28"/>
          <w:szCs w:val="28"/>
        </w:rPr>
        <w:t xml:space="preserve">про визнання недійсним рішення адміністративної колегії </w:t>
      </w:r>
      <w:r w:rsidR="00FF043F" w:rsidRPr="00EB216D">
        <w:rPr>
          <w:rFonts w:ascii="Roboto Condensed Light" w:hAnsi="Roboto Condensed Light"/>
          <w:sz w:val="28"/>
          <w:szCs w:val="28"/>
        </w:rPr>
        <w:t xml:space="preserve">відділення </w:t>
      </w:r>
      <w:r w:rsidR="00A75E1A" w:rsidRPr="00EB216D">
        <w:rPr>
          <w:rFonts w:ascii="Roboto Condensed Light" w:hAnsi="Roboto Condensed Light"/>
          <w:sz w:val="28"/>
          <w:szCs w:val="28"/>
        </w:rPr>
        <w:t xml:space="preserve">АМК </w:t>
      </w:r>
      <w:r w:rsidR="00023AB9">
        <w:rPr>
          <w:rFonts w:ascii="Roboto Condensed Light" w:hAnsi="Roboto Condensed Light"/>
          <w:sz w:val="28"/>
          <w:szCs w:val="28"/>
        </w:rPr>
        <w:t>«</w:t>
      </w:r>
      <w:r w:rsidR="00391788" w:rsidRPr="00EB216D">
        <w:rPr>
          <w:rFonts w:ascii="Roboto Condensed Light" w:hAnsi="Roboto Condensed Light"/>
          <w:sz w:val="28"/>
          <w:szCs w:val="28"/>
        </w:rPr>
        <w:t>Про порушення законодавства про захист економічної конкуренції та накладення штрафу</w:t>
      </w:r>
      <w:r w:rsidR="00023AB9">
        <w:rPr>
          <w:rFonts w:ascii="Roboto Condensed Light" w:hAnsi="Roboto Condensed Light"/>
          <w:sz w:val="28"/>
          <w:szCs w:val="28"/>
        </w:rPr>
        <w:t>»</w:t>
      </w:r>
      <w:r w:rsidR="00391788" w:rsidRPr="00EB216D">
        <w:rPr>
          <w:rFonts w:ascii="Roboto Condensed Light" w:hAnsi="Roboto Condensed Light"/>
          <w:sz w:val="28"/>
          <w:szCs w:val="28"/>
        </w:rPr>
        <w:t xml:space="preserve"> </w:t>
      </w:r>
      <w:r w:rsidR="00A75E1A" w:rsidRPr="00EB216D">
        <w:rPr>
          <w:rFonts w:ascii="Roboto Condensed Light" w:hAnsi="Roboto Condensed Light"/>
          <w:sz w:val="28"/>
          <w:szCs w:val="28"/>
        </w:rPr>
        <w:t>(далі – Рішення)</w:t>
      </w:r>
      <w:r w:rsidR="00391788" w:rsidRPr="00EB216D">
        <w:rPr>
          <w:rFonts w:ascii="Roboto Condensed Light" w:hAnsi="Roboto Condensed Light"/>
          <w:sz w:val="28"/>
          <w:szCs w:val="28"/>
        </w:rPr>
        <w:t>, яким</w:t>
      </w:r>
      <w:r w:rsidR="00391788" w:rsidRPr="00EB216D">
        <w:rPr>
          <w:rFonts w:ascii="Roboto Condensed Light" w:hAnsi="Roboto Condensed Light" w:cs="Courier New"/>
          <w:bCs/>
          <w:sz w:val="28"/>
          <w:szCs w:val="28"/>
          <w:lang w:eastAsia="ru-RU"/>
        </w:rPr>
        <w:t xml:space="preserve"> визнано дії </w:t>
      </w:r>
      <w:r w:rsidR="00391788" w:rsidRPr="00EB216D">
        <w:rPr>
          <w:rFonts w:ascii="Roboto Condensed Light" w:hAnsi="Roboto Condensed Light" w:cs="Courier New"/>
          <w:bCs/>
          <w:sz w:val="28"/>
          <w:szCs w:val="28"/>
        </w:rPr>
        <w:t>Н</w:t>
      </w:r>
      <w:r w:rsidR="00391788" w:rsidRPr="00EB216D">
        <w:rPr>
          <w:rFonts w:ascii="Roboto Condensed Light" w:hAnsi="Roboto Condensed Light" w:cs="Courier New"/>
          <w:bCs/>
          <w:sz w:val="28"/>
          <w:szCs w:val="28"/>
          <w:lang w:eastAsia="ru-RU"/>
        </w:rPr>
        <w:t>отаріуса з неподання інформації на вимог</w:t>
      </w:r>
      <w:r w:rsidR="00391788" w:rsidRPr="00EB216D">
        <w:rPr>
          <w:rFonts w:ascii="Roboto Condensed Light" w:hAnsi="Roboto Condensed Light" w:cs="Courier New"/>
          <w:bCs/>
          <w:sz w:val="28"/>
          <w:szCs w:val="28"/>
        </w:rPr>
        <w:t xml:space="preserve">у </w:t>
      </w:r>
      <w:r w:rsidR="004B1F9A">
        <w:rPr>
          <w:rFonts w:ascii="Roboto Condensed Light" w:hAnsi="Roboto Condensed Light" w:cs="Courier New"/>
          <w:bCs/>
          <w:sz w:val="28"/>
          <w:szCs w:val="28"/>
        </w:rPr>
        <w:t>Відділення</w:t>
      </w:r>
      <w:r w:rsidR="008D6240" w:rsidRPr="00EB216D">
        <w:rPr>
          <w:rFonts w:ascii="Roboto Condensed Light" w:hAnsi="Roboto Condensed Light" w:cs="Courier New"/>
          <w:bCs/>
          <w:sz w:val="28"/>
          <w:szCs w:val="28"/>
        </w:rPr>
        <w:t xml:space="preserve"> </w:t>
      </w:r>
      <w:r w:rsidR="00391788" w:rsidRPr="00EB216D">
        <w:rPr>
          <w:rFonts w:ascii="Roboto Condensed Light" w:hAnsi="Roboto Condensed Light" w:cs="Courier New"/>
          <w:bCs/>
          <w:sz w:val="28"/>
          <w:szCs w:val="28"/>
          <w:lang w:eastAsia="ru-RU"/>
        </w:rPr>
        <w:t xml:space="preserve">у встановлений головою відділення строк </w:t>
      </w:r>
      <w:r w:rsidR="00391788" w:rsidRPr="00C06448">
        <w:rPr>
          <w:rFonts w:ascii="Roboto Condensed Light" w:hAnsi="Roboto Condensed Light" w:cs="Courier New"/>
          <w:bCs/>
          <w:sz w:val="28"/>
          <w:szCs w:val="28"/>
          <w:lang w:eastAsia="ru-RU"/>
        </w:rPr>
        <w:t>порушенням</w:t>
      </w:r>
      <w:r w:rsidR="008D6240" w:rsidRPr="00C06448">
        <w:rPr>
          <w:rFonts w:ascii="Roboto Condensed Light" w:hAnsi="Roboto Condensed Light" w:cs="Courier New"/>
          <w:bCs/>
          <w:sz w:val="28"/>
          <w:szCs w:val="28"/>
        </w:rPr>
        <w:t>и</w:t>
      </w:r>
      <w:r w:rsidR="00391788" w:rsidRPr="00C06448">
        <w:rPr>
          <w:rFonts w:ascii="Roboto Condensed Light" w:hAnsi="Roboto Condensed Light" w:cs="Courier New"/>
          <w:bCs/>
          <w:sz w:val="28"/>
          <w:szCs w:val="28"/>
          <w:lang w:eastAsia="ru-RU"/>
        </w:rPr>
        <w:t>, передбаченим</w:t>
      </w:r>
      <w:r w:rsidR="008D6240" w:rsidRPr="00C06448">
        <w:rPr>
          <w:rFonts w:ascii="Roboto Condensed Light" w:hAnsi="Roboto Condensed Light" w:cs="Courier New"/>
          <w:bCs/>
          <w:sz w:val="28"/>
          <w:szCs w:val="28"/>
        </w:rPr>
        <w:t>и</w:t>
      </w:r>
      <w:r w:rsidR="00391788" w:rsidRPr="00C06448">
        <w:rPr>
          <w:rFonts w:ascii="Roboto Condensed Light" w:hAnsi="Roboto Condensed Light" w:cs="Courier New"/>
          <w:bCs/>
          <w:sz w:val="28"/>
          <w:szCs w:val="28"/>
          <w:lang w:eastAsia="ru-RU"/>
        </w:rPr>
        <w:t xml:space="preserve"> пункт</w:t>
      </w:r>
      <w:r w:rsidR="008D6240" w:rsidRPr="00C06448">
        <w:rPr>
          <w:rFonts w:ascii="Roboto Condensed Light" w:hAnsi="Roboto Condensed Light" w:cs="Courier New"/>
          <w:bCs/>
          <w:sz w:val="28"/>
          <w:szCs w:val="28"/>
        </w:rPr>
        <w:t>ами</w:t>
      </w:r>
      <w:r w:rsidR="00391788" w:rsidRPr="00C06448">
        <w:rPr>
          <w:rFonts w:ascii="Roboto Condensed Light" w:hAnsi="Roboto Condensed Light" w:cs="Courier New"/>
          <w:bCs/>
          <w:sz w:val="28"/>
          <w:szCs w:val="28"/>
          <w:lang w:eastAsia="ru-RU"/>
        </w:rPr>
        <w:t xml:space="preserve"> 13 статті 50 З</w:t>
      </w:r>
      <w:r w:rsidR="008D6240" w:rsidRPr="00C06448">
        <w:rPr>
          <w:rFonts w:ascii="Roboto Condensed Light" w:hAnsi="Roboto Condensed Light" w:cs="Courier New"/>
          <w:bCs/>
          <w:sz w:val="28"/>
          <w:szCs w:val="28"/>
        </w:rPr>
        <w:t xml:space="preserve">акону України </w:t>
      </w:r>
      <w:r w:rsidR="00023AB9">
        <w:rPr>
          <w:rFonts w:ascii="Roboto Condensed Light" w:hAnsi="Roboto Condensed Light" w:cs="Courier New"/>
          <w:bCs/>
          <w:sz w:val="28"/>
          <w:szCs w:val="28"/>
        </w:rPr>
        <w:t>«</w:t>
      </w:r>
      <w:r w:rsidR="00391788" w:rsidRPr="00C06448">
        <w:rPr>
          <w:rFonts w:ascii="Roboto Condensed Light" w:hAnsi="Roboto Condensed Light" w:cs="Courier New"/>
          <w:bCs/>
          <w:sz w:val="28"/>
          <w:szCs w:val="28"/>
          <w:lang w:eastAsia="ru-RU"/>
        </w:rPr>
        <w:t>Про захист економічної конкуренції</w:t>
      </w:r>
      <w:r w:rsidR="00023AB9">
        <w:rPr>
          <w:rFonts w:ascii="Roboto Condensed Light" w:hAnsi="Roboto Condensed Light" w:cs="Courier New"/>
          <w:bCs/>
          <w:sz w:val="28"/>
          <w:szCs w:val="28"/>
        </w:rPr>
        <w:t>»</w:t>
      </w:r>
      <w:r w:rsidR="00391788" w:rsidRPr="00C06448">
        <w:rPr>
          <w:rFonts w:ascii="Roboto Condensed Light" w:hAnsi="Roboto Condensed Light" w:cs="Courier New"/>
          <w:bCs/>
          <w:sz w:val="28"/>
          <w:szCs w:val="28"/>
          <w:lang w:eastAsia="ru-RU"/>
        </w:rPr>
        <w:t xml:space="preserve">; </w:t>
      </w:r>
      <w:r w:rsidR="00EB216D" w:rsidRPr="00C06448">
        <w:rPr>
          <w:rStyle w:val="RobotoCondensedLight"/>
          <w:szCs w:val="28"/>
        </w:rPr>
        <w:t>за вчинення зазначених порушень на Нотаріуса накладено штраф.</w:t>
      </w:r>
    </w:p>
    <w:p w14:paraId="47AE2607" w14:textId="33088552" w:rsidR="008A3227" w:rsidRPr="00C06448" w:rsidRDefault="00A75E1A" w:rsidP="00B12A3E">
      <w:pPr>
        <w:pStyle w:val="af4"/>
      </w:pPr>
      <w:r w:rsidRPr="00C06448">
        <w:lastRenderedPageBreak/>
        <w:t xml:space="preserve">Рішенням суду першої інстанції, залишеним без змін постановою апеляційної інстанції, </w:t>
      </w:r>
      <w:r w:rsidR="00C06448" w:rsidRPr="00C06448">
        <w:t>позов задоволено повністю</w:t>
      </w:r>
      <w:r w:rsidR="00C06448">
        <w:t xml:space="preserve"> з тих підстав</w:t>
      </w:r>
      <w:r w:rsidR="00C06448" w:rsidRPr="00C06448">
        <w:t xml:space="preserve">, що нотаріальна діяльність не підпадає під ознаки господарської, а тому вона не може бути піддана перевірці чи контролю в розрізі положень Закону України </w:t>
      </w:r>
      <w:r w:rsidR="00023AB9">
        <w:t>«</w:t>
      </w:r>
      <w:r w:rsidR="00C06448" w:rsidRPr="00C06448">
        <w:t>Про захист економічної конкуренції</w:t>
      </w:r>
      <w:r w:rsidR="00023AB9">
        <w:t>»</w:t>
      </w:r>
      <w:r w:rsidR="00C06448" w:rsidRPr="00C06448">
        <w:t xml:space="preserve">, Закону України </w:t>
      </w:r>
      <w:r w:rsidR="00DC3A50">
        <w:t>«</w:t>
      </w:r>
      <w:r w:rsidR="00C06448" w:rsidRPr="00C06448">
        <w:t>Про Антимонопольний комітет України</w:t>
      </w:r>
      <w:r w:rsidR="00DC3A50">
        <w:t>»</w:t>
      </w:r>
      <w:r w:rsidR="00C06448">
        <w:t>.</w:t>
      </w:r>
    </w:p>
    <w:p w14:paraId="712D9F4E" w14:textId="4603AE88" w:rsidR="00A3690B" w:rsidRPr="006860BC" w:rsidRDefault="00A3690B" w:rsidP="00B12A3E">
      <w:pPr>
        <w:pStyle w:val="af4"/>
      </w:pPr>
      <w:r w:rsidRPr="00696EE6">
        <w:t xml:space="preserve">КГС ВС, залишаючи без змін рішення судів попередніх інстанцій, зазначив, </w:t>
      </w:r>
      <w:r w:rsidRPr="006860BC">
        <w:t>зокрема, таке.</w:t>
      </w:r>
    </w:p>
    <w:p w14:paraId="65210A73" w14:textId="1A839C3A" w:rsidR="00696EE6" w:rsidRPr="006860BC" w:rsidRDefault="00696EE6" w:rsidP="006504B0">
      <w:pPr>
        <w:pStyle w:val="ab"/>
        <w:spacing w:before="0" w:beforeAutospacing="0" w:after="0" w:afterAutospacing="0"/>
        <w:ind w:firstLine="680"/>
        <w:jc w:val="both"/>
        <w:rPr>
          <w:rFonts w:ascii="Roboto Condensed Light" w:hAnsi="Roboto Condensed Light"/>
          <w:sz w:val="28"/>
          <w:szCs w:val="28"/>
          <w:lang w:val="uk-UA"/>
        </w:rPr>
      </w:pPr>
      <w:r w:rsidRPr="006860BC">
        <w:rPr>
          <w:rFonts w:ascii="Roboto Condensed Light" w:hAnsi="Roboto Condensed Light"/>
          <w:sz w:val="28"/>
          <w:szCs w:val="28"/>
          <w:lang w:val="uk-UA"/>
        </w:rPr>
        <w:t xml:space="preserve">Згідно зі статтею 1 Закону України </w:t>
      </w:r>
      <w:r w:rsidR="00023AB9">
        <w:rPr>
          <w:rFonts w:ascii="Roboto Condensed Light" w:hAnsi="Roboto Condensed Light"/>
          <w:sz w:val="28"/>
          <w:szCs w:val="28"/>
          <w:lang w:val="uk-UA"/>
        </w:rPr>
        <w:t>«</w:t>
      </w:r>
      <w:r w:rsidRPr="006860BC">
        <w:rPr>
          <w:rFonts w:ascii="Roboto Condensed Light" w:hAnsi="Roboto Condensed Light"/>
          <w:sz w:val="28"/>
          <w:szCs w:val="28"/>
          <w:lang w:val="uk-UA"/>
        </w:rPr>
        <w:t>Про захист економічної конкуренції</w:t>
      </w:r>
      <w:r w:rsidR="00023AB9">
        <w:rPr>
          <w:rFonts w:ascii="Roboto Condensed Light" w:hAnsi="Roboto Condensed Light"/>
          <w:sz w:val="28"/>
          <w:szCs w:val="28"/>
          <w:lang w:val="uk-UA"/>
        </w:rPr>
        <w:t>»</w:t>
      </w:r>
      <w:r w:rsidRPr="006860BC">
        <w:rPr>
          <w:rFonts w:ascii="Roboto Condensed Light" w:hAnsi="Roboto Condensed Light"/>
          <w:sz w:val="28"/>
          <w:szCs w:val="28"/>
          <w:lang w:val="uk-UA"/>
        </w:rPr>
        <w:t xml:space="preserve"> суб’єкт господарювання – юридична особа незалежно від організаційно-правової форми та форми власності чи фізична особа, що здійснює діяльність з виробництва, реалізації, придбання товарів, іншу господарську діяльність, у тому числі яка здійснює контроль над іншою юридичною чи фізичною особою; група </w:t>
      </w:r>
      <w:r w:rsidR="008C6984" w:rsidRPr="006860BC">
        <w:rPr>
          <w:rFonts w:ascii="Roboto Condensed Light" w:hAnsi="Roboto Condensed Light"/>
          <w:sz w:val="28"/>
          <w:szCs w:val="28"/>
          <w:lang w:val="uk-UA"/>
        </w:rPr>
        <w:t>суб’єктів</w:t>
      </w:r>
      <w:r w:rsidRPr="006860BC">
        <w:rPr>
          <w:rFonts w:ascii="Roboto Condensed Light" w:hAnsi="Roboto Condensed Light"/>
          <w:sz w:val="28"/>
          <w:szCs w:val="28"/>
          <w:lang w:val="uk-UA"/>
        </w:rPr>
        <w:t xml:space="preserve"> господарювання, якщо один або декілька з них здійснюють контроль над іншими.</w:t>
      </w:r>
      <w:r w:rsidR="00993B47" w:rsidRPr="006860BC">
        <w:rPr>
          <w:rFonts w:ascii="Roboto Condensed Light" w:hAnsi="Roboto Condensed Light"/>
          <w:sz w:val="28"/>
          <w:szCs w:val="28"/>
          <w:lang w:val="uk-UA"/>
        </w:rPr>
        <w:t xml:space="preserve"> Суб’єктами</w:t>
      </w:r>
      <w:r w:rsidRPr="006860BC">
        <w:rPr>
          <w:rFonts w:ascii="Roboto Condensed Light" w:hAnsi="Roboto Condensed Light"/>
          <w:sz w:val="28"/>
          <w:szCs w:val="28"/>
          <w:lang w:val="uk-UA"/>
        </w:rPr>
        <w:t xml:space="preserve"> господарювання визнаються також органи державної влади, органи місцевого самоврядування, а також органи адміністративно-господарського управління та контролю в частині їх діяльності з виробництва, реалізації, придбання товарів чи іншої господарської діяльності. Господарською діяльністю не вважається діяльність фізичної особи з придбання товарів народного споживання для кінцевого споживання. Водночас товаром, за приписами цієї статті є будь-який предмет господарського обороту, в тому числі продукція, роботи, послуги, документи, що підтверджують зобов’язання та права (зокрема</w:t>
      </w:r>
      <w:r w:rsidR="008C6984">
        <w:rPr>
          <w:rFonts w:ascii="Roboto Condensed Light" w:hAnsi="Roboto Condensed Light"/>
          <w:sz w:val="28"/>
          <w:szCs w:val="28"/>
          <w:lang w:val="uk-UA"/>
        </w:rPr>
        <w:t>,</w:t>
      </w:r>
      <w:r w:rsidRPr="006860BC">
        <w:rPr>
          <w:rFonts w:ascii="Roboto Condensed Light" w:hAnsi="Roboto Condensed Light"/>
          <w:sz w:val="28"/>
          <w:szCs w:val="28"/>
          <w:lang w:val="uk-UA"/>
        </w:rPr>
        <w:t xml:space="preserve"> цінні папери).</w:t>
      </w:r>
    </w:p>
    <w:p w14:paraId="54DBC565" w14:textId="4283789D" w:rsidR="006860BC" w:rsidRPr="006860BC" w:rsidRDefault="006860BC" w:rsidP="006860BC">
      <w:pPr>
        <w:pStyle w:val="ab"/>
        <w:spacing w:before="0" w:beforeAutospacing="0" w:after="0" w:afterAutospacing="0"/>
        <w:ind w:firstLine="708"/>
        <w:jc w:val="both"/>
        <w:rPr>
          <w:rFonts w:ascii="Roboto Condensed Light" w:hAnsi="Roboto Condensed Light"/>
          <w:sz w:val="28"/>
          <w:szCs w:val="28"/>
          <w:lang w:val="uk-UA" w:eastAsia="uk-UA"/>
        </w:rPr>
      </w:pPr>
      <w:r w:rsidRPr="006860BC">
        <w:rPr>
          <w:rFonts w:ascii="Roboto Condensed Light" w:hAnsi="Roboto Condensed Light"/>
          <w:sz w:val="28"/>
          <w:szCs w:val="28"/>
          <w:lang w:val="uk-UA"/>
        </w:rPr>
        <w:t xml:space="preserve">При цьому для визначення того, чи підпадає приватний нотаріус під поняття </w:t>
      </w:r>
      <w:r w:rsidR="00023AB9" w:rsidRPr="006860BC">
        <w:rPr>
          <w:rFonts w:ascii="Roboto Condensed Light" w:hAnsi="Roboto Condensed Light"/>
          <w:sz w:val="28"/>
          <w:szCs w:val="28"/>
          <w:lang w:val="uk-UA"/>
        </w:rPr>
        <w:t>суб’єкт</w:t>
      </w:r>
      <w:r w:rsidRPr="006860BC">
        <w:rPr>
          <w:rFonts w:ascii="Roboto Condensed Light" w:hAnsi="Roboto Condensed Light"/>
          <w:sz w:val="28"/>
          <w:szCs w:val="28"/>
          <w:lang w:val="uk-UA"/>
        </w:rPr>
        <w:t xml:space="preserve"> господарювання</w:t>
      </w:r>
      <w:r w:rsidR="00023AB9">
        <w:rPr>
          <w:rFonts w:ascii="Roboto Condensed Light" w:hAnsi="Roboto Condensed Light"/>
          <w:sz w:val="28"/>
          <w:szCs w:val="28"/>
          <w:lang w:val="uk-UA"/>
        </w:rPr>
        <w:t>,</w:t>
      </w:r>
      <w:r w:rsidRPr="006860BC">
        <w:rPr>
          <w:rFonts w:ascii="Roboto Condensed Light" w:hAnsi="Roboto Condensed Light"/>
          <w:sz w:val="28"/>
          <w:szCs w:val="28"/>
          <w:lang w:val="uk-UA"/>
        </w:rPr>
        <w:t xml:space="preserve"> необхідно врахувати, що правовий статус приватного нотаріуса в Україні визначено спеціальним Законом України «Про нотаріат» від 02.09.1993 N3425-XII, зокрема, статтею 3 цього Закону (у редакції до 14.07.2020) визначено, що нотаріус </w:t>
      </w:r>
      <w:r w:rsidR="00023AB9">
        <w:rPr>
          <w:rFonts w:ascii="Roboto Condensed Light" w:hAnsi="Roboto Condensed Light"/>
          <w:sz w:val="28"/>
          <w:szCs w:val="28"/>
          <w:lang w:val="uk-UA"/>
        </w:rPr>
        <w:t>–</w:t>
      </w:r>
      <w:r w:rsidRPr="006860BC">
        <w:rPr>
          <w:rFonts w:ascii="Roboto Condensed Light" w:hAnsi="Roboto Condensed Light"/>
          <w:sz w:val="28"/>
          <w:szCs w:val="28"/>
          <w:lang w:val="uk-UA"/>
        </w:rPr>
        <w:t xml:space="preserve"> це уповноважена державою фізична особа, яка здійснює нотаріальну діяльність у державній нотаріальній конторі, державному нотаріальному архіві або </w:t>
      </w:r>
      <w:bookmarkStart w:id="0" w:name="_Hlk94693263"/>
      <w:r w:rsidRPr="006860BC">
        <w:rPr>
          <w:rFonts w:ascii="Roboto Condensed Light" w:hAnsi="Roboto Condensed Light"/>
          <w:sz w:val="28"/>
          <w:szCs w:val="28"/>
          <w:lang w:val="uk-UA"/>
        </w:rPr>
        <w:t>незалежну професійну нотаріальну діяльність, зокрема посвідчує права, а також факти, що мають юридичне значення, та вчиняє інші нотаріальні дії, передбачені законом, з метою надання їм юридичної вірогідності.</w:t>
      </w:r>
      <w:bookmarkEnd w:id="0"/>
    </w:p>
    <w:p w14:paraId="0E308F1B" w14:textId="2B1C6993" w:rsidR="006860BC" w:rsidRPr="006860BC" w:rsidRDefault="006860BC" w:rsidP="006860BC">
      <w:pPr>
        <w:pStyle w:val="ab"/>
        <w:spacing w:before="0" w:beforeAutospacing="0" w:after="0" w:afterAutospacing="0"/>
        <w:ind w:firstLine="708"/>
        <w:jc w:val="both"/>
        <w:rPr>
          <w:rFonts w:ascii="Roboto Condensed Light" w:hAnsi="Roboto Condensed Light"/>
          <w:sz w:val="28"/>
          <w:szCs w:val="28"/>
          <w:lang w:val="uk-UA"/>
        </w:rPr>
      </w:pPr>
      <w:r w:rsidRPr="006860BC">
        <w:rPr>
          <w:rFonts w:ascii="Roboto Condensed Light" w:hAnsi="Roboto Condensed Light"/>
          <w:sz w:val="28"/>
          <w:szCs w:val="28"/>
          <w:lang w:val="uk-UA"/>
        </w:rPr>
        <w:t xml:space="preserve">Нотаріус </w:t>
      </w:r>
      <w:bookmarkStart w:id="1" w:name="_Hlk94693320"/>
      <w:r w:rsidRPr="006860BC">
        <w:rPr>
          <w:rFonts w:ascii="Roboto Condensed Light" w:hAnsi="Roboto Condensed Light"/>
          <w:sz w:val="28"/>
          <w:szCs w:val="28"/>
          <w:lang w:val="uk-UA"/>
        </w:rPr>
        <w:t>не може займатися підприємницькою</w:t>
      </w:r>
      <w:bookmarkEnd w:id="1"/>
      <w:r w:rsidRPr="006860BC">
        <w:rPr>
          <w:rFonts w:ascii="Roboto Condensed Light" w:hAnsi="Roboto Condensed Light"/>
          <w:sz w:val="28"/>
          <w:szCs w:val="28"/>
          <w:lang w:val="uk-UA"/>
        </w:rPr>
        <w:t xml:space="preserve">, адвокатською діяльністю, бути засновником адвокатських </w:t>
      </w:r>
      <w:r w:rsidR="00023AB9" w:rsidRPr="006860BC">
        <w:rPr>
          <w:rFonts w:ascii="Roboto Condensed Light" w:hAnsi="Roboto Condensed Light"/>
          <w:sz w:val="28"/>
          <w:szCs w:val="28"/>
          <w:lang w:val="uk-UA"/>
        </w:rPr>
        <w:t>об’єднань</w:t>
      </w:r>
      <w:r w:rsidRPr="006860BC">
        <w:rPr>
          <w:rFonts w:ascii="Roboto Condensed Light" w:hAnsi="Roboto Condensed Light"/>
          <w:sz w:val="28"/>
          <w:szCs w:val="28"/>
          <w:lang w:val="uk-UA"/>
        </w:rPr>
        <w:t>, перебувати на державній службі або службі в органах місцевого самоврядування, у штаті інших юридичних осіб, а також виконувати іншу оплачувану роботу, крім викладацької, наукової і творчої діяльності.</w:t>
      </w:r>
    </w:p>
    <w:p w14:paraId="77EEC95C" w14:textId="77777777" w:rsidR="006860BC" w:rsidRPr="006860BC" w:rsidRDefault="006860BC" w:rsidP="006860BC">
      <w:pPr>
        <w:pStyle w:val="ab"/>
        <w:spacing w:before="0" w:beforeAutospacing="0" w:after="0" w:afterAutospacing="0"/>
        <w:jc w:val="both"/>
        <w:rPr>
          <w:rFonts w:ascii="Roboto Condensed Light" w:hAnsi="Roboto Condensed Light"/>
          <w:sz w:val="28"/>
          <w:szCs w:val="28"/>
          <w:lang w:val="uk-UA"/>
        </w:rPr>
      </w:pPr>
      <w:r w:rsidRPr="006860BC">
        <w:rPr>
          <w:rFonts w:ascii="Roboto Condensed Light" w:hAnsi="Roboto Condensed Light"/>
          <w:sz w:val="28"/>
          <w:szCs w:val="28"/>
          <w:lang w:val="uk-UA"/>
        </w:rPr>
        <w:t>Отже, приватний нотаріус це уповноважена державою фізична особа, яка здійснює</w:t>
      </w:r>
      <w:r w:rsidRPr="006860BC">
        <w:rPr>
          <w:rFonts w:ascii="Roboto Condensed Light" w:hAnsi="Roboto Condensed Light"/>
          <w:color w:val="000000"/>
          <w:sz w:val="28"/>
          <w:szCs w:val="28"/>
          <w:lang w:val="uk-UA"/>
        </w:rPr>
        <w:t xml:space="preserve"> </w:t>
      </w:r>
      <w:r w:rsidRPr="006860BC">
        <w:rPr>
          <w:rFonts w:ascii="Roboto Condensed Light" w:hAnsi="Roboto Condensed Light"/>
          <w:sz w:val="28"/>
          <w:szCs w:val="28"/>
          <w:lang w:val="uk-UA"/>
        </w:rPr>
        <w:t>незалежну професійну нотаріальну діяльність, зокрема посвідчує права, а також факти, що мають юридичне значення, та вчиняє інші нотаріальні дії, передбачені законом, з метою надання їм юридичної вірогідності та не може займатися підприємницькою діяльністю.</w:t>
      </w:r>
    </w:p>
    <w:p w14:paraId="459AF3B8" w14:textId="2E093FF6" w:rsidR="0016339A" w:rsidRPr="006860BC" w:rsidRDefault="0016339A" w:rsidP="00B12A3E">
      <w:pPr>
        <w:pStyle w:val="af4"/>
      </w:pPr>
      <w:r w:rsidRPr="006860BC">
        <w:lastRenderedPageBreak/>
        <w:t>Згідно з підпунктом 14.1.226 пункту 14.1 статті 14 Податкового кодексу України самозайнята особа – це платник податку, який є фізичною особою</w:t>
      </w:r>
      <w:r w:rsidR="008C6984">
        <w:t xml:space="preserve"> </w:t>
      </w:r>
      <w:r w:rsidR="00B43070" w:rsidRPr="006860BC">
        <w:t>–</w:t>
      </w:r>
      <w:r w:rsidR="008C6984">
        <w:t xml:space="preserve"> </w:t>
      </w:r>
      <w:r w:rsidRPr="006860BC">
        <w:t>підприємцем або провадить незалежну професійну діяльність за умови, що така особа не є працівником в межах такої підприємницької чи незалежної професійної діяльності.</w:t>
      </w:r>
    </w:p>
    <w:p w14:paraId="6364B508" w14:textId="33E79CE8" w:rsidR="006860BC" w:rsidRPr="006860BC" w:rsidRDefault="006860BC" w:rsidP="00B12A3E">
      <w:pPr>
        <w:pStyle w:val="ab"/>
        <w:spacing w:before="0" w:beforeAutospacing="0" w:after="0" w:afterAutospacing="0"/>
        <w:ind w:firstLine="680"/>
        <w:jc w:val="both"/>
        <w:rPr>
          <w:rFonts w:ascii="Roboto Condensed Light" w:hAnsi="Roboto Condensed Light"/>
          <w:sz w:val="28"/>
          <w:szCs w:val="28"/>
          <w:lang w:val="uk-UA" w:eastAsia="uk-UA"/>
        </w:rPr>
      </w:pPr>
      <w:r w:rsidRPr="006860BC">
        <w:rPr>
          <w:rFonts w:ascii="Roboto Condensed Light" w:hAnsi="Roboto Condensed Light"/>
          <w:sz w:val="28"/>
          <w:szCs w:val="28"/>
          <w:lang w:val="uk-UA"/>
        </w:rPr>
        <w:t xml:space="preserve">Незалежна професійна діяльність </w:t>
      </w:r>
      <w:r>
        <w:rPr>
          <w:rFonts w:ascii="Roboto Condensed Light" w:hAnsi="Roboto Condensed Light"/>
          <w:sz w:val="28"/>
          <w:szCs w:val="28"/>
          <w:lang w:val="uk-UA"/>
        </w:rPr>
        <w:t>–</w:t>
      </w:r>
      <w:r w:rsidRPr="006860BC">
        <w:rPr>
          <w:rFonts w:ascii="Roboto Condensed Light" w:hAnsi="Roboto Condensed Light"/>
          <w:sz w:val="28"/>
          <w:szCs w:val="28"/>
          <w:lang w:val="uk-UA"/>
        </w:rPr>
        <w:t xml:space="preserve"> участь фізичної особи </w:t>
      </w:r>
      <w:r w:rsidR="004E32F8">
        <w:rPr>
          <w:rFonts w:ascii="Roboto Condensed Light" w:hAnsi="Roboto Condensed Light"/>
          <w:sz w:val="28"/>
          <w:szCs w:val="28"/>
          <w:lang w:val="uk-UA"/>
        </w:rPr>
        <w:t>в</w:t>
      </w:r>
      <w:r w:rsidRPr="006860BC">
        <w:rPr>
          <w:rFonts w:ascii="Roboto Condensed Light" w:hAnsi="Roboto Condensed Light"/>
          <w:sz w:val="28"/>
          <w:szCs w:val="28"/>
          <w:lang w:val="uk-UA"/>
        </w:rPr>
        <w:t xml:space="preserve"> науковій, літературній, артистичній, художній, освітній або викладацькій діяльності, діяльність лікарів, приватних нотаріусів, адвокатів, аудиторів, бухгалтерів, оцінщиків, інженерів чи архітекторів, особи, зайнятої релігійною (місіонерською) діяльністю, іншою подібною діяльністю за умови, що така особа не є працівником або фізичною особою</w:t>
      </w:r>
      <w:r w:rsidR="008A4360">
        <w:rPr>
          <w:rFonts w:ascii="Roboto Condensed Light" w:hAnsi="Roboto Condensed Light"/>
          <w:sz w:val="28"/>
          <w:szCs w:val="28"/>
          <w:lang w:val="uk-UA"/>
        </w:rPr>
        <w:t xml:space="preserve"> </w:t>
      </w:r>
      <w:r>
        <w:rPr>
          <w:rFonts w:ascii="Roboto Condensed Light" w:hAnsi="Roboto Condensed Light"/>
          <w:sz w:val="28"/>
          <w:szCs w:val="28"/>
          <w:lang w:val="uk-UA"/>
        </w:rPr>
        <w:t>–</w:t>
      </w:r>
      <w:r w:rsidR="008A4360">
        <w:rPr>
          <w:rFonts w:ascii="Roboto Condensed Light" w:hAnsi="Roboto Condensed Light"/>
          <w:sz w:val="28"/>
          <w:szCs w:val="28"/>
          <w:lang w:val="uk-UA"/>
        </w:rPr>
        <w:t xml:space="preserve"> </w:t>
      </w:r>
      <w:r w:rsidRPr="006860BC">
        <w:rPr>
          <w:rFonts w:ascii="Roboto Condensed Light" w:hAnsi="Roboto Condensed Light"/>
          <w:sz w:val="28"/>
          <w:szCs w:val="28"/>
          <w:lang w:val="uk-UA"/>
        </w:rPr>
        <w:t>підприємцем та використовує найману працю не більш як чотирьох фізичних осіб. От</w:t>
      </w:r>
      <w:r w:rsidR="004E32F8">
        <w:rPr>
          <w:rFonts w:ascii="Roboto Condensed Light" w:hAnsi="Roboto Condensed Light"/>
          <w:sz w:val="28"/>
          <w:szCs w:val="28"/>
          <w:lang w:val="uk-UA"/>
        </w:rPr>
        <w:t>о</w:t>
      </w:r>
      <w:r w:rsidRPr="006860BC">
        <w:rPr>
          <w:rFonts w:ascii="Roboto Condensed Light" w:hAnsi="Roboto Condensed Light"/>
          <w:sz w:val="28"/>
          <w:szCs w:val="28"/>
          <w:lang w:val="uk-UA"/>
        </w:rPr>
        <w:t>ж, приватний нотаріус є самозайнятою особою.</w:t>
      </w:r>
    </w:p>
    <w:p w14:paraId="6484B82D" w14:textId="2BF7A58D" w:rsidR="0016339A" w:rsidRPr="00B43070" w:rsidRDefault="004E32F8" w:rsidP="00B12A3E">
      <w:pPr>
        <w:pStyle w:val="af4"/>
      </w:pPr>
      <w:r>
        <w:t>Отже</w:t>
      </w:r>
      <w:r w:rsidR="0016339A" w:rsidRPr="006860BC">
        <w:t xml:space="preserve">, навіть за умови більш широкого тлумачення поняття суб’єкта господарювання у Законі України </w:t>
      </w:r>
      <w:r w:rsidR="008A4360">
        <w:t>«</w:t>
      </w:r>
      <w:r w:rsidR="0016339A" w:rsidRPr="006860BC">
        <w:t>Про захист економічної конкуренції</w:t>
      </w:r>
      <w:r w:rsidR="008A4360">
        <w:t>»</w:t>
      </w:r>
      <w:r w:rsidR="0016339A" w:rsidRPr="006860BC">
        <w:t>, враховуючи наявність спеціального закону</w:t>
      </w:r>
      <w:r w:rsidR="003B52FF" w:rsidRPr="006860BC">
        <w:t>,</w:t>
      </w:r>
      <w:r w:rsidR="0016339A" w:rsidRPr="006860BC">
        <w:t xml:space="preserve"> який визначає статус приватного нотаріуса, КГС ВС погодився з висновками попередніх судових інстанцій про те, що приватний нотаріус не є суб’єктом господарювання та учасником на ринку товарів і виконує виключно делеговані державою функції, керуючись Конституцією України та Законом України </w:t>
      </w:r>
      <w:r w:rsidR="008A4360">
        <w:t>«</w:t>
      </w:r>
      <w:r w:rsidR="0016339A" w:rsidRPr="006860BC">
        <w:t>Про нотаріат</w:t>
      </w:r>
      <w:r w:rsidR="008A4360">
        <w:t>»</w:t>
      </w:r>
      <w:r w:rsidR="0016339A" w:rsidRPr="006860BC">
        <w:t>, а тому діяльність приватних нотаріусів</w:t>
      </w:r>
      <w:r w:rsidR="0016339A" w:rsidRPr="00B43070">
        <w:t xml:space="preserve"> не підпадає під сферу застосування Законів України </w:t>
      </w:r>
      <w:r w:rsidR="00DC4F70">
        <w:t>«</w:t>
      </w:r>
      <w:r w:rsidR="0016339A" w:rsidRPr="00B43070">
        <w:t>Про Антимонопольний комітет України</w:t>
      </w:r>
      <w:r w:rsidR="00DC4F70">
        <w:t>»</w:t>
      </w:r>
      <w:r w:rsidR="0016339A" w:rsidRPr="00B43070">
        <w:t xml:space="preserve"> та </w:t>
      </w:r>
      <w:r w:rsidR="00DC4F70">
        <w:t>«</w:t>
      </w:r>
      <w:r w:rsidR="0016339A" w:rsidRPr="00B43070">
        <w:t>Про захист економічної конкуренції</w:t>
      </w:r>
      <w:r w:rsidR="00DC4F70">
        <w:t>»</w:t>
      </w:r>
      <w:r w:rsidR="0016339A" w:rsidRPr="00B43070">
        <w:t>.</w:t>
      </w:r>
    </w:p>
    <w:p w14:paraId="529A8A7C" w14:textId="2DCBC924" w:rsidR="0016339A" w:rsidRPr="00B43070" w:rsidRDefault="0016339A" w:rsidP="00B12A3E">
      <w:pPr>
        <w:pStyle w:val="ab"/>
        <w:spacing w:before="0" w:beforeAutospacing="0" w:after="0" w:afterAutospacing="0"/>
        <w:ind w:firstLine="680"/>
        <w:jc w:val="both"/>
        <w:rPr>
          <w:rFonts w:ascii="Roboto Condensed Light" w:hAnsi="Roboto Condensed Light"/>
          <w:sz w:val="28"/>
          <w:szCs w:val="28"/>
          <w:lang w:val="uk-UA" w:eastAsia="uk-UA"/>
        </w:rPr>
      </w:pPr>
      <w:r w:rsidRPr="00B43070">
        <w:rPr>
          <w:rFonts w:ascii="Roboto Condensed Light" w:hAnsi="Roboto Condensed Light"/>
          <w:sz w:val="28"/>
          <w:szCs w:val="28"/>
          <w:lang w:val="uk-UA"/>
        </w:rPr>
        <w:t xml:space="preserve">Водночас Закон України </w:t>
      </w:r>
      <w:r w:rsidR="00DC4F70">
        <w:rPr>
          <w:rFonts w:ascii="Roboto Condensed Light" w:hAnsi="Roboto Condensed Light"/>
          <w:sz w:val="28"/>
          <w:szCs w:val="28"/>
          <w:lang w:val="uk-UA"/>
        </w:rPr>
        <w:t>«</w:t>
      </w:r>
      <w:r w:rsidRPr="00B43070">
        <w:rPr>
          <w:rFonts w:ascii="Roboto Condensed Light" w:hAnsi="Roboto Condensed Light"/>
          <w:sz w:val="28"/>
          <w:szCs w:val="28"/>
          <w:lang w:val="uk-UA"/>
        </w:rPr>
        <w:t>Про захист економічної конкуренції</w:t>
      </w:r>
      <w:r w:rsidR="00DC4F70">
        <w:rPr>
          <w:rFonts w:ascii="Roboto Condensed Light" w:hAnsi="Roboto Condensed Light"/>
          <w:sz w:val="28"/>
          <w:szCs w:val="28"/>
          <w:lang w:val="uk-UA"/>
        </w:rPr>
        <w:t>»</w:t>
      </w:r>
      <w:r w:rsidRPr="00B43070">
        <w:rPr>
          <w:rFonts w:ascii="Roboto Condensed Light" w:hAnsi="Roboto Condensed Light"/>
          <w:sz w:val="28"/>
          <w:szCs w:val="28"/>
          <w:lang w:val="uk-UA"/>
        </w:rPr>
        <w:t xml:space="preserve"> не містить окремих випадків, коли приватний нотаріус може визнаватися суб'єктом господарювання, а </w:t>
      </w:r>
      <w:r w:rsidR="008A4360">
        <w:rPr>
          <w:rFonts w:ascii="Roboto Condensed Light" w:hAnsi="Roboto Condensed Light"/>
          <w:sz w:val="28"/>
          <w:szCs w:val="28"/>
          <w:lang w:val="uk-UA"/>
        </w:rPr>
        <w:t>отже</w:t>
      </w:r>
      <w:r w:rsidRPr="00B43070">
        <w:rPr>
          <w:rFonts w:ascii="Roboto Condensed Light" w:hAnsi="Roboto Condensed Light"/>
          <w:sz w:val="28"/>
          <w:szCs w:val="28"/>
          <w:lang w:val="uk-UA"/>
        </w:rPr>
        <w:t xml:space="preserve"> і притягуватися до відповідальності за порушення.</w:t>
      </w:r>
    </w:p>
    <w:p w14:paraId="4AFA5549" w14:textId="17A6C3EF" w:rsidR="000D39BF" w:rsidRPr="00B43070" w:rsidRDefault="0016339A" w:rsidP="00B12A3E">
      <w:pPr>
        <w:pStyle w:val="ps10"/>
        <w:spacing w:before="0" w:beforeAutospacing="0" w:after="0" w:afterAutospacing="0"/>
        <w:ind w:firstLine="680"/>
        <w:rPr>
          <w:rFonts w:ascii="Roboto Condensed Light" w:hAnsi="Roboto Condensed Light"/>
          <w:sz w:val="28"/>
          <w:szCs w:val="28"/>
        </w:rPr>
      </w:pPr>
      <w:r w:rsidRPr="00B43070">
        <w:rPr>
          <w:rFonts w:ascii="Roboto Condensed Light" w:hAnsi="Roboto Condensed Light"/>
          <w:sz w:val="28"/>
          <w:szCs w:val="28"/>
        </w:rPr>
        <w:t xml:space="preserve">Суди, дослідивши рішення </w:t>
      </w:r>
      <w:r w:rsidR="004B1F9A">
        <w:rPr>
          <w:rFonts w:ascii="Roboto Condensed Light" w:hAnsi="Roboto Condensed Light"/>
          <w:sz w:val="28"/>
          <w:szCs w:val="28"/>
        </w:rPr>
        <w:t>Відділення</w:t>
      </w:r>
      <w:r w:rsidRPr="00B43070">
        <w:rPr>
          <w:rFonts w:ascii="Roboto Condensed Light" w:hAnsi="Roboto Condensed Light"/>
          <w:sz w:val="28"/>
          <w:szCs w:val="28"/>
        </w:rPr>
        <w:t xml:space="preserve"> та норми матеріального та процесуального права, дійшли висновку, що діяльність нотаріуса не може бути піддана перевірці чи контролю в розрізі положень Закону України </w:t>
      </w:r>
      <w:r w:rsidR="00DC4F70">
        <w:rPr>
          <w:rFonts w:ascii="Roboto Condensed Light" w:hAnsi="Roboto Condensed Light"/>
          <w:sz w:val="28"/>
          <w:szCs w:val="28"/>
        </w:rPr>
        <w:t>«</w:t>
      </w:r>
      <w:r w:rsidRPr="00B43070">
        <w:rPr>
          <w:rFonts w:ascii="Roboto Condensed Light" w:hAnsi="Roboto Condensed Light"/>
          <w:sz w:val="28"/>
          <w:szCs w:val="28"/>
        </w:rPr>
        <w:t>Про захист економічної конкуренції</w:t>
      </w:r>
      <w:r w:rsidR="00DC4F70">
        <w:rPr>
          <w:rFonts w:ascii="Roboto Condensed Light" w:hAnsi="Roboto Condensed Light"/>
          <w:sz w:val="28"/>
          <w:szCs w:val="28"/>
        </w:rPr>
        <w:t>»</w:t>
      </w:r>
      <w:r w:rsidRPr="00B43070">
        <w:rPr>
          <w:rFonts w:ascii="Roboto Condensed Light" w:hAnsi="Roboto Condensed Light"/>
          <w:sz w:val="28"/>
          <w:szCs w:val="28"/>
        </w:rPr>
        <w:t xml:space="preserve">, Закону України </w:t>
      </w:r>
      <w:r w:rsidR="008A4360">
        <w:rPr>
          <w:rFonts w:ascii="Roboto Condensed Light" w:hAnsi="Roboto Condensed Light"/>
          <w:sz w:val="28"/>
          <w:szCs w:val="28"/>
        </w:rPr>
        <w:t>«</w:t>
      </w:r>
      <w:r w:rsidRPr="00B43070">
        <w:rPr>
          <w:rFonts w:ascii="Roboto Condensed Light" w:hAnsi="Roboto Condensed Light"/>
          <w:sz w:val="28"/>
          <w:szCs w:val="28"/>
        </w:rPr>
        <w:t>Про Антимонопольний комітет України</w:t>
      </w:r>
      <w:r w:rsidR="00DC4F70">
        <w:rPr>
          <w:rFonts w:ascii="Roboto Condensed Light" w:hAnsi="Roboto Condensed Light"/>
          <w:sz w:val="28"/>
          <w:szCs w:val="28"/>
        </w:rPr>
        <w:t>»</w:t>
      </w:r>
      <w:r w:rsidRPr="00B43070">
        <w:rPr>
          <w:rFonts w:ascii="Roboto Condensed Light" w:hAnsi="Roboto Condensed Light"/>
          <w:sz w:val="28"/>
          <w:szCs w:val="28"/>
        </w:rPr>
        <w:t xml:space="preserve">, а тому і виконання розпоряджень, рішень та вимог органу АМК, голови територіального відділення АМК, які обмежуються наданими їм повноваженнями, щодо такої діяльності не є обов'язковими для приватного нотаріуса, а ненадання відповіді на такий запит не є порушенням приписів статті 22 Закону України </w:t>
      </w:r>
      <w:r w:rsidR="00D87469">
        <w:rPr>
          <w:rFonts w:ascii="Roboto Condensed Light" w:hAnsi="Roboto Condensed Light"/>
          <w:sz w:val="28"/>
          <w:szCs w:val="28"/>
        </w:rPr>
        <w:t>«</w:t>
      </w:r>
      <w:r w:rsidRPr="00B43070">
        <w:rPr>
          <w:rFonts w:ascii="Roboto Condensed Light" w:hAnsi="Roboto Condensed Light"/>
          <w:sz w:val="28"/>
          <w:szCs w:val="28"/>
        </w:rPr>
        <w:t>Про Антимонопольний комітет України</w:t>
      </w:r>
      <w:r w:rsidR="00D87469">
        <w:rPr>
          <w:rFonts w:ascii="Roboto Condensed Light" w:hAnsi="Roboto Condensed Light"/>
          <w:sz w:val="28"/>
          <w:szCs w:val="28"/>
        </w:rPr>
        <w:t>»</w:t>
      </w:r>
      <w:r w:rsidRPr="00B43070">
        <w:rPr>
          <w:rFonts w:ascii="Roboto Condensed Light" w:hAnsi="Roboto Condensed Light"/>
          <w:sz w:val="28"/>
          <w:szCs w:val="28"/>
        </w:rPr>
        <w:t xml:space="preserve">. Отже, суди дійшли правомірного висновку про відсутність підстав для притягнення приватного нотаріуса до відповідальності за порушення </w:t>
      </w:r>
      <w:r w:rsidR="003B52FF">
        <w:rPr>
          <w:rFonts w:ascii="Roboto Condensed Light" w:hAnsi="Roboto Condensed Light"/>
          <w:sz w:val="28"/>
          <w:szCs w:val="28"/>
        </w:rPr>
        <w:t xml:space="preserve">ним </w:t>
      </w:r>
      <w:r w:rsidRPr="00B43070">
        <w:rPr>
          <w:rFonts w:ascii="Roboto Condensed Light" w:hAnsi="Roboto Condensed Light"/>
          <w:sz w:val="28"/>
          <w:szCs w:val="28"/>
        </w:rPr>
        <w:t xml:space="preserve">пункту 13 частини першої статті 50 Закону України </w:t>
      </w:r>
      <w:r w:rsidR="00D87469">
        <w:rPr>
          <w:rFonts w:ascii="Roboto Condensed Light" w:hAnsi="Roboto Condensed Light"/>
          <w:sz w:val="28"/>
          <w:szCs w:val="28"/>
        </w:rPr>
        <w:t>«</w:t>
      </w:r>
      <w:r w:rsidRPr="00B43070">
        <w:rPr>
          <w:rFonts w:ascii="Roboto Condensed Light" w:hAnsi="Roboto Condensed Light"/>
          <w:sz w:val="28"/>
          <w:szCs w:val="28"/>
        </w:rPr>
        <w:t>Про захист економічної конкуренції</w:t>
      </w:r>
      <w:r w:rsidR="00D87469">
        <w:rPr>
          <w:rFonts w:ascii="Roboto Condensed Light" w:hAnsi="Roboto Condensed Light"/>
          <w:sz w:val="28"/>
          <w:szCs w:val="28"/>
        </w:rPr>
        <w:t>»</w:t>
      </w:r>
      <w:r w:rsidRPr="00B43070">
        <w:rPr>
          <w:rFonts w:ascii="Roboto Condensed Light" w:hAnsi="Roboto Condensed Light"/>
          <w:sz w:val="28"/>
          <w:szCs w:val="28"/>
        </w:rPr>
        <w:t xml:space="preserve"> </w:t>
      </w:r>
      <w:r w:rsidRPr="00B43070">
        <w:rPr>
          <w:rFonts w:ascii="Roboto Condensed Light" w:hAnsi="Roboto Condensed Light"/>
          <w:b/>
          <w:bCs/>
          <w:sz w:val="28"/>
          <w:szCs w:val="28"/>
        </w:rPr>
        <w:t>(постанов</w:t>
      </w:r>
      <w:r w:rsidR="00D91F12">
        <w:rPr>
          <w:rFonts w:ascii="Roboto Condensed Light" w:hAnsi="Roboto Condensed Light"/>
          <w:b/>
          <w:bCs/>
          <w:sz w:val="28"/>
          <w:szCs w:val="28"/>
        </w:rPr>
        <w:t>а</w:t>
      </w:r>
      <w:r w:rsidRPr="00B43070">
        <w:rPr>
          <w:rFonts w:ascii="Roboto Condensed Light" w:hAnsi="Roboto Condensed Light"/>
          <w:b/>
          <w:bCs/>
          <w:sz w:val="28"/>
          <w:szCs w:val="28"/>
        </w:rPr>
        <w:t xml:space="preserve"> від 01.02.2022 у справі №</w:t>
      </w:r>
      <w:r w:rsidR="00B12A3E">
        <w:rPr>
          <w:rFonts w:ascii="Roboto Condensed Light" w:hAnsi="Roboto Condensed Light"/>
          <w:b/>
          <w:bCs/>
          <w:sz w:val="28"/>
          <w:szCs w:val="28"/>
        </w:rPr>
        <w:t xml:space="preserve"> </w:t>
      </w:r>
      <w:r w:rsidRPr="00B43070">
        <w:rPr>
          <w:rFonts w:ascii="Roboto Condensed Light" w:hAnsi="Roboto Condensed Light"/>
          <w:b/>
          <w:bCs/>
          <w:sz w:val="28"/>
          <w:szCs w:val="28"/>
        </w:rPr>
        <w:t>916/92/21</w:t>
      </w:r>
      <w:r w:rsidR="00731FBB">
        <w:rPr>
          <w:rFonts w:ascii="Roboto Condensed Light" w:hAnsi="Roboto Condensed Light"/>
          <w:b/>
          <w:bCs/>
          <w:sz w:val="28"/>
          <w:szCs w:val="28"/>
        </w:rPr>
        <w:t xml:space="preserve"> </w:t>
      </w:r>
      <w:r w:rsidR="00731FBB" w:rsidRPr="00741406">
        <w:rPr>
          <w:rFonts w:ascii="Roboto Condensed Light" w:hAnsi="Roboto Condensed Light"/>
          <w:b/>
          <w:bCs/>
          <w:sz w:val="28"/>
          <w:szCs w:val="28"/>
        </w:rPr>
        <w:t>https://reyestr.court.gov.ua/Review/</w:t>
      </w:r>
      <w:r w:rsidR="00731FBB">
        <w:rPr>
          <w:rFonts w:ascii="Roboto Condensed Light" w:hAnsi="Roboto Condensed Light"/>
          <w:b/>
          <w:bCs/>
          <w:sz w:val="28"/>
          <w:szCs w:val="28"/>
        </w:rPr>
        <w:t>102940997</w:t>
      </w:r>
      <w:r w:rsidRPr="00B43070">
        <w:rPr>
          <w:rFonts w:ascii="Roboto Condensed Light" w:hAnsi="Roboto Condensed Light"/>
          <w:b/>
          <w:bCs/>
          <w:sz w:val="28"/>
          <w:szCs w:val="28"/>
        </w:rPr>
        <w:t xml:space="preserve">, </w:t>
      </w:r>
      <w:r w:rsidR="00D91F12">
        <w:rPr>
          <w:rFonts w:ascii="Roboto Condensed Light" w:hAnsi="Roboto Condensed Light"/>
          <w:b/>
          <w:bCs/>
          <w:sz w:val="28"/>
          <w:szCs w:val="28"/>
        </w:rPr>
        <w:t>аналогічна правова позиція викладена</w:t>
      </w:r>
      <w:r w:rsidR="00EC6A04">
        <w:rPr>
          <w:rFonts w:ascii="Roboto Condensed Light" w:hAnsi="Roboto Condensed Light"/>
          <w:b/>
          <w:bCs/>
          <w:sz w:val="28"/>
          <w:szCs w:val="28"/>
        </w:rPr>
        <w:t xml:space="preserve"> </w:t>
      </w:r>
      <w:r w:rsidR="00D91F12">
        <w:rPr>
          <w:rFonts w:ascii="Roboto Condensed Light" w:hAnsi="Roboto Condensed Light"/>
          <w:b/>
          <w:bCs/>
          <w:sz w:val="28"/>
          <w:szCs w:val="28"/>
        </w:rPr>
        <w:t>постанові</w:t>
      </w:r>
      <w:r w:rsidR="00EC6A04">
        <w:rPr>
          <w:rFonts w:ascii="Roboto Condensed Light" w:hAnsi="Roboto Condensed Light"/>
          <w:b/>
          <w:bCs/>
          <w:sz w:val="28"/>
          <w:szCs w:val="28"/>
        </w:rPr>
        <w:t xml:space="preserve"> </w:t>
      </w:r>
      <w:r w:rsidRPr="00B43070">
        <w:rPr>
          <w:rFonts w:ascii="Roboto Condensed Light" w:hAnsi="Roboto Condensed Light"/>
          <w:b/>
          <w:bCs/>
          <w:sz w:val="28"/>
          <w:szCs w:val="28"/>
        </w:rPr>
        <w:t>від</w:t>
      </w:r>
      <w:r w:rsidR="00EC6A04">
        <w:rPr>
          <w:rFonts w:ascii="Roboto Condensed Light" w:hAnsi="Roboto Condensed Light"/>
          <w:b/>
          <w:bCs/>
          <w:sz w:val="28"/>
          <w:szCs w:val="28"/>
        </w:rPr>
        <w:t xml:space="preserve"> </w:t>
      </w:r>
      <w:r w:rsidRPr="00B43070">
        <w:rPr>
          <w:rFonts w:ascii="Roboto Condensed Light" w:hAnsi="Roboto Condensed Light"/>
          <w:b/>
          <w:bCs/>
          <w:sz w:val="28"/>
          <w:szCs w:val="28"/>
        </w:rPr>
        <w:t>03.02.2022</w:t>
      </w:r>
      <w:r w:rsidR="00EC6A04">
        <w:rPr>
          <w:rFonts w:ascii="Roboto Condensed Light" w:hAnsi="Roboto Condensed Light"/>
          <w:b/>
          <w:bCs/>
          <w:sz w:val="28"/>
          <w:szCs w:val="28"/>
        </w:rPr>
        <w:t xml:space="preserve"> </w:t>
      </w:r>
      <w:r w:rsidRPr="00B43070">
        <w:rPr>
          <w:rFonts w:ascii="Roboto Condensed Light" w:hAnsi="Roboto Condensed Light"/>
          <w:b/>
          <w:bCs/>
          <w:sz w:val="28"/>
          <w:szCs w:val="28"/>
        </w:rPr>
        <w:t>у</w:t>
      </w:r>
      <w:r w:rsidR="00EC6A04">
        <w:rPr>
          <w:rFonts w:ascii="Roboto Condensed Light" w:hAnsi="Roboto Condensed Light"/>
          <w:b/>
          <w:bCs/>
          <w:sz w:val="28"/>
          <w:szCs w:val="28"/>
        </w:rPr>
        <w:t xml:space="preserve"> </w:t>
      </w:r>
      <w:r w:rsidRPr="00B43070">
        <w:rPr>
          <w:rFonts w:ascii="Roboto Condensed Light" w:hAnsi="Roboto Condensed Light"/>
          <w:b/>
          <w:bCs/>
          <w:sz w:val="28"/>
          <w:szCs w:val="28"/>
        </w:rPr>
        <w:t>справі</w:t>
      </w:r>
      <w:r w:rsidR="00EC6A04">
        <w:rPr>
          <w:rFonts w:ascii="Roboto Condensed Light" w:hAnsi="Roboto Condensed Light"/>
          <w:b/>
          <w:bCs/>
          <w:sz w:val="28"/>
          <w:szCs w:val="28"/>
        </w:rPr>
        <w:t xml:space="preserve"> </w:t>
      </w:r>
      <w:r w:rsidRPr="00B43070">
        <w:rPr>
          <w:rFonts w:ascii="Roboto Condensed Light" w:hAnsi="Roboto Condensed Light"/>
          <w:b/>
          <w:bCs/>
          <w:sz w:val="28"/>
          <w:szCs w:val="28"/>
        </w:rPr>
        <w:t>№</w:t>
      </w:r>
      <w:r w:rsidR="00024268">
        <w:rPr>
          <w:rFonts w:ascii="Roboto Condensed Light" w:hAnsi="Roboto Condensed Light"/>
          <w:b/>
          <w:bCs/>
          <w:sz w:val="28"/>
          <w:szCs w:val="28"/>
        </w:rPr>
        <w:t> </w:t>
      </w:r>
      <w:r w:rsidRPr="00B43070">
        <w:rPr>
          <w:rFonts w:ascii="Roboto Condensed Light" w:hAnsi="Roboto Condensed Light"/>
          <w:b/>
          <w:bCs/>
          <w:sz w:val="28"/>
          <w:szCs w:val="28"/>
        </w:rPr>
        <w:t>916/218/21</w:t>
      </w:r>
      <w:r w:rsidR="00EC6A04">
        <w:rPr>
          <w:rFonts w:ascii="Roboto Condensed Light" w:hAnsi="Roboto Condensed Light"/>
          <w:b/>
          <w:bCs/>
          <w:sz w:val="28"/>
          <w:szCs w:val="28"/>
        </w:rPr>
        <w:t xml:space="preserve"> </w:t>
      </w:r>
      <w:r w:rsidR="00731FBB" w:rsidRPr="00741406">
        <w:rPr>
          <w:rFonts w:ascii="Roboto Condensed Light" w:hAnsi="Roboto Condensed Light"/>
          <w:b/>
          <w:bCs/>
          <w:sz w:val="28"/>
          <w:szCs w:val="28"/>
        </w:rPr>
        <w:t>https://reyestr.court.gov.ua/Review/</w:t>
      </w:r>
      <w:r w:rsidR="00AF645D">
        <w:rPr>
          <w:rFonts w:ascii="Roboto Condensed Light" w:hAnsi="Roboto Condensed Light"/>
          <w:b/>
          <w:bCs/>
          <w:sz w:val="28"/>
          <w:szCs w:val="28"/>
        </w:rPr>
        <w:t>102973795</w:t>
      </w:r>
      <w:r w:rsidRPr="00B43070">
        <w:rPr>
          <w:rFonts w:ascii="Roboto Condensed Light" w:hAnsi="Roboto Condensed Light"/>
          <w:b/>
          <w:bCs/>
          <w:sz w:val="28"/>
          <w:szCs w:val="28"/>
        </w:rPr>
        <w:t>)</w:t>
      </w:r>
      <w:r w:rsidRPr="00B43070">
        <w:rPr>
          <w:rFonts w:ascii="Roboto Condensed Light" w:hAnsi="Roboto Condensed Light"/>
          <w:sz w:val="28"/>
          <w:szCs w:val="28"/>
        </w:rPr>
        <w:t>.</w:t>
      </w:r>
    </w:p>
    <w:p w14:paraId="4C05AEBC" w14:textId="77777777" w:rsidR="00EC6A04" w:rsidRDefault="00EC6A04" w:rsidP="00B12A3E">
      <w:pPr>
        <w:ind w:firstLine="680"/>
        <w:jc w:val="both"/>
        <w:rPr>
          <w:rFonts w:ascii="Roboto Condensed Light" w:hAnsi="Roboto Condensed Light"/>
          <w:b/>
          <w:bCs/>
          <w:szCs w:val="28"/>
        </w:rPr>
      </w:pPr>
    </w:p>
    <w:p w14:paraId="0DD44D4F" w14:textId="23534187" w:rsidR="006A4DEF" w:rsidRPr="00456C29" w:rsidRDefault="004718D1" w:rsidP="00EC6A04">
      <w:pPr>
        <w:ind w:firstLine="709"/>
        <w:jc w:val="both"/>
        <w:rPr>
          <w:rFonts w:ascii="Roboto Condensed Light" w:hAnsi="Roboto Condensed Light" w:cs="Roboto Condensed Light"/>
          <w:b/>
          <w:bCs/>
          <w:szCs w:val="28"/>
        </w:rPr>
      </w:pPr>
      <w:r w:rsidRPr="004718D1">
        <w:rPr>
          <w:rFonts w:ascii="Roboto Condensed Light" w:hAnsi="Roboto Condensed Light"/>
          <w:b/>
          <w:bCs/>
          <w:szCs w:val="28"/>
        </w:rPr>
        <w:lastRenderedPageBreak/>
        <w:t>6</w:t>
      </w:r>
      <w:r w:rsidR="008E462C" w:rsidRPr="004718D1">
        <w:rPr>
          <w:rFonts w:ascii="Roboto Condensed Light" w:hAnsi="Roboto Condensed Light"/>
          <w:b/>
          <w:bCs/>
          <w:szCs w:val="28"/>
        </w:rPr>
        <w:t>.</w:t>
      </w:r>
      <w:r w:rsidR="008E462C" w:rsidRPr="00A0300B">
        <w:rPr>
          <w:rFonts w:ascii="Roboto Condensed Light" w:hAnsi="Roboto Condensed Light"/>
          <w:b/>
          <w:szCs w:val="28"/>
        </w:rPr>
        <w:t xml:space="preserve"> </w:t>
      </w:r>
      <w:r w:rsidR="004B1F92" w:rsidRPr="00456C29">
        <w:rPr>
          <w:rFonts w:ascii="Roboto Condensed Light" w:hAnsi="Roboto Condensed Light"/>
          <w:b/>
          <w:szCs w:val="28"/>
        </w:rPr>
        <w:t xml:space="preserve">У випадку, якщо АМК визначає </w:t>
      </w:r>
      <w:r w:rsidR="008E462C" w:rsidRPr="00456C29">
        <w:rPr>
          <w:rFonts w:ascii="Roboto Condensed Light" w:hAnsi="Roboto Condensed Light"/>
          <w:b/>
          <w:bCs/>
          <w:szCs w:val="28"/>
        </w:rPr>
        <w:t>штраф із сумарної вартості доходу усіх осіб, що входять до групи</w:t>
      </w:r>
      <w:r w:rsidR="004B1F92" w:rsidRPr="00456C29">
        <w:rPr>
          <w:rFonts w:ascii="Roboto Condensed Light" w:hAnsi="Roboto Condensed Light"/>
          <w:b/>
          <w:bCs/>
          <w:szCs w:val="28"/>
        </w:rPr>
        <w:t xml:space="preserve"> суб’єктів господарювання</w:t>
      </w:r>
      <w:r w:rsidR="008E462C" w:rsidRPr="00456C29">
        <w:rPr>
          <w:rFonts w:ascii="Roboto Condensed Light" w:hAnsi="Roboto Condensed Light"/>
          <w:b/>
          <w:bCs/>
          <w:szCs w:val="28"/>
        </w:rPr>
        <w:t xml:space="preserve">, АМК </w:t>
      </w:r>
      <w:r w:rsidR="004B1F92" w:rsidRPr="00456C29">
        <w:rPr>
          <w:rFonts w:ascii="Roboto Condensed Light" w:hAnsi="Roboto Condensed Light"/>
          <w:b/>
          <w:bCs/>
          <w:szCs w:val="28"/>
        </w:rPr>
        <w:t>має</w:t>
      </w:r>
      <w:r w:rsidR="008E462C" w:rsidRPr="00456C29">
        <w:rPr>
          <w:rFonts w:ascii="Roboto Condensed Light" w:hAnsi="Roboto Condensed Light"/>
          <w:b/>
          <w:bCs/>
          <w:szCs w:val="28"/>
        </w:rPr>
        <w:t xml:space="preserve"> мотивува</w:t>
      </w:r>
      <w:r w:rsidR="004B1F92" w:rsidRPr="00456C29">
        <w:rPr>
          <w:rFonts w:ascii="Roboto Condensed Light" w:hAnsi="Roboto Condensed Light"/>
          <w:b/>
          <w:bCs/>
          <w:szCs w:val="28"/>
        </w:rPr>
        <w:t>ти</w:t>
      </w:r>
      <w:r w:rsidR="008E462C" w:rsidRPr="00456C29">
        <w:rPr>
          <w:rFonts w:ascii="Roboto Condensed Light" w:hAnsi="Roboto Condensed Light"/>
          <w:b/>
          <w:bCs/>
          <w:szCs w:val="28"/>
        </w:rPr>
        <w:t xml:space="preserve"> та досліди</w:t>
      </w:r>
      <w:r w:rsidR="004B1F92" w:rsidRPr="00456C29">
        <w:rPr>
          <w:rFonts w:ascii="Roboto Condensed Light" w:hAnsi="Roboto Condensed Light"/>
          <w:b/>
          <w:bCs/>
          <w:szCs w:val="28"/>
        </w:rPr>
        <w:t>ти</w:t>
      </w:r>
      <w:r w:rsidR="008E462C" w:rsidRPr="00456C29">
        <w:rPr>
          <w:rFonts w:ascii="Roboto Condensed Light" w:hAnsi="Roboto Condensed Light"/>
          <w:b/>
          <w:bCs/>
          <w:szCs w:val="28"/>
        </w:rPr>
        <w:t xml:space="preserve"> наявн</w:t>
      </w:r>
      <w:r w:rsidR="00C54BF8" w:rsidRPr="00456C29">
        <w:rPr>
          <w:rFonts w:ascii="Roboto Condensed Light" w:hAnsi="Roboto Condensed Light"/>
          <w:b/>
          <w:bCs/>
          <w:szCs w:val="28"/>
        </w:rPr>
        <w:t>і</w:t>
      </w:r>
      <w:r w:rsidR="008E462C" w:rsidRPr="00456C29">
        <w:rPr>
          <w:rFonts w:ascii="Roboto Condensed Light" w:hAnsi="Roboto Condensed Light"/>
          <w:b/>
          <w:bCs/>
          <w:szCs w:val="28"/>
        </w:rPr>
        <w:t>ст</w:t>
      </w:r>
      <w:r w:rsidR="00C54BF8" w:rsidRPr="00456C29">
        <w:rPr>
          <w:rFonts w:ascii="Roboto Condensed Light" w:hAnsi="Roboto Condensed Light"/>
          <w:b/>
          <w:bCs/>
          <w:szCs w:val="28"/>
        </w:rPr>
        <w:t>ь</w:t>
      </w:r>
      <w:r w:rsidR="008E462C" w:rsidRPr="00456C29">
        <w:rPr>
          <w:rFonts w:ascii="Roboto Condensed Light" w:hAnsi="Roboto Condensed Light"/>
          <w:b/>
          <w:bCs/>
          <w:szCs w:val="28"/>
        </w:rPr>
        <w:t xml:space="preserve"> самої групи та її причетн</w:t>
      </w:r>
      <w:r w:rsidR="00300313" w:rsidRPr="00456C29">
        <w:rPr>
          <w:rFonts w:ascii="Roboto Condensed Light" w:hAnsi="Roboto Condensed Light"/>
          <w:b/>
          <w:bCs/>
          <w:szCs w:val="28"/>
        </w:rPr>
        <w:t>і</w:t>
      </w:r>
      <w:r w:rsidR="008E462C" w:rsidRPr="00456C29">
        <w:rPr>
          <w:rFonts w:ascii="Roboto Condensed Light" w:hAnsi="Roboto Condensed Light"/>
          <w:b/>
          <w:bCs/>
          <w:szCs w:val="28"/>
        </w:rPr>
        <w:t>ст</w:t>
      </w:r>
      <w:r w:rsidR="00300313" w:rsidRPr="00456C29">
        <w:rPr>
          <w:rFonts w:ascii="Roboto Condensed Light" w:hAnsi="Roboto Condensed Light"/>
          <w:b/>
          <w:bCs/>
          <w:szCs w:val="28"/>
        </w:rPr>
        <w:t>ь</w:t>
      </w:r>
      <w:r w:rsidR="008E462C" w:rsidRPr="00456C29">
        <w:rPr>
          <w:rFonts w:ascii="Roboto Condensed Light" w:hAnsi="Roboto Condensed Light"/>
          <w:b/>
          <w:bCs/>
          <w:szCs w:val="28"/>
        </w:rPr>
        <w:t xml:space="preserve"> до вчинення порушення, передбаченого</w:t>
      </w:r>
      <w:r w:rsidR="008E462C" w:rsidRPr="00456C29">
        <w:rPr>
          <w:rFonts w:ascii="Roboto Condensed Light" w:hAnsi="Roboto Condensed Light" w:cs="Roboto Condensed Light"/>
          <w:b/>
          <w:bCs/>
          <w:szCs w:val="28"/>
        </w:rPr>
        <w:t xml:space="preserve"> пунктом 12 статті 50 Закону України </w:t>
      </w:r>
      <w:r w:rsidR="00EF0BAF" w:rsidRPr="00456C29">
        <w:rPr>
          <w:rFonts w:ascii="Roboto Condensed Light" w:hAnsi="Roboto Condensed Light" w:cs="Roboto Condensed Light"/>
          <w:b/>
          <w:bCs/>
          <w:szCs w:val="28"/>
        </w:rPr>
        <w:t>«</w:t>
      </w:r>
      <w:r w:rsidR="008E462C" w:rsidRPr="00456C29">
        <w:rPr>
          <w:rFonts w:ascii="Roboto Condensed Light" w:hAnsi="Roboto Condensed Light" w:cs="Roboto Condensed Light"/>
          <w:b/>
          <w:bCs/>
          <w:szCs w:val="28"/>
        </w:rPr>
        <w:t>Про захист економічної конкуренції</w:t>
      </w:r>
      <w:r w:rsidR="00EF0BAF" w:rsidRPr="00456C29">
        <w:rPr>
          <w:rFonts w:ascii="Roboto Condensed Light" w:hAnsi="Roboto Condensed Light" w:cs="Roboto Condensed Light"/>
          <w:b/>
          <w:bCs/>
          <w:szCs w:val="28"/>
        </w:rPr>
        <w:t>»</w:t>
      </w:r>
      <w:r w:rsidR="008E462C" w:rsidRPr="00456C29">
        <w:rPr>
          <w:rFonts w:ascii="Roboto Condensed Light" w:hAnsi="Roboto Condensed Light" w:cs="Roboto Condensed Light"/>
          <w:b/>
          <w:bCs/>
          <w:szCs w:val="28"/>
        </w:rPr>
        <w:t>,</w:t>
      </w:r>
      <w:r w:rsidR="00454181" w:rsidRPr="00456C29">
        <w:rPr>
          <w:rFonts w:ascii="Roboto Condensed Light" w:hAnsi="Roboto Condensed Light" w:cs="Roboto Condensed Light"/>
          <w:b/>
          <w:bCs/>
          <w:szCs w:val="28"/>
        </w:rPr>
        <w:t xml:space="preserve"> </w:t>
      </w:r>
      <w:r w:rsidR="008E462C" w:rsidRPr="00456C29">
        <w:rPr>
          <w:rFonts w:ascii="Roboto Condensed Light" w:hAnsi="Roboto Condensed Light" w:cs="Roboto Condensed Light"/>
          <w:b/>
          <w:bCs/>
          <w:szCs w:val="28"/>
        </w:rPr>
        <w:t>у</w:t>
      </w:r>
      <w:r w:rsidR="00454181" w:rsidRPr="00456C29">
        <w:rPr>
          <w:rFonts w:ascii="Roboto Condensed Light" w:hAnsi="Roboto Condensed Light" w:cs="Roboto Condensed Light"/>
          <w:b/>
          <w:bCs/>
          <w:szCs w:val="28"/>
        </w:rPr>
        <w:t xml:space="preserve"> </w:t>
      </w:r>
      <w:r w:rsidR="008E462C" w:rsidRPr="00456C29">
        <w:rPr>
          <w:rFonts w:ascii="Roboto Condensed Light" w:hAnsi="Roboto Condensed Light" w:cs="Roboto Condensed Light"/>
          <w:b/>
          <w:bCs/>
          <w:szCs w:val="28"/>
        </w:rPr>
        <w:t xml:space="preserve">вигляді концентрації шляхом придбання частки в статутному капіталі підприємства, а також отримання </w:t>
      </w:r>
      <w:r w:rsidR="00C54BF8" w:rsidRPr="00456C29">
        <w:rPr>
          <w:rFonts w:ascii="Roboto Condensed Light" w:hAnsi="Roboto Condensed Light" w:cs="Roboto Condensed Light"/>
          <w:b/>
          <w:bCs/>
          <w:szCs w:val="28"/>
        </w:rPr>
        <w:t xml:space="preserve">цією </w:t>
      </w:r>
      <w:r w:rsidR="008E462C" w:rsidRPr="00456C29">
        <w:rPr>
          <w:rFonts w:ascii="Roboto Condensed Light" w:hAnsi="Roboto Condensed Light" w:cs="Roboto Condensed Light"/>
          <w:b/>
          <w:bCs/>
          <w:szCs w:val="28"/>
        </w:rPr>
        <w:t>групою доходу внаслідок вчинення такого порушення.</w:t>
      </w:r>
      <w:r w:rsidR="008935AA" w:rsidRPr="00456C29">
        <w:rPr>
          <w:rFonts w:ascii="Roboto Condensed Light" w:hAnsi="Roboto Condensed Light" w:cs="Roboto Condensed Light"/>
          <w:b/>
          <w:bCs/>
          <w:szCs w:val="28"/>
        </w:rPr>
        <w:t xml:space="preserve"> </w:t>
      </w:r>
    </w:p>
    <w:p w14:paraId="1335EC3B" w14:textId="77777777" w:rsidR="008E462C" w:rsidRPr="00A0300B" w:rsidRDefault="008E462C" w:rsidP="008E462C">
      <w:pPr>
        <w:ind w:firstLine="708"/>
        <w:jc w:val="both"/>
        <w:rPr>
          <w:rFonts w:ascii="Roboto Condensed Light" w:hAnsi="Roboto Condensed Light"/>
          <w:szCs w:val="28"/>
          <w:lang w:eastAsia="uk-UA"/>
        </w:rPr>
      </w:pPr>
    </w:p>
    <w:p w14:paraId="16B45A05" w14:textId="182FDC4D" w:rsidR="008E462C" w:rsidRDefault="008E462C" w:rsidP="008E462C">
      <w:pPr>
        <w:ind w:firstLine="709"/>
        <w:jc w:val="both"/>
        <w:rPr>
          <w:rFonts w:ascii="Roboto Condensed Light" w:hAnsi="Roboto Condensed Light"/>
          <w:szCs w:val="28"/>
        </w:rPr>
      </w:pPr>
      <w:r>
        <w:rPr>
          <w:rFonts w:ascii="Roboto Condensed Light" w:hAnsi="Roboto Condensed Light"/>
          <w:szCs w:val="28"/>
        </w:rPr>
        <w:t>Комерційне товариство з обмеженою відповідальністю</w:t>
      </w:r>
      <w:r w:rsidRPr="00A0300B">
        <w:rPr>
          <w:rFonts w:ascii="Roboto Condensed Light" w:hAnsi="Roboto Condensed Light"/>
          <w:szCs w:val="28"/>
        </w:rPr>
        <w:t xml:space="preserve"> (далі –</w:t>
      </w:r>
      <w:r>
        <w:rPr>
          <w:rFonts w:ascii="Roboto Condensed Light" w:hAnsi="Roboto Condensed Light"/>
          <w:szCs w:val="28"/>
        </w:rPr>
        <w:t xml:space="preserve"> Товариство</w:t>
      </w:r>
      <w:r w:rsidRPr="00A0300B">
        <w:rPr>
          <w:rFonts w:ascii="Roboto Condensed Light" w:hAnsi="Roboto Condensed Light"/>
          <w:szCs w:val="28"/>
        </w:rPr>
        <w:t>, позивач) зверну</w:t>
      </w:r>
      <w:r>
        <w:rPr>
          <w:rFonts w:ascii="Roboto Condensed Light" w:hAnsi="Roboto Condensed Light"/>
          <w:szCs w:val="28"/>
        </w:rPr>
        <w:t>ло</w:t>
      </w:r>
      <w:r w:rsidRPr="00A0300B">
        <w:rPr>
          <w:rFonts w:ascii="Roboto Condensed Light" w:hAnsi="Roboto Condensed Light"/>
          <w:szCs w:val="28"/>
        </w:rPr>
        <w:t xml:space="preserve">ся до суду з позовом </w:t>
      </w:r>
      <w:r>
        <w:rPr>
          <w:rFonts w:ascii="Roboto Condensed Light" w:hAnsi="Roboto Condensed Light"/>
          <w:szCs w:val="28"/>
        </w:rPr>
        <w:t xml:space="preserve">про визнання недійсним рішення АМК </w:t>
      </w:r>
      <w:r w:rsidR="00EF0BAF">
        <w:rPr>
          <w:rFonts w:ascii="Roboto Condensed Light" w:hAnsi="Roboto Condensed Light"/>
          <w:szCs w:val="28"/>
        </w:rPr>
        <w:t>«</w:t>
      </w:r>
      <w:r>
        <w:rPr>
          <w:rFonts w:ascii="Roboto Condensed Light" w:hAnsi="Roboto Condensed Light"/>
          <w:szCs w:val="28"/>
        </w:rPr>
        <w:t>Про порушення законодавства про захист економічної конкуренції та накладення штрафу</w:t>
      </w:r>
      <w:r w:rsidR="00EF0BAF">
        <w:rPr>
          <w:rFonts w:ascii="Roboto Condensed Light" w:hAnsi="Roboto Condensed Light"/>
          <w:szCs w:val="28"/>
        </w:rPr>
        <w:t xml:space="preserve">» </w:t>
      </w:r>
      <w:r>
        <w:rPr>
          <w:rFonts w:ascii="Roboto Condensed Light" w:hAnsi="Roboto Condensed Light"/>
          <w:szCs w:val="28"/>
        </w:rPr>
        <w:t>(далі – Рішення) в частині пункту 2 резолютивної частини.</w:t>
      </w:r>
    </w:p>
    <w:p w14:paraId="1FEE2957" w14:textId="5C47A9DE" w:rsidR="008E462C" w:rsidRDefault="008E462C" w:rsidP="008E462C">
      <w:pPr>
        <w:autoSpaceDE w:val="0"/>
        <w:autoSpaceDN w:val="0"/>
        <w:adjustRightInd w:val="0"/>
        <w:ind w:firstLine="708"/>
        <w:jc w:val="both"/>
        <w:rPr>
          <w:rFonts w:ascii="Roboto Condensed Light" w:hAnsi="Roboto Condensed Light" w:cs="Roboto Condensed Light"/>
          <w:szCs w:val="28"/>
        </w:rPr>
      </w:pPr>
      <w:r w:rsidRPr="001E08B7">
        <w:rPr>
          <w:rFonts w:ascii="Roboto Condensed Light" w:hAnsi="Roboto Condensed Light"/>
        </w:rPr>
        <w:t>Як встановили суди першої та апеляційної інстанцій, Рішенням визнано, що</w:t>
      </w:r>
      <w:r>
        <w:rPr>
          <w:rFonts w:ascii="Roboto Condensed Light" w:hAnsi="Roboto Condensed Light"/>
        </w:rPr>
        <w:t>: Т</w:t>
      </w:r>
      <w:r>
        <w:rPr>
          <w:rFonts w:ascii="Roboto Condensed Light" w:hAnsi="Roboto Condensed Light" w:cs="Roboto Condensed Light"/>
          <w:szCs w:val="28"/>
        </w:rPr>
        <w:t xml:space="preserve">овариство вчинило порушення, передбачене пунктом 12 статті 50 Закону України </w:t>
      </w:r>
      <w:r w:rsidR="00535F63">
        <w:rPr>
          <w:rFonts w:ascii="Roboto Condensed Light" w:hAnsi="Roboto Condensed Light" w:cs="Roboto Condensed Light"/>
          <w:szCs w:val="28"/>
        </w:rPr>
        <w:t>«</w:t>
      </w:r>
      <w:r>
        <w:rPr>
          <w:rFonts w:ascii="Roboto Condensed Light" w:hAnsi="Roboto Condensed Light" w:cs="Roboto Condensed Light"/>
          <w:szCs w:val="28"/>
        </w:rPr>
        <w:t>Про захист економічної конкуренції</w:t>
      </w:r>
      <w:r w:rsidR="00535F63">
        <w:rPr>
          <w:rFonts w:ascii="Roboto Condensed Light" w:hAnsi="Roboto Condensed Light" w:cs="Roboto Condensed Light"/>
          <w:szCs w:val="28"/>
        </w:rPr>
        <w:t>»</w:t>
      </w:r>
      <w:r>
        <w:rPr>
          <w:rFonts w:ascii="Roboto Condensed Light" w:hAnsi="Roboto Condensed Light" w:cs="Roboto Condensed Light"/>
          <w:szCs w:val="28"/>
        </w:rPr>
        <w:t xml:space="preserve">, у вигляді концентрації шляхом придбання частки в статутному капіталі приватного підприємства (далі – Підприємства), що забезпечує перевищення 50 % голосів у вищому органі управління підприємства, без отримання відповідного дозволу органів АМК, наявність якого необхідна (пункт 1 </w:t>
      </w:r>
      <w:r w:rsidRPr="00B41A5E">
        <w:rPr>
          <w:rFonts w:ascii="Roboto Condensed Light" w:hAnsi="Roboto Condensed Light" w:cs="Roboto Condensed Light"/>
          <w:szCs w:val="28"/>
        </w:rPr>
        <w:t xml:space="preserve">резолютивної частини Рішення); за зазначене порушення накладено на Товариство штраф (пункт 2 резолютивної частини Рішення); Товариству надано дозвіл на придбання частки </w:t>
      </w:r>
      <w:r w:rsidR="00B12A3E">
        <w:rPr>
          <w:rFonts w:ascii="Roboto Condensed Light" w:hAnsi="Roboto Condensed Light" w:cs="Roboto Condensed Light"/>
          <w:szCs w:val="28"/>
        </w:rPr>
        <w:t>у</w:t>
      </w:r>
      <w:r w:rsidRPr="00B41A5E">
        <w:rPr>
          <w:rFonts w:ascii="Roboto Condensed Light" w:hAnsi="Roboto Condensed Light" w:cs="Roboto Condensed Light"/>
          <w:szCs w:val="28"/>
        </w:rPr>
        <w:t xml:space="preserve"> статутному капіталі Підприємства, що забезпечує перевищення 50 % голосів у вищому органі управління підприємства (пункт 3 резолютивної частини Рішення).</w:t>
      </w:r>
    </w:p>
    <w:p w14:paraId="0EB4B8F0" w14:textId="77777777" w:rsidR="008E462C" w:rsidRDefault="008E462C" w:rsidP="008E462C">
      <w:pPr>
        <w:autoSpaceDE w:val="0"/>
        <w:autoSpaceDN w:val="0"/>
        <w:adjustRightInd w:val="0"/>
        <w:ind w:firstLine="708"/>
        <w:jc w:val="both"/>
        <w:rPr>
          <w:rFonts w:ascii="Roboto Condensed Light" w:hAnsi="Roboto Condensed Light"/>
          <w:color w:val="000000"/>
          <w:szCs w:val="28"/>
        </w:rPr>
      </w:pPr>
      <w:r w:rsidRPr="00B41A5E">
        <w:rPr>
          <w:rFonts w:ascii="Roboto Condensed Light" w:hAnsi="Roboto Condensed Light"/>
          <w:szCs w:val="28"/>
        </w:rPr>
        <w:t xml:space="preserve">Рішенням суду першої інстанції, залишеним без змін постановою апеляційної інстанції, позов задоволено повністю. Суди </w:t>
      </w:r>
      <w:r>
        <w:rPr>
          <w:rFonts w:ascii="Roboto Condensed Light" w:hAnsi="Roboto Condensed Light"/>
          <w:szCs w:val="28"/>
        </w:rPr>
        <w:t xml:space="preserve">попередніх інстанцій </w:t>
      </w:r>
      <w:r w:rsidRPr="00B41A5E">
        <w:rPr>
          <w:rFonts w:ascii="Roboto Condensed Light" w:hAnsi="Roboto Condensed Light"/>
          <w:szCs w:val="28"/>
        </w:rPr>
        <w:t xml:space="preserve">дійшли висновку, що </w:t>
      </w:r>
      <w:r w:rsidRPr="00B41A5E">
        <w:rPr>
          <w:rFonts w:ascii="Roboto Condensed Light" w:hAnsi="Roboto Condensed Light"/>
          <w:color w:val="000000"/>
          <w:szCs w:val="28"/>
        </w:rPr>
        <w:t>п</w:t>
      </w:r>
      <w:r>
        <w:rPr>
          <w:rFonts w:ascii="Roboto Condensed Light" w:hAnsi="Roboto Condensed Light"/>
          <w:color w:val="000000"/>
          <w:szCs w:val="28"/>
        </w:rPr>
        <w:t>ід час</w:t>
      </w:r>
      <w:r w:rsidRPr="00B41A5E">
        <w:rPr>
          <w:rFonts w:ascii="Roboto Condensed Light" w:hAnsi="Roboto Condensed Light"/>
          <w:color w:val="000000"/>
          <w:szCs w:val="28"/>
        </w:rPr>
        <w:t xml:space="preserve"> прийнятт</w:t>
      </w:r>
      <w:r>
        <w:rPr>
          <w:rFonts w:ascii="Roboto Condensed Light" w:hAnsi="Roboto Condensed Light"/>
          <w:color w:val="000000"/>
          <w:szCs w:val="28"/>
        </w:rPr>
        <w:t>я</w:t>
      </w:r>
      <w:r w:rsidRPr="00B41A5E">
        <w:rPr>
          <w:rFonts w:ascii="Roboto Condensed Light" w:hAnsi="Roboto Condensed Light"/>
          <w:color w:val="000000"/>
          <w:szCs w:val="28"/>
        </w:rPr>
        <w:t xml:space="preserve"> Рішення АМК неправильно застосував норми матеріального права, </w:t>
      </w:r>
      <w:r>
        <w:rPr>
          <w:rFonts w:ascii="Roboto Condensed Light" w:hAnsi="Roboto Condensed Light"/>
          <w:color w:val="000000"/>
          <w:szCs w:val="28"/>
        </w:rPr>
        <w:t>які</w:t>
      </w:r>
      <w:r w:rsidRPr="00B41A5E">
        <w:rPr>
          <w:rFonts w:ascii="Roboto Condensed Light" w:hAnsi="Roboto Condensed Light"/>
          <w:color w:val="000000"/>
          <w:szCs w:val="28"/>
        </w:rPr>
        <w:t xml:space="preserve"> стосуються порядку і розміру нарахування штрафу за порушення законодавства про захист економічної конкуренції, що є беззаперечною підставою для визнання недійсним пункту 2 резолютивної частини Рішення.</w:t>
      </w:r>
    </w:p>
    <w:p w14:paraId="462789DB" w14:textId="5266F369" w:rsidR="008E462C" w:rsidRPr="00A0300B" w:rsidRDefault="008E462C" w:rsidP="008E462C">
      <w:pPr>
        <w:ind w:firstLine="708"/>
        <w:jc w:val="both"/>
        <w:rPr>
          <w:rFonts w:ascii="Roboto Condensed Light" w:hAnsi="Roboto Condensed Light"/>
          <w:szCs w:val="28"/>
        </w:rPr>
      </w:pPr>
      <w:r w:rsidRPr="00A0300B">
        <w:rPr>
          <w:rFonts w:ascii="Roboto Condensed Light" w:hAnsi="Roboto Condensed Light"/>
          <w:szCs w:val="28"/>
        </w:rPr>
        <w:t xml:space="preserve">У розгляді справи суди попередніх інстанцій встановили, що: </w:t>
      </w:r>
      <w:r w:rsidR="00B12A3E" w:rsidRPr="00A0300B">
        <w:rPr>
          <w:rFonts w:ascii="Roboto Condensed Light" w:hAnsi="Roboto Condensed Light"/>
          <w:szCs w:val="28"/>
        </w:rPr>
        <w:t xml:space="preserve">згідно з рішенням </w:t>
      </w:r>
      <w:r w:rsidRPr="00A0300B">
        <w:rPr>
          <w:rFonts w:ascii="Roboto Condensed Light" w:hAnsi="Roboto Condensed Light"/>
          <w:szCs w:val="28"/>
        </w:rPr>
        <w:t xml:space="preserve">у визначенні розміру штрафу АМК виходив із доходу (виручки) </w:t>
      </w:r>
      <w:r>
        <w:rPr>
          <w:rFonts w:ascii="Roboto Condensed Light" w:hAnsi="Roboto Condensed Light"/>
          <w:szCs w:val="28"/>
        </w:rPr>
        <w:t>Т</w:t>
      </w:r>
      <w:r w:rsidRPr="00A0300B">
        <w:rPr>
          <w:rFonts w:ascii="Roboto Condensed Light" w:hAnsi="Roboto Condensed Light"/>
          <w:szCs w:val="28"/>
        </w:rPr>
        <w:t xml:space="preserve">овариства та суб’єктів господарювання, пов’язаних з ним відносинами контролю, від реалізації продукції (товарів, робіт, послуг) за 2020 рік; відповідно до звіту про доходи за період з 01.01.2020 до 31.12.2020 стосовно </w:t>
      </w:r>
      <w:r>
        <w:rPr>
          <w:rFonts w:ascii="Roboto Condensed Light" w:hAnsi="Roboto Condensed Light"/>
          <w:szCs w:val="28"/>
        </w:rPr>
        <w:t>Т</w:t>
      </w:r>
      <w:r w:rsidRPr="00A0300B">
        <w:rPr>
          <w:rFonts w:ascii="Roboto Condensed Light" w:hAnsi="Roboto Condensed Light"/>
          <w:szCs w:val="28"/>
        </w:rPr>
        <w:t xml:space="preserve">овариства у позивача був відсутній дохід (виручка) від реалізації, зокрема, за 2020 рік. Цей факт не заперечувався відповідачем, у зв’язку з чим штраф підлягав визначенню з урахуванням частини п’ятої статті 52 Закону України </w:t>
      </w:r>
      <w:r w:rsidR="00CC0E12">
        <w:rPr>
          <w:rFonts w:ascii="Roboto Condensed Light" w:hAnsi="Roboto Condensed Light"/>
          <w:szCs w:val="28"/>
        </w:rPr>
        <w:t>«</w:t>
      </w:r>
      <w:r w:rsidRPr="00A0300B">
        <w:rPr>
          <w:rFonts w:ascii="Roboto Condensed Light" w:hAnsi="Roboto Condensed Light"/>
          <w:szCs w:val="28"/>
        </w:rPr>
        <w:t>Про захист економічної конкуренції</w:t>
      </w:r>
      <w:r w:rsidR="00CC0E12">
        <w:rPr>
          <w:rFonts w:ascii="Roboto Condensed Light" w:hAnsi="Roboto Condensed Light"/>
          <w:szCs w:val="28"/>
        </w:rPr>
        <w:t>»</w:t>
      </w:r>
      <w:r w:rsidRPr="00A0300B">
        <w:rPr>
          <w:rFonts w:ascii="Roboto Condensed Light" w:hAnsi="Roboto Condensed Light"/>
          <w:szCs w:val="28"/>
        </w:rPr>
        <w:t>.</w:t>
      </w:r>
    </w:p>
    <w:p w14:paraId="75E07903" w14:textId="3E93CCF2" w:rsidR="008E462C" w:rsidRPr="00A0300B" w:rsidRDefault="008E462C" w:rsidP="008E462C">
      <w:pPr>
        <w:ind w:firstLine="708"/>
        <w:jc w:val="both"/>
        <w:rPr>
          <w:rFonts w:ascii="Roboto Condensed Light" w:hAnsi="Roboto Condensed Light"/>
          <w:szCs w:val="28"/>
          <w:lang w:eastAsia="uk-UA"/>
        </w:rPr>
      </w:pPr>
      <w:r w:rsidRPr="00A0300B">
        <w:rPr>
          <w:rFonts w:ascii="Roboto Condensed Light" w:hAnsi="Roboto Condensed Light"/>
          <w:szCs w:val="28"/>
        </w:rPr>
        <w:t xml:space="preserve">Проте згідно з </w:t>
      </w:r>
      <w:r>
        <w:rPr>
          <w:rFonts w:ascii="Roboto Condensed Light" w:hAnsi="Roboto Condensed Light"/>
          <w:szCs w:val="28"/>
        </w:rPr>
        <w:t>Р</w:t>
      </w:r>
      <w:r w:rsidRPr="00A0300B">
        <w:rPr>
          <w:rFonts w:ascii="Roboto Condensed Light" w:hAnsi="Roboto Condensed Light"/>
          <w:szCs w:val="28"/>
        </w:rPr>
        <w:t xml:space="preserve">ішенням відповідачем в антимонопольній справі є </w:t>
      </w:r>
      <w:r>
        <w:rPr>
          <w:rFonts w:ascii="Roboto Condensed Light" w:hAnsi="Roboto Condensed Light"/>
          <w:szCs w:val="28"/>
        </w:rPr>
        <w:t>Т</w:t>
      </w:r>
      <w:r w:rsidRPr="00A0300B">
        <w:rPr>
          <w:rFonts w:ascii="Roboto Condensed Light" w:hAnsi="Roboto Condensed Light"/>
          <w:szCs w:val="28"/>
        </w:rPr>
        <w:t xml:space="preserve">овариство і штраф накладено саме на </w:t>
      </w:r>
      <w:r>
        <w:rPr>
          <w:rFonts w:ascii="Roboto Condensed Light" w:hAnsi="Roboto Condensed Light"/>
          <w:szCs w:val="28"/>
        </w:rPr>
        <w:t>Т</w:t>
      </w:r>
      <w:r w:rsidRPr="00A0300B">
        <w:rPr>
          <w:rFonts w:ascii="Roboto Condensed Light" w:hAnsi="Roboto Condensed Light"/>
          <w:szCs w:val="28"/>
        </w:rPr>
        <w:t xml:space="preserve">овариство, оскільки порушення за пунктом 12 статті 50 Закону України </w:t>
      </w:r>
      <w:r w:rsidR="00CA64EA">
        <w:rPr>
          <w:rFonts w:ascii="Roboto Condensed Light" w:hAnsi="Roboto Condensed Light"/>
          <w:szCs w:val="28"/>
        </w:rPr>
        <w:t>«</w:t>
      </w:r>
      <w:r w:rsidRPr="00A0300B">
        <w:rPr>
          <w:rFonts w:ascii="Roboto Condensed Light" w:hAnsi="Roboto Condensed Light"/>
          <w:szCs w:val="28"/>
        </w:rPr>
        <w:t>Про захист економічної конкуренції</w:t>
      </w:r>
      <w:r w:rsidR="00CA64EA">
        <w:rPr>
          <w:rFonts w:ascii="Roboto Condensed Light" w:hAnsi="Roboto Condensed Light"/>
          <w:szCs w:val="28"/>
        </w:rPr>
        <w:t>»</w:t>
      </w:r>
      <w:r w:rsidRPr="00A0300B">
        <w:rPr>
          <w:rFonts w:ascii="Roboto Condensed Light" w:hAnsi="Roboto Condensed Light"/>
          <w:szCs w:val="28"/>
        </w:rPr>
        <w:t xml:space="preserve"> вчинив позивач, а не суб’єкти господарювання, пов’язані з ним відносинами контролю.</w:t>
      </w:r>
    </w:p>
    <w:p w14:paraId="3F8F5BDB" w14:textId="472A4152" w:rsidR="008E462C" w:rsidRPr="00A0300B" w:rsidRDefault="008E462C" w:rsidP="00B12A3E">
      <w:pPr>
        <w:pStyle w:val="af4"/>
      </w:pPr>
      <w:r w:rsidRPr="00A0300B">
        <w:lastRenderedPageBreak/>
        <w:t>КГС ВС, залишаючи без змін рішення судів попередніх інстанцій, зазначив, зокрема, таке.</w:t>
      </w:r>
    </w:p>
    <w:p w14:paraId="79C3AC75" w14:textId="2011ECED" w:rsidR="008E462C" w:rsidRDefault="008E462C" w:rsidP="008E462C">
      <w:pPr>
        <w:ind w:firstLine="708"/>
        <w:jc w:val="both"/>
        <w:rPr>
          <w:rFonts w:ascii="Roboto Condensed Light" w:hAnsi="Roboto Condensed Light"/>
          <w:szCs w:val="28"/>
        </w:rPr>
      </w:pPr>
      <w:r>
        <w:rPr>
          <w:rFonts w:ascii="Roboto Condensed Light" w:hAnsi="Roboto Condensed Light"/>
          <w:szCs w:val="28"/>
        </w:rPr>
        <w:t>С</w:t>
      </w:r>
      <w:r w:rsidRPr="00A0300B">
        <w:rPr>
          <w:rFonts w:ascii="Roboto Condensed Light" w:hAnsi="Roboto Condensed Light"/>
          <w:szCs w:val="28"/>
        </w:rPr>
        <w:t xml:space="preserve">уди попередніх інстанцій правильно </w:t>
      </w:r>
      <w:r w:rsidR="00CA64EA">
        <w:rPr>
          <w:rFonts w:ascii="Roboto Condensed Light" w:hAnsi="Roboto Condensed Light"/>
          <w:szCs w:val="28"/>
        </w:rPr>
        <w:t>від</w:t>
      </w:r>
      <w:r w:rsidRPr="00A0300B">
        <w:rPr>
          <w:rFonts w:ascii="Roboto Condensed Light" w:hAnsi="Roboto Condensed Light"/>
          <w:szCs w:val="28"/>
        </w:rPr>
        <w:t>значили, що: застосування колективної відповідальності і визначення штрафу, виходячи з доходу (виручки) від реалізації продукції (товарів, робіт, послуг) юридичної особи з урахуванням суб’єктів господарювання, пов’язан</w:t>
      </w:r>
      <w:r w:rsidR="001A5C10">
        <w:rPr>
          <w:rFonts w:ascii="Roboto Condensed Light" w:hAnsi="Roboto Condensed Light"/>
          <w:szCs w:val="28"/>
        </w:rPr>
        <w:t>их</w:t>
      </w:r>
      <w:r w:rsidRPr="00A0300B">
        <w:rPr>
          <w:rFonts w:ascii="Roboto Condensed Light" w:hAnsi="Roboto Condensed Light"/>
          <w:szCs w:val="28"/>
        </w:rPr>
        <w:t xml:space="preserve"> з нею відносинами контролю, вимагало від АМК встановлення осіб, які: вчинили діяння, що призвели до порушення законодавства; мали права, без яких вчинення порушення було б неможливим;</w:t>
      </w:r>
      <w:r w:rsidR="00B12A3E">
        <w:rPr>
          <w:rFonts w:ascii="Roboto Condensed Light" w:hAnsi="Roboto Condensed Light"/>
          <w:szCs w:val="28"/>
        </w:rPr>
        <w:t xml:space="preserve"> </w:t>
      </w:r>
      <w:r w:rsidRPr="00A0300B">
        <w:rPr>
          <w:rFonts w:ascii="Roboto Condensed Light" w:hAnsi="Roboto Condensed Light"/>
          <w:szCs w:val="28"/>
        </w:rPr>
        <w:t>отримали можливість впливати на діяльність інших юридичних осіб – суб’єктів господарювання чи одержувати частини їх прибутку.</w:t>
      </w:r>
    </w:p>
    <w:p w14:paraId="62BC04C8" w14:textId="3DEB3BF1" w:rsidR="008E462C" w:rsidRPr="00A0300B" w:rsidRDefault="008E462C" w:rsidP="008E462C">
      <w:pPr>
        <w:ind w:firstLine="708"/>
        <w:jc w:val="both"/>
        <w:rPr>
          <w:rFonts w:ascii="Roboto Condensed Light" w:hAnsi="Roboto Condensed Light"/>
          <w:szCs w:val="28"/>
        </w:rPr>
      </w:pPr>
      <w:r w:rsidRPr="00A0300B">
        <w:rPr>
          <w:rFonts w:ascii="Roboto Condensed Light" w:hAnsi="Roboto Condensed Light"/>
          <w:szCs w:val="28"/>
        </w:rPr>
        <w:t>Разом з тим необхідно враховувати, що штраф накладається на суб'єкт господарювання в особі юридичних та/або фізичних осіб, які входять до групи та вчинили порушення.</w:t>
      </w:r>
    </w:p>
    <w:p w14:paraId="6210454B" w14:textId="02173256" w:rsidR="008E462C" w:rsidRPr="00A0300B" w:rsidRDefault="008E462C" w:rsidP="008E462C">
      <w:pPr>
        <w:ind w:firstLine="708"/>
        <w:jc w:val="both"/>
        <w:rPr>
          <w:rFonts w:ascii="Roboto Condensed Light" w:hAnsi="Roboto Condensed Light"/>
          <w:szCs w:val="28"/>
          <w:lang w:eastAsia="uk-UA"/>
        </w:rPr>
      </w:pPr>
      <w:r w:rsidRPr="00A0300B">
        <w:rPr>
          <w:rFonts w:ascii="Roboto Condensed Light" w:hAnsi="Roboto Condensed Light"/>
          <w:szCs w:val="28"/>
        </w:rPr>
        <w:t>При цьому, визначивши штраф із сумарної вартості доходу усіх осіб, що входять до групи, АМК не мотивував та не дослідив наявності самої групи та її причетності до вчинення порушення, передбаченого</w:t>
      </w:r>
      <w:r w:rsidRPr="00A0300B">
        <w:rPr>
          <w:rFonts w:ascii="Roboto Condensed Light" w:hAnsi="Roboto Condensed Light" w:cs="Roboto Condensed Light"/>
          <w:szCs w:val="28"/>
        </w:rPr>
        <w:t xml:space="preserve"> пунктом 12 статті 50 Закону України </w:t>
      </w:r>
      <w:r w:rsidR="001B31CE">
        <w:rPr>
          <w:rFonts w:ascii="Roboto Condensed Light" w:hAnsi="Roboto Condensed Light" w:cs="Roboto Condensed Light"/>
          <w:szCs w:val="28"/>
        </w:rPr>
        <w:t>«</w:t>
      </w:r>
      <w:r w:rsidRPr="00A0300B">
        <w:rPr>
          <w:rFonts w:ascii="Roboto Condensed Light" w:hAnsi="Roboto Condensed Light" w:cs="Roboto Condensed Light"/>
          <w:szCs w:val="28"/>
        </w:rPr>
        <w:t>Про захист економічної конкуренції</w:t>
      </w:r>
      <w:r w:rsidR="001B31CE">
        <w:rPr>
          <w:rFonts w:ascii="Roboto Condensed Light" w:hAnsi="Roboto Condensed Light" w:cs="Roboto Condensed Light"/>
          <w:szCs w:val="28"/>
        </w:rPr>
        <w:t>»</w:t>
      </w:r>
      <w:r w:rsidRPr="00A0300B">
        <w:rPr>
          <w:rFonts w:ascii="Roboto Condensed Light" w:hAnsi="Roboto Condensed Light" w:cs="Roboto Condensed Light"/>
          <w:szCs w:val="28"/>
        </w:rPr>
        <w:t>, у вигляді концентрації шляхом придбання частки в статутному капіталі підприємства, а також отримання групою доходу внаслідок вчинення такого порушення.</w:t>
      </w:r>
    </w:p>
    <w:p w14:paraId="253F49E1" w14:textId="25AB4BB3" w:rsidR="008E462C" w:rsidRPr="00A0300B" w:rsidRDefault="008E462C" w:rsidP="008E462C">
      <w:pPr>
        <w:ind w:firstLine="708"/>
        <w:jc w:val="both"/>
        <w:rPr>
          <w:rFonts w:ascii="Roboto Condensed Light" w:hAnsi="Roboto Condensed Light"/>
          <w:szCs w:val="28"/>
        </w:rPr>
      </w:pPr>
      <w:r w:rsidRPr="00A0300B">
        <w:rPr>
          <w:rFonts w:ascii="Roboto Condensed Light" w:hAnsi="Roboto Condensed Light"/>
          <w:szCs w:val="28"/>
        </w:rPr>
        <w:t xml:space="preserve">Зазначене виключає застосування приписів частини четвертої статті 52 Закону України </w:t>
      </w:r>
      <w:r w:rsidR="001B31CE">
        <w:rPr>
          <w:rFonts w:ascii="Roboto Condensed Light" w:hAnsi="Roboto Condensed Light"/>
          <w:szCs w:val="28"/>
        </w:rPr>
        <w:t>«</w:t>
      </w:r>
      <w:r w:rsidRPr="00A0300B">
        <w:rPr>
          <w:rFonts w:ascii="Roboto Condensed Light" w:hAnsi="Roboto Condensed Light"/>
          <w:szCs w:val="28"/>
        </w:rPr>
        <w:t>Про захист економічної конкуренції</w:t>
      </w:r>
      <w:r w:rsidR="001B31CE">
        <w:rPr>
          <w:rFonts w:ascii="Roboto Condensed Light" w:hAnsi="Roboto Condensed Light"/>
          <w:szCs w:val="28"/>
        </w:rPr>
        <w:t>»</w:t>
      </w:r>
      <w:r w:rsidRPr="00A0300B">
        <w:rPr>
          <w:rFonts w:ascii="Roboto Condensed Light" w:hAnsi="Roboto Condensed Light"/>
          <w:szCs w:val="28"/>
        </w:rPr>
        <w:t xml:space="preserve"> до спірних правовідносин, про що обґрунтовано зазначив суд апеляційної інстанції </w:t>
      </w:r>
      <w:r w:rsidRPr="00A0300B">
        <w:rPr>
          <w:rFonts w:ascii="Roboto Condensed Light" w:hAnsi="Roboto Condensed Light"/>
          <w:b/>
          <w:bCs/>
          <w:szCs w:val="28"/>
        </w:rPr>
        <w:t>(постанова від 14.06.2022 у справі № 910/8692/21</w:t>
      </w:r>
      <w:r w:rsidR="00C23500">
        <w:rPr>
          <w:rFonts w:ascii="Roboto Condensed Light" w:hAnsi="Roboto Condensed Light"/>
          <w:b/>
          <w:bCs/>
          <w:szCs w:val="28"/>
        </w:rPr>
        <w:t xml:space="preserve"> </w:t>
      </w:r>
      <w:r w:rsidR="00C23500" w:rsidRPr="00741406">
        <w:rPr>
          <w:rFonts w:ascii="Roboto Condensed Light" w:hAnsi="Roboto Condensed Light"/>
          <w:b/>
          <w:bCs/>
          <w:szCs w:val="28"/>
        </w:rPr>
        <w:t>https://reyestr.court.gov.ua/Review/</w:t>
      </w:r>
      <w:r w:rsidR="00A420D1">
        <w:rPr>
          <w:rFonts w:ascii="Roboto Condensed Light" w:hAnsi="Roboto Condensed Light"/>
          <w:b/>
          <w:bCs/>
          <w:szCs w:val="28"/>
        </w:rPr>
        <w:t>104813436</w:t>
      </w:r>
      <w:r w:rsidRPr="00A0300B">
        <w:rPr>
          <w:rFonts w:ascii="Roboto Condensed Light" w:hAnsi="Roboto Condensed Light"/>
          <w:b/>
          <w:bCs/>
          <w:szCs w:val="28"/>
        </w:rPr>
        <w:t>)</w:t>
      </w:r>
      <w:r w:rsidR="00B12A3E">
        <w:rPr>
          <w:rFonts w:ascii="Roboto Condensed Light" w:hAnsi="Roboto Condensed Light"/>
          <w:szCs w:val="28"/>
        </w:rPr>
        <w:t>.</w:t>
      </w:r>
    </w:p>
    <w:p w14:paraId="08020B58" w14:textId="77777777" w:rsidR="008E462C" w:rsidRDefault="008E462C" w:rsidP="008E462C">
      <w:pPr>
        <w:ind w:firstLine="708"/>
        <w:jc w:val="both"/>
        <w:rPr>
          <w:rFonts w:ascii="Roboto Condensed Light" w:hAnsi="Roboto Condensed Light"/>
          <w:szCs w:val="28"/>
        </w:rPr>
      </w:pPr>
    </w:p>
    <w:p w14:paraId="20E3DF77" w14:textId="7C70B1D6" w:rsidR="006A4DEF" w:rsidRPr="00456C29" w:rsidRDefault="00F75778" w:rsidP="00C524C6">
      <w:pPr>
        <w:ind w:firstLine="708"/>
        <w:jc w:val="both"/>
        <w:rPr>
          <w:rFonts w:ascii="Roboto Condensed Light" w:hAnsi="Roboto Condensed Light"/>
          <w:b/>
          <w:bCs/>
          <w:szCs w:val="28"/>
        </w:rPr>
      </w:pPr>
      <w:r>
        <w:rPr>
          <w:rFonts w:ascii="Roboto Condensed Light" w:hAnsi="Roboto Condensed Light"/>
          <w:b/>
          <w:szCs w:val="28"/>
        </w:rPr>
        <w:t>8</w:t>
      </w:r>
      <w:r w:rsidR="008E462C" w:rsidRPr="00A0300B">
        <w:rPr>
          <w:rFonts w:ascii="Roboto Condensed Light" w:hAnsi="Roboto Condensed Light"/>
          <w:b/>
          <w:szCs w:val="28"/>
        </w:rPr>
        <w:t>.</w:t>
      </w:r>
      <w:r w:rsidR="008E462C">
        <w:rPr>
          <w:rFonts w:ascii="Roboto Condensed Light" w:hAnsi="Roboto Condensed Light"/>
          <w:b/>
          <w:szCs w:val="28"/>
        </w:rPr>
        <w:t xml:space="preserve"> </w:t>
      </w:r>
      <w:r w:rsidR="008E462C" w:rsidRPr="00456C29">
        <w:rPr>
          <w:rFonts w:ascii="Roboto Condensed Light" w:hAnsi="Roboto Condensed Light"/>
          <w:b/>
          <w:bCs/>
          <w:szCs w:val="28"/>
        </w:rPr>
        <w:t>Відповідно до законодавства про захист економічної конкуренції встановлення порушення конкурентного законодавства є виключною компетенцію органу АМК, а оцінка прийнятих органами АМК рішень є компетенцією суду у визначених законом випадках</w:t>
      </w:r>
      <w:r w:rsidR="000D306F" w:rsidRPr="00456C29">
        <w:rPr>
          <w:rFonts w:ascii="Roboto Condensed Light" w:hAnsi="Roboto Condensed Light"/>
          <w:b/>
          <w:bCs/>
          <w:szCs w:val="28"/>
        </w:rPr>
        <w:t>, тому висновок експерта, в якому встановлювалис</w:t>
      </w:r>
      <w:r w:rsidR="000D39BF" w:rsidRPr="00456C29">
        <w:rPr>
          <w:rFonts w:ascii="Roboto Condensed Light" w:hAnsi="Roboto Condensed Light"/>
          <w:b/>
          <w:bCs/>
          <w:szCs w:val="28"/>
        </w:rPr>
        <w:t xml:space="preserve">я </w:t>
      </w:r>
      <w:r w:rsidR="008E462C" w:rsidRPr="00456C29">
        <w:rPr>
          <w:rFonts w:ascii="Roboto Condensed Light" w:hAnsi="Roboto Condensed Light"/>
          <w:b/>
          <w:bCs/>
          <w:szCs w:val="28"/>
        </w:rPr>
        <w:t>обставини стосовно доведеності / недоведеності порушення законодавства про захист економічної конкуренції</w:t>
      </w:r>
      <w:r w:rsidR="000D306F" w:rsidRPr="00456C29">
        <w:rPr>
          <w:rFonts w:ascii="Roboto Condensed Light" w:hAnsi="Roboto Condensed Light"/>
          <w:b/>
          <w:bCs/>
          <w:szCs w:val="28"/>
        </w:rPr>
        <w:t>, зокрема здійснювалас</w:t>
      </w:r>
      <w:r w:rsidR="000D39BF" w:rsidRPr="00456C29">
        <w:rPr>
          <w:rFonts w:ascii="Roboto Condensed Light" w:hAnsi="Roboto Condensed Light"/>
          <w:b/>
          <w:bCs/>
          <w:szCs w:val="28"/>
        </w:rPr>
        <w:t>я</w:t>
      </w:r>
      <w:r w:rsidR="000D306F" w:rsidRPr="00456C29">
        <w:rPr>
          <w:rFonts w:ascii="Roboto Condensed Light" w:hAnsi="Roboto Condensed Light"/>
          <w:b/>
          <w:bCs/>
          <w:szCs w:val="28"/>
        </w:rPr>
        <w:t xml:space="preserve"> </w:t>
      </w:r>
      <w:r w:rsidR="008E462C" w:rsidRPr="00456C29">
        <w:rPr>
          <w:rFonts w:ascii="Roboto Condensed Light" w:hAnsi="Roboto Condensed Light"/>
          <w:b/>
          <w:bCs/>
          <w:szCs w:val="28"/>
        </w:rPr>
        <w:t>оцінк</w:t>
      </w:r>
      <w:r w:rsidR="000D306F" w:rsidRPr="00456C29">
        <w:rPr>
          <w:rFonts w:ascii="Roboto Condensed Light" w:hAnsi="Roboto Condensed Light"/>
          <w:b/>
          <w:bCs/>
          <w:szCs w:val="28"/>
        </w:rPr>
        <w:t>а</w:t>
      </w:r>
      <w:r w:rsidR="008E462C" w:rsidRPr="00456C29">
        <w:rPr>
          <w:rFonts w:ascii="Roboto Condensed Light" w:hAnsi="Roboto Condensed Light"/>
          <w:b/>
          <w:bCs/>
          <w:szCs w:val="28"/>
        </w:rPr>
        <w:t xml:space="preserve"> методів економічного аналізу АМК для доведення вчинення антиконкурентних узгоджених дій, </w:t>
      </w:r>
      <w:r w:rsidR="000D306F" w:rsidRPr="00456C29">
        <w:rPr>
          <w:rFonts w:ascii="Roboto Condensed Light" w:hAnsi="Roboto Condensed Light"/>
          <w:b/>
          <w:bCs/>
          <w:szCs w:val="28"/>
        </w:rPr>
        <w:t xml:space="preserve">– </w:t>
      </w:r>
      <w:r w:rsidR="008E462C" w:rsidRPr="00456C29">
        <w:rPr>
          <w:rFonts w:ascii="Roboto Condensed Light" w:hAnsi="Roboto Condensed Light"/>
          <w:b/>
          <w:bCs/>
          <w:szCs w:val="28"/>
        </w:rPr>
        <w:t>як доказ не відповідає вимогам, визначеним приписами частини другої статті 98 ГПК України.</w:t>
      </w:r>
    </w:p>
    <w:p w14:paraId="494D7F7A" w14:textId="77777777" w:rsidR="008E462C" w:rsidRPr="008E3BEE" w:rsidRDefault="008E462C" w:rsidP="008E462C">
      <w:pPr>
        <w:ind w:firstLine="708"/>
        <w:jc w:val="both"/>
        <w:rPr>
          <w:rFonts w:ascii="Roboto Condensed Light" w:hAnsi="Roboto Condensed Light"/>
          <w:b/>
          <w:bCs/>
          <w:szCs w:val="28"/>
        </w:rPr>
      </w:pPr>
    </w:p>
    <w:p w14:paraId="3D204E14" w14:textId="45D13D57" w:rsidR="008E462C" w:rsidRPr="00B75A4F" w:rsidRDefault="008E462C" w:rsidP="008E462C">
      <w:pPr>
        <w:ind w:firstLine="709"/>
        <w:jc w:val="both"/>
        <w:rPr>
          <w:rFonts w:ascii="Roboto Condensed Light" w:hAnsi="Roboto Condensed Light"/>
          <w:szCs w:val="28"/>
          <w:lang w:eastAsia="uk-UA"/>
        </w:rPr>
      </w:pPr>
      <w:r w:rsidRPr="00D75DE2">
        <w:rPr>
          <w:rFonts w:ascii="Roboto Condensed Light" w:hAnsi="Roboto Condensed Light"/>
          <w:szCs w:val="28"/>
        </w:rPr>
        <w:t>Т</w:t>
      </w:r>
      <w:r w:rsidRPr="0016334C">
        <w:rPr>
          <w:rFonts w:ascii="Roboto Condensed Light" w:hAnsi="Roboto Condensed Light"/>
          <w:szCs w:val="28"/>
        </w:rPr>
        <w:t xml:space="preserve">овариство з обмеженою відповідальністю (далі – Товариство, позивач) звернулося до суду з позовом про визнання недійсним </w:t>
      </w:r>
      <w:r w:rsidRPr="00D75DE2">
        <w:rPr>
          <w:rFonts w:ascii="Roboto Condensed Light" w:hAnsi="Roboto Condensed Light"/>
          <w:szCs w:val="28"/>
        </w:rPr>
        <w:t xml:space="preserve">та скасування </w:t>
      </w:r>
      <w:r w:rsidRPr="0016334C">
        <w:rPr>
          <w:rFonts w:ascii="Roboto Condensed Light" w:hAnsi="Roboto Condensed Light"/>
          <w:szCs w:val="28"/>
        </w:rPr>
        <w:t>рішення АМК "Про порушення законодавства про захист економічної конкуренції та накладення штрафу" (далі – Рішення) в частин</w:t>
      </w:r>
      <w:r w:rsidRPr="00D75DE2">
        <w:rPr>
          <w:rFonts w:ascii="Roboto Condensed Light" w:hAnsi="Roboto Condensed Light"/>
          <w:szCs w:val="28"/>
        </w:rPr>
        <w:t>ах, що стосуються позивача</w:t>
      </w:r>
      <w:r>
        <w:rPr>
          <w:rFonts w:ascii="Roboto Condensed Light" w:hAnsi="Roboto Condensed Light"/>
          <w:szCs w:val="28"/>
        </w:rPr>
        <w:t xml:space="preserve">, </w:t>
      </w:r>
      <w:r w:rsidRPr="00B75A4F">
        <w:rPr>
          <w:rFonts w:ascii="Roboto Condensed Light" w:hAnsi="Roboto Condensed Light"/>
          <w:szCs w:val="28"/>
        </w:rPr>
        <w:t xml:space="preserve">за участю третьої особи, яка не заявляє самостійних вимог щодо предмета спору, на стороні позивача – товариства з обмеженою відповідальністю (далі – третя особа). </w:t>
      </w:r>
    </w:p>
    <w:p w14:paraId="1B60182E" w14:textId="0AAADD4F" w:rsidR="008E462C" w:rsidRPr="005D6968" w:rsidRDefault="008E462C" w:rsidP="00B12A3E">
      <w:pPr>
        <w:pStyle w:val="af4"/>
        <w:rPr>
          <w:rStyle w:val="RobotoCondensedLight"/>
        </w:rPr>
      </w:pPr>
      <w:r w:rsidRPr="00B75A4F">
        <w:lastRenderedPageBreak/>
        <w:t xml:space="preserve">Як встановили суди першої та апеляційної інстанцій, Рішенням </w:t>
      </w:r>
      <w:r>
        <w:t xml:space="preserve">в оскаржуваній частині </w:t>
      </w:r>
      <w:r w:rsidRPr="00B75A4F">
        <w:t xml:space="preserve">визнано, що позивач </w:t>
      </w:r>
      <w:r>
        <w:t>(</w:t>
      </w:r>
      <w:r w:rsidRPr="000D2930">
        <w:t xml:space="preserve">як </w:t>
      </w:r>
      <w:r w:rsidRPr="00B75A4F">
        <w:t>дистриб’ютор</w:t>
      </w:r>
      <w:r>
        <w:t xml:space="preserve">) </w:t>
      </w:r>
      <w:r w:rsidRPr="00B75A4F">
        <w:t>і третя особа</w:t>
      </w:r>
      <w:r w:rsidRPr="000261E0">
        <w:t xml:space="preserve"> </w:t>
      </w:r>
      <w:r>
        <w:t>(</w:t>
      </w:r>
      <w:r w:rsidRPr="000D2930">
        <w:t xml:space="preserve">як </w:t>
      </w:r>
      <w:r>
        <w:t xml:space="preserve">імпортер) </w:t>
      </w:r>
      <w:r w:rsidRPr="00B75A4F">
        <w:t>своїми діями, що полягали в укладенні дистриб’юторських договорів</w:t>
      </w:r>
      <w:r>
        <w:t xml:space="preserve"> (далі – Договори)</w:t>
      </w:r>
      <w:r w:rsidRPr="00B75A4F">
        <w:t>, умови яких призвели у 2011</w:t>
      </w:r>
      <w:r>
        <w:t>–</w:t>
      </w:r>
      <w:r w:rsidRPr="00B75A4F">
        <w:t>201</w:t>
      </w:r>
      <w:r>
        <w:t>6</w:t>
      </w:r>
      <w:r w:rsidRPr="00B75A4F">
        <w:t xml:space="preserve"> роках</w:t>
      </w:r>
      <w:r>
        <w:t xml:space="preserve"> </w:t>
      </w:r>
      <w:r w:rsidRPr="00B75A4F">
        <w:t xml:space="preserve">до необґрунтованого завищення вартості лікарських засобів, реалізованих через процедури державних закупівель, вчинили </w:t>
      </w:r>
      <w:r w:rsidRPr="005D6968">
        <w:t xml:space="preserve">порушення, передбачене пунктом 1 статті 50 та пунктом 1 частини другої статті 6 Закону України </w:t>
      </w:r>
      <w:r w:rsidR="009C17D8">
        <w:t>«</w:t>
      </w:r>
      <w:r w:rsidRPr="005D6968">
        <w:t>Про захист економічної конкуренції</w:t>
      </w:r>
      <w:r w:rsidR="009C17D8">
        <w:t>»</w:t>
      </w:r>
      <w:r w:rsidRPr="005D6968">
        <w:t xml:space="preserve">, у вигляді антиконкурентних узгоджених дій, які стосуються встановлення цін на лікарські засоби, що реалізуються через процедури державних </w:t>
      </w:r>
      <w:r>
        <w:t xml:space="preserve">або публічних </w:t>
      </w:r>
      <w:r w:rsidRPr="005D6968">
        <w:t xml:space="preserve">закупівель; </w:t>
      </w:r>
      <w:r w:rsidRPr="005D6968">
        <w:rPr>
          <w:rStyle w:val="RobotoCondensedLight"/>
        </w:rPr>
        <w:t>за вчинення зазначеного порушення на позивача і третю особу накладено штрафи.</w:t>
      </w:r>
    </w:p>
    <w:p w14:paraId="508C580E" w14:textId="025C7968" w:rsidR="008E462C" w:rsidRDefault="008E462C" w:rsidP="00B12A3E">
      <w:pPr>
        <w:pStyle w:val="af4"/>
      </w:pPr>
      <w:r w:rsidRPr="005D6968">
        <w:t>Рішенням суду першої інстанції</w:t>
      </w:r>
      <w:r>
        <w:t xml:space="preserve"> </w:t>
      </w:r>
      <w:r w:rsidRPr="00B75A4F">
        <w:t xml:space="preserve">в задоволенні позову </w:t>
      </w:r>
      <w:r>
        <w:t xml:space="preserve">було </w:t>
      </w:r>
      <w:r w:rsidRPr="00B75A4F">
        <w:t>відмовлено у зв’язку з відсутністю передбачених законом підстав для визнання недійсним оскаржуваного Рішення.</w:t>
      </w:r>
    </w:p>
    <w:p w14:paraId="331AE588" w14:textId="105F41EB" w:rsidR="008E462C" w:rsidRPr="000D2930" w:rsidRDefault="008E462C" w:rsidP="008E462C">
      <w:pPr>
        <w:pStyle w:val="ps1"/>
        <w:spacing w:before="0" w:beforeAutospacing="0" w:after="0" w:afterAutospacing="0"/>
        <w:ind w:firstLine="708"/>
        <w:rPr>
          <w:rFonts w:ascii="Roboto Condensed Light" w:hAnsi="Roboto Condensed Light"/>
          <w:sz w:val="28"/>
          <w:szCs w:val="28"/>
        </w:rPr>
      </w:pPr>
      <w:r>
        <w:rPr>
          <w:rFonts w:ascii="Roboto Condensed Light" w:hAnsi="Roboto Condensed Light"/>
          <w:sz w:val="28"/>
          <w:szCs w:val="28"/>
          <w:lang w:eastAsia="ru-RU"/>
        </w:rPr>
        <w:t xml:space="preserve">Постановою </w:t>
      </w:r>
      <w:r>
        <w:rPr>
          <w:rFonts w:ascii="Roboto Condensed Light" w:hAnsi="Roboto Condensed Light"/>
          <w:sz w:val="28"/>
          <w:szCs w:val="28"/>
        </w:rPr>
        <w:t>апеляційного господарського суду рішення суду першої інстанції скасовано, ухвалено нове рішення про задоволення позову. Постанову суду апеляційної інстанції мотивовано, зокрема, з посиланням на те, що АМК у прийнятті оскаржуваного рішення не дотрима</w:t>
      </w:r>
      <w:r w:rsidRPr="00D956C3">
        <w:rPr>
          <w:rFonts w:ascii="Roboto Condensed Light" w:hAnsi="Roboto Condensed Light"/>
          <w:sz w:val="28"/>
          <w:szCs w:val="28"/>
        </w:rPr>
        <w:t>в</w:t>
      </w:r>
      <w:r w:rsidR="00FF4DF1">
        <w:rPr>
          <w:rFonts w:ascii="Roboto Condensed Light" w:hAnsi="Roboto Condensed Light"/>
          <w:sz w:val="28"/>
          <w:szCs w:val="28"/>
        </w:rPr>
        <w:t>ся</w:t>
      </w:r>
      <w:r>
        <w:rPr>
          <w:rFonts w:ascii="Roboto Condensed Light" w:hAnsi="Roboto Condensed Light"/>
          <w:sz w:val="28"/>
          <w:szCs w:val="28"/>
        </w:rPr>
        <w:t xml:space="preserve"> вимог законодавства щодо кваліфікації антиконкурентних узгоджених дій, оскільки не дослідив та не довів наявн</w:t>
      </w:r>
      <w:r w:rsidR="009C17D8">
        <w:rPr>
          <w:rFonts w:ascii="Roboto Condensed Light" w:hAnsi="Roboto Condensed Light"/>
          <w:sz w:val="28"/>
          <w:szCs w:val="28"/>
        </w:rPr>
        <w:t>о</w:t>
      </w:r>
      <w:r>
        <w:rPr>
          <w:rFonts w:ascii="Roboto Condensed Light" w:hAnsi="Roboto Condensed Light"/>
          <w:sz w:val="28"/>
          <w:szCs w:val="28"/>
        </w:rPr>
        <w:t>ст</w:t>
      </w:r>
      <w:r w:rsidR="009C17D8">
        <w:rPr>
          <w:rFonts w:ascii="Roboto Condensed Light" w:hAnsi="Roboto Condensed Light"/>
          <w:sz w:val="28"/>
          <w:szCs w:val="28"/>
        </w:rPr>
        <w:t>і</w:t>
      </w:r>
      <w:r>
        <w:rPr>
          <w:rFonts w:ascii="Roboto Condensed Light" w:hAnsi="Roboto Condensed Light"/>
          <w:sz w:val="28"/>
          <w:szCs w:val="28"/>
        </w:rPr>
        <w:t xml:space="preserve"> </w:t>
      </w:r>
      <w:r w:rsidRPr="000D2930">
        <w:rPr>
          <w:rFonts w:ascii="Roboto Condensed Light" w:hAnsi="Roboto Condensed Light"/>
          <w:sz w:val="28"/>
          <w:szCs w:val="28"/>
        </w:rPr>
        <w:t xml:space="preserve">сукупності кваліфікуючих ознак порушення за статтею 6 </w:t>
      </w:r>
      <w:r w:rsidRPr="000D2930">
        <w:rPr>
          <w:rFonts w:ascii="Roboto Condensed Light" w:hAnsi="Roboto Condensed Light"/>
          <w:color w:val="000000"/>
          <w:sz w:val="28"/>
          <w:szCs w:val="28"/>
          <w:shd w:val="clear" w:color="auto" w:fill="FFFFFF"/>
        </w:rPr>
        <w:t xml:space="preserve">Закону України </w:t>
      </w:r>
      <w:r w:rsidR="009C17D8">
        <w:rPr>
          <w:rFonts w:ascii="Roboto Condensed Light" w:hAnsi="Roboto Condensed Light"/>
          <w:color w:val="000000"/>
          <w:sz w:val="28"/>
          <w:szCs w:val="28"/>
          <w:shd w:val="clear" w:color="auto" w:fill="FFFFFF"/>
          <w:lang w:val="ru-RU"/>
        </w:rPr>
        <w:t>«</w:t>
      </w:r>
      <w:r w:rsidRPr="000D2930">
        <w:rPr>
          <w:rFonts w:ascii="Roboto Condensed Light" w:hAnsi="Roboto Condensed Light"/>
          <w:color w:val="000000"/>
          <w:sz w:val="28"/>
          <w:szCs w:val="28"/>
          <w:shd w:val="clear" w:color="auto" w:fill="FFFFFF"/>
        </w:rPr>
        <w:t>Про захист економічної конкуренції</w:t>
      </w:r>
      <w:r w:rsidR="009C17D8">
        <w:rPr>
          <w:rFonts w:ascii="Roboto Condensed Light" w:hAnsi="Roboto Condensed Light"/>
          <w:color w:val="000000"/>
          <w:sz w:val="28"/>
          <w:szCs w:val="28"/>
          <w:shd w:val="clear" w:color="auto" w:fill="FFFFFF"/>
          <w:lang w:val="ru-RU"/>
        </w:rPr>
        <w:t>»</w:t>
      </w:r>
      <w:r w:rsidRPr="000D2930">
        <w:rPr>
          <w:rFonts w:ascii="Roboto Condensed Light" w:hAnsi="Roboto Condensed Light"/>
          <w:sz w:val="28"/>
          <w:szCs w:val="28"/>
        </w:rPr>
        <w:t>.</w:t>
      </w:r>
    </w:p>
    <w:p w14:paraId="29E46115" w14:textId="464ED389" w:rsidR="008E462C" w:rsidRPr="000D2930" w:rsidRDefault="008E462C" w:rsidP="00B12A3E">
      <w:pPr>
        <w:pStyle w:val="af4"/>
      </w:pPr>
      <w:r w:rsidRPr="000D2930">
        <w:t>КГС ВС, скасовуючи постанову апеляційного господарського суду і залишаючи в силі рішення місцевого господарського суду, зазначив, зокрема, таке.</w:t>
      </w:r>
    </w:p>
    <w:p w14:paraId="396D31D4" w14:textId="77777777" w:rsidR="008E462C" w:rsidRPr="000D2930" w:rsidRDefault="008E462C" w:rsidP="008E462C">
      <w:pPr>
        <w:shd w:val="clear" w:color="auto" w:fill="FFFFFF"/>
        <w:ind w:firstLine="708"/>
        <w:jc w:val="both"/>
        <w:rPr>
          <w:rFonts w:ascii="Roboto Condensed Light" w:hAnsi="Roboto Condensed Light"/>
          <w:szCs w:val="28"/>
        </w:rPr>
      </w:pPr>
      <w:r w:rsidRPr="000D2930">
        <w:rPr>
          <w:rFonts w:ascii="Roboto Condensed Light" w:hAnsi="Roboto Condensed Light"/>
          <w:szCs w:val="28"/>
        </w:rPr>
        <w:t xml:space="preserve">До матеріалів справи долучений висновок експерта, складений за результатами проведення судово-економічної експертизи на замовлення </w:t>
      </w:r>
      <w:r>
        <w:rPr>
          <w:rFonts w:ascii="Roboto Condensed Light" w:hAnsi="Roboto Condensed Light"/>
          <w:szCs w:val="28"/>
        </w:rPr>
        <w:t>третьої особи</w:t>
      </w:r>
      <w:r w:rsidRPr="000D2930">
        <w:rPr>
          <w:rFonts w:ascii="Roboto Condensed Light" w:hAnsi="Roboto Condensed Light"/>
          <w:szCs w:val="28"/>
        </w:rPr>
        <w:t>.</w:t>
      </w:r>
    </w:p>
    <w:p w14:paraId="2D1D6BA2" w14:textId="77777777" w:rsidR="008E462C" w:rsidRPr="000D2930" w:rsidRDefault="008E462C" w:rsidP="008E462C">
      <w:pPr>
        <w:shd w:val="clear" w:color="auto" w:fill="FFFFFF"/>
        <w:ind w:firstLine="708"/>
        <w:jc w:val="both"/>
        <w:rPr>
          <w:rFonts w:ascii="Roboto Condensed Light" w:hAnsi="Roboto Condensed Light"/>
          <w:szCs w:val="28"/>
        </w:rPr>
      </w:pPr>
      <w:r w:rsidRPr="000D2930">
        <w:rPr>
          <w:rFonts w:ascii="Roboto Condensed Light" w:hAnsi="Roboto Condensed Light"/>
          <w:szCs w:val="28"/>
        </w:rPr>
        <w:t>Згідно з частиною другою статті 98 ГПК України предметом висновку експерта може бути дослідження обставин, які входять до предмета доказування та встановлення яких потребує наявних у експерта спеціальних знань. Предметом висновку експерта не можуть бути питання права.</w:t>
      </w:r>
    </w:p>
    <w:p w14:paraId="5CB6E29E" w14:textId="77777777" w:rsidR="008E462C" w:rsidRPr="000D2930" w:rsidRDefault="008E462C" w:rsidP="008E462C">
      <w:pPr>
        <w:shd w:val="clear" w:color="auto" w:fill="FFFFFF"/>
        <w:ind w:firstLine="708"/>
        <w:jc w:val="both"/>
        <w:rPr>
          <w:rFonts w:ascii="Roboto Condensed Light" w:hAnsi="Roboto Condensed Light"/>
          <w:szCs w:val="28"/>
        </w:rPr>
      </w:pPr>
      <w:r w:rsidRPr="000D2930">
        <w:rPr>
          <w:rFonts w:ascii="Roboto Condensed Light" w:hAnsi="Roboto Condensed Light"/>
          <w:szCs w:val="28"/>
        </w:rPr>
        <w:t>Водночас на вирішення експерта поставлені питання щодо наявності</w:t>
      </w:r>
      <w:r>
        <w:rPr>
          <w:rFonts w:ascii="Roboto Condensed Light" w:hAnsi="Roboto Condensed Light"/>
          <w:szCs w:val="28"/>
        </w:rPr>
        <w:t> </w:t>
      </w:r>
      <w:r w:rsidRPr="000D2930">
        <w:rPr>
          <w:rFonts w:ascii="Roboto Condensed Light" w:hAnsi="Roboto Condensed Light"/>
          <w:szCs w:val="28"/>
        </w:rPr>
        <w:t>/</w:t>
      </w:r>
      <w:r>
        <w:rPr>
          <w:rFonts w:ascii="Roboto Condensed Light" w:hAnsi="Roboto Condensed Light"/>
          <w:szCs w:val="28"/>
        </w:rPr>
        <w:t> </w:t>
      </w:r>
      <w:r w:rsidRPr="000D2930">
        <w:rPr>
          <w:rFonts w:ascii="Roboto Condensed Light" w:hAnsi="Roboto Condensed Light"/>
          <w:szCs w:val="28"/>
        </w:rPr>
        <w:t xml:space="preserve">відсутності порушення конкурентного законодавства в результаті наявності запроваджених </w:t>
      </w:r>
      <w:r>
        <w:rPr>
          <w:rFonts w:ascii="Roboto Condensed Light" w:hAnsi="Roboto Condensed Light"/>
          <w:szCs w:val="28"/>
        </w:rPr>
        <w:t>і</w:t>
      </w:r>
      <w:r w:rsidRPr="000D2930">
        <w:rPr>
          <w:rFonts w:ascii="Roboto Condensed Light" w:hAnsi="Roboto Condensed Light"/>
          <w:szCs w:val="28"/>
        </w:rPr>
        <w:t xml:space="preserve">мпортером з дистриб’ютором механізмів надання знижок в оф-інвойсному вигляді (після фактичного продажу лікарського засобу дистриб’ютору шляхом підписання </w:t>
      </w:r>
      <w:r>
        <w:rPr>
          <w:rFonts w:ascii="Roboto Condensed Light" w:hAnsi="Roboto Condensed Light"/>
          <w:szCs w:val="28"/>
        </w:rPr>
        <w:t>а</w:t>
      </w:r>
      <w:r w:rsidRPr="000D2930">
        <w:rPr>
          <w:rFonts w:ascii="Roboto Condensed Light" w:hAnsi="Roboto Condensed Light"/>
          <w:szCs w:val="28"/>
        </w:rPr>
        <w:t>кта узгодження заборгованості), їх впливу на ціноутворення щодо відповідних лікарських засобів на державних</w:t>
      </w:r>
      <w:r>
        <w:rPr>
          <w:rFonts w:ascii="Roboto Condensed Light" w:hAnsi="Roboto Condensed Light"/>
          <w:szCs w:val="28"/>
        </w:rPr>
        <w:t> </w:t>
      </w:r>
      <w:r w:rsidRPr="000D2930">
        <w:rPr>
          <w:rFonts w:ascii="Roboto Condensed Light" w:hAnsi="Roboto Condensed Light"/>
          <w:szCs w:val="28"/>
        </w:rPr>
        <w:t>/</w:t>
      </w:r>
      <w:r>
        <w:rPr>
          <w:rFonts w:ascii="Roboto Condensed Light" w:hAnsi="Roboto Condensed Light"/>
          <w:szCs w:val="28"/>
        </w:rPr>
        <w:t> </w:t>
      </w:r>
      <w:r w:rsidRPr="000D2930">
        <w:rPr>
          <w:rFonts w:ascii="Roboto Condensed Light" w:hAnsi="Roboto Condensed Light"/>
          <w:szCs w:val="28"/>
        </w:rPr>
        <w:t>публічних закупівлях.</w:t>
      </w:r>
    </w:p>
    <w:p w14:paraId="6F20AD26" w14:textId="5977CEF3" w:rsidR="008E462C" w:rsidRDefault="008E462C" w:rsidP="008E462C">
      <w:pPr>
        <w:shd w:val="clear" w:color="auto" w:fill="FFFFFF"/>
        <w:ind w:firstLine="708"/>
        <w:jc w:val="both"/>
        <w:rPr>
          <w:rFonts w:ascii="Roboto Condensed Light" w:hAnsi="Roboto Condensed Light"/>
          <w:szCs w:val="28"/>
          <w:lang w:val="ru-RU"/>
        </w:rPr>
      </w:pPr>
      <w:r w:rsidRPr="000D2930">
        <w:rPr>
          <w:rFonts w:ascii="Roboto Condensed Light" w:hAnsi="Roboto Condensed Light"/>
          <w:szCs w:val="28"/>
        </w:rPr>
        <w:t xml:space="preserve">Проте відповідно до законодавства про захист економічної конкуренції встановлення порушення конкурентного законодавства є виключною компетенцію органу АМК, а оцінка прийнятих органами АМК рішень є компетенцією суду у визначених законом випадках. </w:t>
      </w:r>
      <w:r w:rsidR="009C17D8">
        <w:rPr>
          <w:rFonts w:ascii="Roboto Condensed Light" w:hAnsi="Roboto Condensed Light"/>
          <w:szCs w:val="28"/>
        </w:rPr>
        <w:t>Водно</w:t>
      </w:r>
      <w:r w:rsidRPr="000D2930">
        <w:rPr>
          <w:rFonts w:ascii="Roboto Condensed Light" w:hAnsi="Roboto Condensed Light"/>
          <w:szCs w:val="28"/>
        </w:rPr>
        <w:t>час експерт встановлюва</w:t>
      </w:r>
      <w:r w:rsidR="009C17D8">
        <w:rPr>
          <w:rFonts w:ascii="Roboto Condensed Light" w:hAnsi="Roboto Condensed Light"/>
          <w:szCs w:val="28"/>
        </w:rPr>
        <w:t>в</w:t>
      </w:r>
      <w:r w:rsidRPr="000D2930">
        <w:rPr>
          <w:rFonts w:ascii="Roboto Condensed Light" w:hAnsi="Roboto Condensed Light"/>
          <w:szCs w:val="28"/>
        </w:rPr>
        <w:t xml:space="preserve"> обставини стосовно </w:t>
      </w:r>
      <w:r w:rsidRPr="000D2930">
        <w:rPr>
          <w:rFonts w:ascii="Roboto Condensed Light" w:hAnsi="Roboto Condensed Light"/>
          <w:szCs w:val="28"/>
        </w:rPr>
        <w:lastRenderedPageBreak/>
        <w:t>доведеності</w:t>
      </w:r>
      <w:r w:rsidR="00FF4DF1">
        <w:rPr>
          <w:rFonts w:ascii="Roboto Condensed Light" w:hAnsi="Roboto Condensed Light"/>
          <w:szCs w:val="28"/>
        </w:rPr>
        <w:t xml:space="preserve"> </w:t>
      </w:r>
      <w:r w:rsidRPr="000D2930">
        <w:rPr>
          <w:rFonts w:ascii="Roboto Condensed Light" w:hAnsi="Roboto Condensed Light"/>
          <w:szCs w:val="28"/>
        </w:rPr>
        <w:t>/</w:t>
      </w:r>
      <w:r w:rsidR="00FF4DF1">
        <w:rPr>
          <w:rFonts w:ascii="Roboto Condensed Light" w:hAnsi="Roboto Condensed Light"/>
          <w:szCs w:val="28"/>
        </w:rPr>
        <w:t xml:space="preserve"> </w:t>
      </w:r>
      <w:r w:rsidRPr="000D2930">
        <w:rPr>
          <w:rFonts w:ascii="Roboto Condensed Light" w:hAnsi="Roboto Condensed Light"/>
          <w:szCs w:val="28"/>
        </w:rPr>
        <w:t>недоведеності АМК порушення законодавства про захист економічної конкуренції. З огляду на те що наданий висновок містить оцінку методів економічного аналізу АМК для доведення вчинення антиконкурентних узгоджених дій, такий висновок як доказ не відповідає вимогам, визначеним приписами частини другої статті 98 ГПК України.</w:t>
      </w:r>
      <w:r w:rsidRPr="000D2930">
        <w:t xml:space="preserve"> </w:t>
      </w:r>
      <w:r w:rsidRPr="000D2930">
        <w:rPr>
          <w:rFonts w:ascii="Roboto Condensed Light" w:hAnsi="Roboto Condensed Light"/>
          <w:szCs w:val="28"/>
        </w:rPr>
        <w:t>Близька за змістом правова позиція викладена у постановах Верховного Суду від 25.06.2020 у справі № 910/11579/18, від 12.08.2021 у справі №</w:t>
      </w:r>
      <w:r w:rsidR="00FF4DF1">
        <w:rPr>
          <w:rFonts w:ascii="Roboto Condensed Light" w:hAnsi="Roboto Condensed Light"/>
          <w:szCs w:val="28"/>
        </w:rPr>
        <w:t> </w:t>
      </w:r>
      <w:r w:rsidRPr="000D2930">
        <w:rPr>
          <w:rFonts w:ascii="Roboto Condensed Light" w:hAnsi="Roboto Condensed Light"/>
          <w:szCs w:val="28"/>
        </w:rPr>
        <w:t xml:space="preserve">910/11579/18 </w:t>
      </w:r>
      <w:r w:rsidRPr="000D2930">
        <w:rPr>
          <w:rFonts w:ascii="Roboto Condensed Light" w:hAnsi="Roboto Condensed Light"/>
          <w:b/>
          <w:bCs/>
          <w:szCs w:val="28"/>
        </w:rPr>
        <w:t>(постанова від 16.06.2022 у справі №</w:t>
      </w:r>
      <w:r w:rsidR="00FF4DF1">
        <w:rPr>
          <w:rFonts w:ascii="Roboto Condensed Light" w:hAnsi="Roboto Condensed Light"/>
          <w:b/>
          <w:bCs/>
          <w:szCs w:val="28"/>
        </w:rPr>
        <w:t> </w:t>
      </w:r>
      <w:r w:rsidRPr="000D2930">
        <w:rPr>
          <w:rFonts w:ascii="Roboto Condensed Light" w:hAnsi="Roboto Condensed Light"/>
          <w:b/>
          <w:bCs/>
          <w:szCs w:val="28"/>
        </w:rPr>
        <w:t>910/5082/20</w:t>
      </w:r>
      <w:r w:rsidR="00A420D1">
        <w:rPr>
          <w:rFonts w:ascii="Roboto Condensed Light" w:hAnsi="Roboto Condensed Light"/>
          <w:b/>
          <w:bCs/>
          <w:szCs w:val="28"/>
        </w:rPr>
        <w:t xml:space="preserve"> </w:t>
      </w:r>
      <w:r w:rsidR="00F343C6" w:rsidRPr="00741406">
        <w:rPr>
          <w:rFonts w:ascii="Roboto Condensed Light" w:hAnsi="Roboto Condensed Light"/>
          <w:b/>
          <w:bCs/>
          <w:szCs w:val="28"/>
        </w:rPr>
        <w:t>https://reyestr.court.gov.ua/Review/</w:t>
      </w:r>
      <w:r w:rsidR="00F343C6">
        <w:rPr>
          <w:rFonts w:ascii="Roboto Condensed Light" w:hAnsi="Roboto Condensed Light"/>
          <w:b/>
          <w:bCs/>
          <w:szCs w:val="28"/>
        </w:rPr>
        <w:t>104813423</w:t>
      </w:r>
      <w:r w:rsidRPr="000D2930">
        <w:rPr>
          <w:rFonts w:ascii="Roboto Condensed Light" w:hAnsi="Roboto Condensed Light"/>
          <w:b/>
          <w:bCs/>
          <w:szCs w:val="28"/>
        </w:rPr>
        <w:t>)</w:t>
      </w:r>
      <w:r>
        <w:rPr>
          <w:rFonts w:ascii="Roboto Condensed Light" w:hAnsi="Roboto Condensed Light"/>
          <w:szCs w:val="28"/>
          <w:lang w:val="ru-RU"/>
        </w:rPr>
        <w:t>.</w:t>
      </w:r>
    </w:p>
    <w:p w14:paraId="1C0CE5AB" w14:textId="58A40260" w:rsidR="008E462C" w:rsidRDefault="008E462C" w:rsidP="00BC7762">
      <w:pPr>
        <w:ind w:firstLine="708"/>
        <w:jc w:val="both"/>
        <w:rPr>
          <w:rFonts w:ascii="Roboto Condensed Light" w:hAnsi="Roboto Condensed Light"/>
          <w:b/>
          <w:szCs w:val="28"/>
          <w:lang w:val="ru-RU"/>
        </w:rPr>
      </w:pPr>
    </w:p>
    <w:p w14:paraId="5A6D80B2" w14:textId="2CF65F73" w:rsidR="006A4DEF" w:rsidRDefault="00F75778" w:rsidP="003D367F">
      <w:pPr>
        <w:ind w:firstLine="708"/>
        <w:jc w:val="both"/>
        <w:rPr>
          <w:rFonts w:ascii="Roboto Condensed Light" w:hAnsi="Roboto Condensed Light" w:cs="Roboto Condensed Light"/>
          <w:b/>
          <w:bCs/>
          <w:i/>
          <w:iCs/>
          <w:szCs w:val="28"/>
        </w:rPr>
      </w:pPr>
      <w:r>
        <w:rPr>
          <w:rFonts w:ascii="Roboto Condensed Light" w:hAnsi="Roboto Condensed Light"/>
          <w:b/>
          <w:szCs w:val="28"/>
        </w:rPr>
        <w:t>9</w:t>
      </w:r>
      <w:r w:rsidR="00C64A10" w:rsidRPr="00A0300B">
        <w:rPr>
          <w:rFonts w:ascii="Roboto Condensed Light" w:hAnsi="Roboto Condensed Light"/>
          <w:b/>
          <w:szCs w:val="28"/>
        </w:rPr>
        <w:t>.</w:t>
      </w:r>
      <w:r w:rsidR="00C64A10">
        <w:rPr>
          <w:rFonts w:ascii="Roboto Condensed Light" w:hAnsi="Roboto Condensed Light"/>
          <w:b/>
          <w:szCs w:val="28"/>
        </w:rPr>
        <w:t xml:space="preserve"> </w:t>
      </w:r>
      <w:r w:rsidR="000D7552" w:rsidRPr="00D64B94">
        <w:rPr>
          <w:rFonts w:ascii="Roboto Condensed Light" w:hAnsi="Roboto Condensed Light"/>
          <w:b/>
          <w:szCs w:val="28"/>
        </w:rPr>
        <w:t>Вирішуючи питання про правомірність притягнення до відповідальності на підставі Закону України «Про захист від недобросовісної конкуренції» суб’єкта господарювання, який займає монопольне (домінуюче) становище на ринку послуг з централізованого опалення, слід враховувати, що</w:t>
      </w:r>
      <w:r w:rsidR="000D7552">
        <w:rPr>
          <w:rFonts w:ascii="Roboto Condensed Light" w:hAnsi="Roboto Condensed Light"/>
          <w:b/>
          <w:szCs w:val="28"/>
        </w:rPr>
        <w:t xml:space="preserve"> с</w:t>
      </w:r>
      <w:r w:rsidR="00C64A10" w:rsidRPr="00474C59">
        <w:rPr>
          <w:rStyle w:val="RobotoCondensedLight"/>
          <w:b/>
          <w:bCs/>
          <w:szCs w:val="28"/>
        </w:rPr>
        <w:t>поживачі, які відключилися від</w:t>
      </w:r>
      <w:r w:rsidR="00C64A10">
        <w:rPr>
          <w:rStyle w:val="RobotoCondensedLight"/>
          <w:b/>
          <w:bCs/>
          <w:szCs w:val="28"/>
        </w:rPr>
        <w:t xml:space="preserve"> </w:t>
      </w:r>
      <w:r w:rsidR="00C64A10" w:rsidRPr="00555322">
        <w:rPr>
          <w:rFonts w:ascii="Roboto Condensed Light" w:hAnsi="Roboto Condensed Light"/>
          <w:b/>
          <w:bCs/>
          <w:color w:val="000000"/>
          <w:szCs w:val="28"/>
        </w:rPr>
        <w:t>внутрішньобудинкових</w:t>
      </w:r>
      <w:r w:rsidR="00C64A10">
        <w:rPr>
          <w:rFonts w:ascii="Roboto Condensed Light" w:hAnsi="Roboto Condensed Light"/>
          <w:color w:val="000000"/>
          <w:szCs w:val="28"/>
        </w:rPr>
        <w:t xml:space="preserve"> </w:t>
      </w:r>
      <w:r w:rsidR="00C64A10" w:rsidRPr="00474C59">
        <w:rPr>
          <w:rStyle w:val="RobotoCondensedLight"/>
          <w:b/>
          <w:bCs/>
          <w:szCs w:val="28"/>
        </w:rPr>
        <w:t>мереж</w:t>
      </w:r>
      <w:r w:rsidR="00C64A10">
        <w:rPr>
          <w:rStyle w:val="RobotoCondensedLight"/>
          <w:b/>
          <w:bCs/>
          <w:szCs w:val="28"/>
        </w:rPr>
        <w:t xml:space="preserve"> </w:t>
      </w:r>
      <w:r w:rsidR="00C64A10" w:rsidRPr="00555322">
        <w:rPr>
          <w:rFonts w:ascii="Roboto Condensed Light" w:hAnsi="Roboto Condensed Light"/>
          <w:b/>
          <w:bCs/>
          <w:color w:val="000000"/>
          <w:szCs w:val="28"/>
        </w:rPr>
        <w:t>централізованого опалення</w:t>
      </w:r>
      <w:r w:rsidR="00C64A10">
        <w:rPr>
          <w:rStyle w:val="RobotoCondensedLight"/>
          <w:b/>
          <w:bCs/>
          <w:szCs w:val="28"/>
        </w:rPr>
        <w:t xml:space="preserve"> </w:t>
      </w:r>
      <w:r w:rsidR="00C64A10" w:rsidRPr="00474C59">
        <w:rPr>
          <w:rStyle w:val="RobotoCondensedLight"/>
          <w:b/>
          <w:bCs/>
          <w:szCs w:val="28"/>
        </w:rPr>
        <w:t>з дозволу органу місцевого самоврядування та не отримували послуг з централізованого опалення, маючи обґрунтовані сподівання на легітимність рішень органу місцевого самоврядування, не можуть нести відповідальності за наслідки реалізації дозволу на відключення від такого опалення.</w:t>
      </w:r>
      <w:r w:rsidR="003D367F" w:rsidRPr="003D367F">
        <w:rPr>
          <w:rFonts w:ascii="Roboto Condensed Light" w:hAnsi="Roboto Condensed Light" w:cs="Roboto Condensed Light"/>
          <w:b/>
          <w:bCs/>
          <w:i/>
          <w:iCs/>
          <w:szCs w:val="28"/>
        </w:rPr>
        <w:t xml:space="preserve"> </w:t>
      </w:r>
    </w:p>
    <w:p w14:paraId="2B7F58CB" w14:textId="08655FE4" w:rsidR="00C64A10" w:rsidRDefault="00C64A10" w:rsidP="00C64A10">
      <w:pPr>
        <w:ind w:firstLine="708"/>
        <w:jc w:val="both"/>
        <w:rPr>
          <w:rStyle w:val="RobotoCondensedLight"/>
          <w:b/>
          <w:bCs/>
          <w:szCs w:val="28"/>
        </w:rPr>
      </w:pPr>
    </w:p>
    <w:p w14:paraId="346D2A73" w14:textId="33079AFA" w:rsidR="00C64A10" w:rsidRPr="00F355DE" w:rsidRDefault="00C64A10" w:rsidP="00C64A10">
      <w:pPr>
        <w:ind w:firstLine="709"/>
        <w:jc w:val="both"/>
        <w:rPr>
          <w:rFonts w:ascii="Roboto Condensed Light" w:hAnsi="Roboto Condensed Light"/>
          <w:szCs w:val="28"/>
        </w:rPr>
      </w:pPr>
      <w:r>
        <w:rPr>
          <w:rFonts w:ascii="Roboto Condensed Light" w:hAnsi="Roboto Condensed Light"/>
          <w:szCs w:val="28"/>
        </w:rPr>
        <w:t>Спільне підприємство</w:t>
      </w:r>
      <w:r w:rsidRPr="0016334C">
        <w:rPr>
          <w:rFonts w:ascii="Roboto Condensed Light" w:hAnsi="Roboto Condensed Light"/>
          <w:szCs w:val="28"/>
        </w:rPr>
        <w:t xml:space="preserve"> (далі – </w:t>
      </w:r>
      <w:r>
        <w:rPr>
          <w:rFonts w:ascii="Roboto Condensed Light" w:hAnsi="Roboto Condensed Light"/>
          <w:szCs w:val="28"/>
        </w:rPr>
        <w:t>Підп</w:t>
      </w:r>
      <w:r w:rsidRPr="0016334C">
        <w:rPr>
          <w:rFonts w:ascii="Roboto Condensed Light" w:hAnsi="Roboto Condensed Light"/>
          <w:szCs w:val="28"/>
        </w:rPr>
        <w:t>ри</w:t>
      </w:r>
      <w:r>
        <w:rPr>
          <w:rFonts w:ascii="Roboto Condensed Light" w:hAnsi="Roboto Condensed Light"/>
          <w:szCs w:val="28"/>
        </w:rPr>
        <w:t>єм</w:t>
      </w:r>
      <w:r w:rsidRPr="0016334C">
        <w:rPr>
          <w:rFonts w:ascii="Roboto Condensed Light" w:hAnsi="Roboto Condensed Light"/>
          <w:szCs w:val="28"/>
        </w:rPr>
        <w:t xml:space="preserve">ство, позивач) звернулося до суду з позовом про визнання недійсним </w:t>
      </w:r>
      <w:r>
        <w:rPr>
          <w:rFonts w:ascii="Roboto Condensed Light" w:hAnsi="Roboto Condensed Light"/>
          <w:szCs w:val="28"/>
        </w:rPr>
        <w:t>пунктів 2–4</w:t>
      </w:r>
      <w:r w:rsidRPr="00D75DE2">
        <w:rPr>
          <w:rFonts w:ascii="Roboto Condensed Light" w:hAnsi="Roboto Condensed Light"/>
          <w:szCs w:val="28"/>
        </w:rPr>
        <w:t xml:space="preserve"> </w:t>
      </w:r>
      <w:r>
        <w:rPr>
          <w:rFonts w:ascii="Roboto Condensed Light" w:hAnsi="Roboto Condensed Light"/>
          <w:szCs w:val="28"/>
        </w:rPr>
        <w:t xml:space="preserve">резолютивної частини </w:t>
      </w:r>
      <w:r w:rsidRPr="0016334C">
        <w:rPr>
          <w:rFonts w:ascii="Roboto Condensed Light" w:hAnsi="Roboto Condensed Light"/>
          <w:szCs w:val="28"/>
        </w:rPr>
        <w:t xml:space="preserve">рішення </w:t>
      </w:r>
      <w:r>
        <w:rPr>
          <w:rFonts w:ascii="Roboto Condensed Light" w:hAnsi="Roboto Condensed Light"/>
          <w:szCs w:val="28"/>
        </w:rPr>
        <w:t xml:space="preserve">тимчасової адміністративної колегії </w:t>
      </w:r>
      <w:r w:rsidRPr="0016334C">
        <w:rPr>
          <w:rFonts w:ascii="Roboto Condensed Light" w:hAnsi="Roboto Condensed Light"/>
          <w:szCs w:val="28"/>
        </w:rPr>
        <w:t xml:space="preserve">АМК "Про порушення законодавства про захист економічної конкуренції та накладення штрафу" </w:t>
      </w:r>
      <w:r w:rsidRPr="00F355DE">
        <w:rPr>
          <w:rFonts w:ascii="Roboto Condensed Light" w:hAnsi="Roboto Condensed Light"/>
          <w:szCs w:val="28"/>
        </w:rPr>
        <w:t xml:space="preserve">(далі – Рішення). </w:t>
      </w:r>
    </w:p>
    <w:p w14:paraId="5B023AB1" w14:textId="7B2197B9" w:rsidR="00C64A10" w:rsidRPr="002C64FB" w:rsidRDefault="00C64A10" w:rsidP="00C64A10">
      <w:pPr>
        <w:ind w:firstLine="709"/>
        <w:jc w:val="both"/>
        <w:rPr>
          <w:rFonts w:ascii="Roboto Condensed Light" w:hAnsi="Roboto Condensed Light"/>
          <w:color w:val="000000"/>
          <w:szCs w:val="28"/>
        </w:rPr>
      </w:pPr>
      <w:r w:rsidRPr="00F355DE">
        <w:rPr>
          <w:rFonts w:ascii="Roboto Condensed Light" w:hAnsi="Roboto Condensed Light"/>
        </w:rPr>
        <w:t xml:space="preserve">Як встановили суди першої та апеляційної інстанцій, Рішенням </w:t>
      </w:r>
      <w:r w:rsidRPr="00F355DE">
        <w:rPr>
          <w:rFonts w:ascii="Roboto Condensed Light" w:hAnsi="Roboto Condensed Light"/>
          <w:color w:val="000000"/>
          <w:szCs w:val="28"/>
        </w:rPr>
        <w:t xml:space="preserve">визнано, що Підприємство за результатами господарської діяльності у 2017, 2018 та 2019 роках займало монопольне (домінуюче) становище на ринку послуг з централізованого опалення в межах території міста, де розташовані теплові мережі, які </w:t>
      </w:r>
      <w:r>
        <w:rPr>
          <w:rFonts w:ascii="Roboto Condensed Light" w:hAnsi="Roboto Condensed Light"/>
          <w:color w:val="000000"/>
          <w:szCs w:val="28"/>
        </w:rPr>
        <w:t>Підприємство</w:t>
      </w:r>
      <w:r w:rsidRPr="00F355DE">
        <w:rPr>
          <w:rFonts w:ascii="Roboto Condensed Light" w:hAnsi="Roboto Condensed Light"/>
          <w:color w:val="000000"/>
          <w:szCs w:val="28"/>
        </w:rPr>
        <w:t xml:space="preserve"> використовувало для транспортування та постачання теплової енергії (пункт 1);</w:t>
      </w:r>
      <w:r>
        <w:rPr>
          <w:rFonts w:ascii="Roboto Condensed Light" w:hAnsi="Roboto Condensed Light"/>
          <w:color w:val="000000"/>
          <w:szCs w:val="28"/>
        </w:rPr>
        <w:t xml:space="preserve"> </w:t>
      </w:r>
      <w:r w:rsidRPr="00F355DE">
        <w:rPr>
          <w:rFonts w:ascii="Roboto Condensed Light" w:hAnsi="Roboto Condensed Light"/>
          <w:color w:val="000000"/>
          <w:szCs w:val="28"/>
        </w:rPr>
        <w:t xml:space="preserve">визнано, що Підприємство вчинило порушення законодавства про захист економічної конкуренції, передбачене частиною першою статті 13, пунктом 2 статті 50 Закону </w:t>
      </w:r>
      <w:r>
        <w:rPr>
          <w:rFonts w:ascii="Roboto Condensed Light" w:hAnsi="Roboto Condensed Light"/>
          <w:color w:val="000000"/>
          <w:szCs w:val="28"/>
        </w:rPr>
        <w:t xml:space="preserve">України </w:t>
      </w:r>
      <w:r w:rsidR="009C17D8">
        <w:rPr>
          <w:rFonts w:ascii="Roboto Condensed Light" w:hAnsi="Roboto Condensed Light"/>
          <w:color w:val="000000"/>
          <w:szCs w:val="28"/>
        </w:rPr>
        <w:t>«</w:t>
      </w:r>
      <w:r>
        <w:rPr>
          <w:rFonts w:ascii="Roboto Condensed Light" w:hAnsi="Roboto Condensed Light"/>
          <w:color w:val="000000"/>
          <w:szCs w:val="28"/>
        </w:rPr>
        <w:t xml:space="preserve">Про </w:t>
      </w:r>
      <w:r w:rsidRPr="002C64FB">
        <w:rPr>
          <w:rFonts w:ascii="Roboto Condensed Light" w:hAnsi="Roboto Condensed Light"/>
          <w:color w:val="000000"/>
          <w:szCs w:val="28"/>
        </w:rPr>
        <w:t>захист економічної конкуренції</w:t>
      </w:r>
      <w:r w:rsidR="009C17D8">
        <w:rPr>
          <w:rFonts w:ascii="Roboto Condensed Light" w:hAnsi="Roboto Condensed Light"/>
          <w:color w:val="000000"/>
          <w:szCs w:val="28"/>
        </w:rPr>
        <w:t>»</w:t>
      </w:r>
      <w:r w:rsidRPr="002C64FB">
        <w:rPr>
          <w:rFonts w:ascii="Roboto Condensed Light" w:hAnsi="Roboto Condensed Light"/>
          <w:color w:val="000000"/>
          <w:szCs w:val="28"/>
        </w:rPr>
        <w:t>, у вигляді зловживання монопольним (домінуючим) становищем на ринку надання послуг з централізованого опалення, а саме з проведення нарахування 100 % плати за послуги з централізованого опалення споживачам, відключеним від внутрішньобудинкових мереж централізованого опалення, які фактично не надавалися, що призвело до ущемлення інтересів споживачів, і яке було б неможливим за умов існування значної конкуренції на ринку (пункт 2); за вчинення зазначеного порушення на Підприємство накладено штраф (пункт 3); зобов’язано Підприємство припинити порушення законодавства про захист економічної конкуренції, зазначене в пункті 2 Рішення, у двомісячний строк з дня отримання рішення, про що повідомити АМК (пункт 4).</w:t>
      </w:r>
    </w:p>
    <w:p w14:paraId="7F928BFD" w14:textId="77777777" w:rsidR="00C64A10" w:rsidRPr="00A259FC" w:rsidRDefault="00C64A10" w:rsidP="00C64A10">
      <w:pPr>
        <w:pStyle w:val="ab"/>
        <w:spacing w:before="0" w:beforeAutospacing="0" w:after="0" w:afterAutospacing="0"/>
        <w:ind w:firstLine="708"/>
        <w:jc w:val="both"/>
        <w:rPr>
          <w:rFonts w:ascii="Roboto Condensed Light" w:hAnsi="Roboto Condensed Light"/>
          <w:color w:val="000000"/>
          <w:sz w:val="28"/>
          <w:szCs w:val="28"/>
          <w:lang w:val="uk-UA" w:eastAsia="uk-UA"/>
        </w:rPr>
      </w:pPr>
      <w:r w:rsidRPr="002C64FB">
        <w:rPr>
          <w:rFonts w:ascii="Roboto Condensed Light" w:hAnsi="Roboto Condensed Light"/>
          <w:color w:val="000000"/>
          <w:sz w:val="28"/>
          <w:szCs w:val="28"/>
          <w:lang w:val="uk-UA"/>
        </w:rPr>
        <w:lastRenderedPageBreak/>
        <w:t xml:space="preserve">Також у Рішенні встановлено, що </w:t>
      </w:r>
      <w:r>
        <w:rPr>
          <w:rFonts w:ascii="Roboto Condensed Light" w:hAnsi="Roboto Condensed Light"/>
          <w:color w:val="000000"/>
          <w:sz w:val="28"/>
          <w:szCs w:val="28"/>
          <w:lang w:val="uk-UA"/>
        </w:rPr>
        <w:t>в</w:t>
      </w:r>
      <w:r w:rsidRPr="00A259FC">
        <w:rPr>
          <w:rFonts w:ascii="Roboto Condensed Light" w:hAnsi="Roboto Condensed Light"/>
          <w:color w:val="000000"/>
          <w:sz w:val="28"/>
          <w:szCs w:val="28"/>
          <w:lang w:val="uk-UA"/>
        </w:rPr>
        <w:t>иконавчи</w:t>
      </w:r>
      <w:r>
        <w:rPr>
          <w:rFonts w:ascii="Roboto Condensed Light" w:hAnsi="Roboto Condensed Light"/>
          <w:color w:val="000000"/>
          <w:sz w:val="28"/>
          <w:szCs w:val="28"/>
          <w:lang w:val="uk-UA"/>
        </w:rPr>
        <w:t>й</w:t>
      </w:r>
      <w:r w:rsidRPr="00A259FC">
        <w:rPr>
          <w:rFonts w:ascii="Roboto Condensed Light" w:hAnsi="Roboto Condensed Light"/>
          <w:color w:val="000000"/>
          <w:sz w:val="28"/>
          <w:szCs w:val="28"/>
          <w:lang w:val="uk-UA"/>
        </w:rPr>
        <w:t xml:space="preserve"> комітет</w:t>
      </w:r>
      <w:r>
        <w:rPr>
          <w:rFonts w:ascii="Roboto Condensed Light" w:hAnsi="Roboto Condensed Light"/>
          <w:color w:val="000000"/>
          <w:sz w:val="28"/>
          <w:szCs w:val="28"/>
          <w:lang w:val="uk-UA"/>
        </w:rPr>
        <w:t xml:space="preserve"> міської ради</w:t>
      </w:r>
      <w:r w:rsidRPr="00A259FC">
        <w:rPr>
          <w:rFonts w:ascii="Roboto Condensed Light" w:hAnsi="Roboto Condensed Light"/>
          <w:color w:val="000000"/>
          <w:sz w:val="28"/>
          <w:szCs w:val="28"/>
          <w:lang w:val="uk-UA"/>
        </w:rPr>
        <w:t xml:space="preserve"> для реалізації права споживачів на відмову від отримання послуг централізованого опалення рішенням створ</w:t>
      </w:r>
      <w:r>
        <w:rPr>
          <w:rFonts w:ascii="Roboto Condensed Light" w:hAnsi="Roboto Condensed Light"/>
          <w:color w:val="000000"/>
          <w:sz w:val="28"/>
          <w:szCs w:val="28"/>
          <w:lang w:val="uk-UA"/>
        </w:rPr>
        <w:t>ив</w:t>
      </w:r>
      <w:r w:rsidRPr="00A259FC">
        <w:rPr>
          <w:rFonts w:ascii="Roboto Condensed Light" w:hAnsi="Roboto Condensed Light"/>
          <w:color w:val="000000"/>
          <w:sz w:val="28"/>
          <w:szCs w:val="28"/>
          <w:lang w:val="uk-UA"/>
        </w:rPr>
        <w:t xml:space="preserve"> постійно діючу міжвідомчу комісію для розгляду питань щодо відключення споживачів від внутрішньобудинкових мереж централізованого опалення у багатоквартирних будинках, затверд</w:t>
      </w:r>
      <w:r>
        <w:rPr>
          <w:rFonts w:ascii="Roboto Condensed Light" w:hAnsi="Roboto Condensed Light"/>
          <w:color w:val="000000"/>
          <w:sz w:val="28"/>
          <w:szCs w:val="28"/>
          <w:lang w:val="uk-UA"/>
        </w:rPr>
        <w:t>ив</w:t>
      </w:r>
      <w:r w:rsidRPr="00A259FC">
        <w:rPr>
          <w:rFonts w:ascii="Roboto Condensed Light" w:hAnsi="Roboto Condensed Light"/>
          <w:color w:val="000000"/>
          <w:sz w:val="28"/>
          <w:szCs w:val="28"/>
          <w:lang w:val="uk-UA"/>
        </w:rPr>
        <w:t xml:space="preserve"> її склад та Положення про роботу</w:t>
      </w:r>
      <w:r>
        <w:rPr>
          <w:rFonts w:ascii="Roboto Condensed Light" w:hAnsi="Roboto Condensed Light"/>
          <w:color w:val="000000"/>
          <w:sz w:val="28"/>
          <w:szCs w:val="28"/>
          <w:lang w:val="uk-UA"/>
        </w:rPr>
        <w:t>.</w:t>
      </w:r>
      <w:r>
        <w:rPr>
          <w:rFonts w:ascii="Roboto Condensed Light" w:hAnsi="Roboto Condensed Light"/>
          <w:color w:val="000000"/>
          <w:sz w:val="28"/>
          <w:szCs w:val="28"/>
          <w:lang w:val="uk-UA" w:eastAsia="uk-UA"/>
        </w:rPr>
        <w:t xml:space="preserve"> </w:t>
      </w:r>
      <w:r w:rsidRPr="00A259FC">
        <w:rPr>
          <w:rFonts w:ascii="Roboto Condensed Light" w:hAnsi="Roboto Condensed Light"/>
          <w:color w:val="000000"/>
          <w:sz w:val="28"/>
          <w:szCs w:val="28"/>
          <w:lang w:val="uk-UA"/>
        </w:rPr>
        <w:t xml:space="preserve">У розгляді заяв та прийнятті рішення про відключення від внутрішньобудинкових мереж враховувалися факти звернення мешканців міста до органів місцевого самоврядування зі скаргами на низьку якість послуг з </w:t>
      </w:r>
      <w:r>
        <w:rPr>
          <w:rFonts w:ascii="Roboto Condensed Light" w:hAnsi="Roboto Condensed Light"/>
          <w:color w:val="000000"/>
          <w:sz w:val="28"/>
          <w:szCs w:val="28"/>
          <w:lang w:val="uk-UA"/>
        </w:rPr>
        <w:t xml:space="preserve">центрального опалення </w:t>
      </w:r>
      <w:r w:rsidRPr="00A259FC">
        <w:rPr>
          <w:rFonts w:ascii="Roboto Condensed Light" w:hAnsi="Roboto Condensed Light"/>
          <w:color w:val="000000"/>
          <w:sz w:val="28"/>
          <w:szCs w:val="28"/>
          <w:lang w:val="uk-UA"/>
        </w:rPr>
        <w:t>(постійно низький температурний режим у квартирах, несвоєчасно розпочинаються опалювальні періоди), що надаються Підприємством</w:t>
      </w:r>
      <w:r>
        <w:rPr>
          <w:rFonts w:ascii="Roboto Condensed Light" w:hAnsi="Roboto Condensed Light"/>
          <w:color w:val="000000"/>
          <w:sz w:val="28"/>
          <w:szCs w:val="28"/>
          <w:lang w:val="uk-UA"/>
        </w:rPr>
        <w:t>.</w:t>
      </w:r>
    </w:p>
    <w:p w14:paraId="34115422" w14:textId="77777777" w:rsidR="00C64A10" w:rsidRPr="002C64FB" w:rsidRDefault="00C64A10" w:rsidP="00C64A10">
      <w:pPr>
        <w:pStyle w:val="ab"/>
        <w:spacing w:before="0" w:beforeAutospacing="0" w:after="0" w:afterAutospacing="0"/>
        <w:ind w:firstLine="708"/>
        <w:jc w:val="both"/>
        <w:rPr>
          <w:rFonts w:ascii="Roboto Condensed Light" w:hAnsi="Roboto Condensed Light"/>
          <w:color w:val="000000"/>
          <w:sz w:val="28"/>
          <w:szCs w:val="28"/>
          <w:lang w:val="uk-UA" w:eastAsia="uk-UA"/>
        </w:rPr>
      </w:pPr>
      <w:r>
        <w:rPr>
          <w:rFonts w:ascii="Roboto Condensed Light" w:hAnsi="Roboto Condensed Light"/>
          <w:color w:val="000000"/>
          <w:sz w:val="28"/>
          <w:szCs w:val="28"/>
          <w:lang w:val="uk-UA"/>
        </w:rPr>
        <w:t>В</w:t>
      </w:r>
      <w:r w:rsidRPr="002C64FB">
        <w:rPr>
          <w:rFonts w:ascii="Roboto Condensed Light" w:hAnsi="Roboto Condensed Light"/>
          <w:color w:val="000000"/>
          <w:sz w:val="28"/>
          <w:szCs w:val="28"/>
          <w:lang w:val="uk-UA"/>
        </w:rPr>
        <w:t>ідповідно до інформації Підприємства у досліджуваному періоді до нього звернулося 270 споживачів про розірвання</w:t>
      </w:r>
      <w:r>
        <w:rPr>
          <w:rFonts w:ascii="Roboto Condensed Light" w:hAnsi="Roboto Condensed Light"/>
          <w:color w:val="000000"/>
          <w:sz w:val="28"/>
          <w:szCs w:val="28"/>
          <w:lang w:val="uk-UA"/>
        </w:rPr>
        <w:t> </w:t>
      </w:r>
      <w:r w:rsidRPr="002C64FB">
        <w:rPr>
          <w:rFonts w:ascii="Roboto Condensed Light" w:hAnsi="Roboto Condensed Light"/>
          <w:color w:val="000000"/>
          <w:sz w:val="28"/>
          <w:szCs w:val="28"/>
          <w:lang w:val="uk-UA"/>
        </w:rPr>
        <w:t>/</w:t>
      </w:r>
      <w:r>
        <w:rPr>
          <w:rFonts w:ascii="Roboto Condensed Light" w:hAnsi="Roboto Condensed Light"/>
          <w:color w:val="000000"/>
          <w:sz w:val="28"/>
          <w:szCs w:val="28"/>
          <w:lang w:val="uk-UA"/>
        </w:rPr>
        <w:t> </w:t>
      </w:r>
      <w:r w:rsidRPr="002C64FB">
        <w:rPr>
          <w:rFonts w:ascii="Roboto Condensed Light" w:hAnsi="Roboto Condensed Light"/>
          <w:color w:val="000000"/>
          <w:sz w:val="28"/>
          <w:szCs w:val="28"/>
          <w:lang w:val="uk-UA"/>
        </w:rPr>
        <w:t>перегляд договорів про надання послуг з централізованого теплопостачання</w:t>
      </w:r>
      <w:r>
        <w:rPr>
          <w:rFonts w:ascii="Roboto Condensed Light" w:hAnsi="Roboto Condensed Light"/>
          <w:color w:val="000000"/>
          <w:sz w:val="28"/>
          <w:szCs w:val="28"/>
          <w:lang w:val="uk-UA"/>
        </w:rPr>
        <w:t xml:space="preserve">. </w:t>
      </w:r>
      <w:r w:rsidRPr="002C64FB">
        <w:rPr>
          <w:rFonts w:ascii="Roboto Condensed Light" w:hAnsi="Roboto Condensed Light"/>
          <w:color w:val="000000"/>
          <w:sz w:val="28"/>
          <w:szCs w:val="28"/>
          <w:lang w:val="uk-UA"/>
        </w:rPr>
        <w:t>Однак Підприємство, не враховуючи факту відключення квартир від мереж централізованого опалення, заяв споживачів на розірвання</w:t>
      </w:r>
      <w:r>
        <w:rPr>
          <w:rFonts w:ascii="Roboto Condensed Light" w:hAnsi="Roboto Condensed Light"/>
          <w:color w:val="000000"/>
          <w:sz w:val="28"/>
          <w:szCs w:val="28"/>
          <w:lang w:val="uk-UA"/>
        </w:rPr>
        <w:t> </w:t>
      </w:r>
      <w:r w:rsidRPr="002C64FB">
        <w:rPr>
          <w:rFonts w:ascii="Roboto Condensed Light" w:hAnsi="Roboto Condensed Light"/>
          <w:color w:val="000000"/>
          <w:sz w:val="28"/>
          <w:szCs w:val="28"/>
          <w:lang w:val="uk-UA"/>
        </w:rPr>
        <w:t>/</w:t>
      </w:r>
      <w:r>
        <w:rPr>
          <w:rFonts w:ascii="Roboto Condensed Light" w:hAnsi="Roboto Condensed Light"/>
          <w:color w:val="000000"/>
          <w:sz w:val="28"/>
          <w:szCs w:val="28"/>
          <w:lang w:val="uk-UA"/>
        </w:rPr>
        <w:t> </w:t>
      </w:r>
      <w:r w:rsidRPr="002C64FB">
        <w:rPr>
          <w:rFonts w:ascii="Roboto Condensed Light" w:hAnsi="Roboto Condensed Light"/>
          <w:color w:val="000000"/>
          <w:sz w:val="28"/>
          <w:szCs w:val="28"/>
          <w:lang w:val="uk-UA"/>
        </w:rPr>
        <w:t xml:space="preserve">перегляд договорів та зняття їх з абонентського обліку, листами повідомляло споживачів про неможливість задоволення їхніх заяв з причини незгоди з рішеннями </w:t>
      </w:r>
      <w:r>
        <w:rPr>
          <w:rFonts w:ascii="Roboto Condensed Light" w:hAnsi="Roboto Condensed Light"/>
          <w:color w:val="000000"/>
          <w:sz w:val="28"/>
          <w:szCs w:val="28"/>
          <w:lang w:val="uk-UA"/>
        </w:rPr>
        <w:t>м</w:t>
      </w:r>
      <w:r w:rsidRPr="002C64FB">
        <w:rPr>
          <w:rFonts w:ascii="Roboto Condensed Light" w:hAnsi="Roboto Condensed Light"/>
          <w:color w:val="000000"/>
          <w:sz w:val="28"/>
          <w:szCs w:val="28"/>
          <w:lang w:val="uk-UA"/>
        </w:rPr>
        <w:t xml:space="preserve">іжвідомчої комісії та </w:t>
      </w:r>
      <w:r>
        <w:rPr>
          <w:rFonts w:ascii="Roboto Condensed Light" w:hAnsi="Roboto Condensed Light"/>
          <w:color w:val="000000"/>
          <w:sz w:val="28"/>
          <w:szCs w:val="28"/>
          <w:lang w:val="uk-UA"/>
        </w:rPr>
        <w:t>в</w:t>
      </w:r>
      <w:r w:rsidRPr="002C64FB">
        <w:rPr>
          <w:rFonts w:ascii="Roboto Condensed Light" w:hAnsi="Roboto Condensed Light"/>
          <w:color w:val="000000"/>
          <w:sz w:val="28"/>
          <w:szCs w:val="28"/>
          <w:lang w:val="uk-UA"/>
        </w:rPr>
        <w:t>иконавчого комітету надавати дозволи громадянам на відключення окремих квартир від мереж централізованого опалення</w:t>
      </w:r>
      <w:r>
        <w:rPr>
          <w:rFonts w:ascii="Roboto Condensed Light" w:hAnsi="Roboto Condensed Light"/>
          <w:color w:val="000000"/>
          <w:sz w:val="28"/>
          <w:szCs w:val="28"/>
          <w:lang w:val="uk-UA"/>
        </w:rPr>
        <w:t>.</w:t>
      </w:r>
    </w:p>
    <w:p w14:paraId="72BC8C20" w14:textId="77777777" w:rsidR="00C64A10" w:rsidRDefault="00C64A10" w:rsidP="00C64A10">
      <w:pPr>
        <w:autoSpaceDE w:val="0"/>
        <w:autoSpaceDN w:val="0"/>
        <w:adjustRightInd w:val="0"/>
        <w:ind w:firstLine="708"/>
        <w:jc w:val="both"/>
        <w:rPr>
          <w:rFonts w:ascii="Roboto Condensed Light" w:hAnsi="Roboto Condensed Light"/>
          <w:szCs w:val="28"/>
        </w:rPr>
      </w:pPr>
      <w:r w:rsidRPr="002C64FB">
        <w:rPr>
          <w:rFonts w:ascii="Roboto Condensed Light" w:hAnsi="Roboto Condensed Light"/>
          <w:szCs w:val="28"/>
        </w:rPr>
        <w:t>Рішенням суду першої інстанції, залишеним без змін постановою апеляційної інстанції, у позові відмовлено повністю у зв’язку з</w:t>
      </w:r>
      <w:r>
        <w:rPr>
          <w:rFonts w:ascii="Roboto Condensed Light" w:hAnsi="Roboto Condensed Light"/>
          <w:szCs w:val="28"/>
        </w:rPr>
        <w:t xml:space="preserve"> відсутністю передбачених законом підстав для визнання недійсним Рішення</w:t>
      </w:r>
      <w:r w:rsidRPr="00B41A5E">
        <w:rPr>
          <w:rFonts w:ascii="Roboto Condensed Light" w:hAnsi="Roboto Condensed Light"/>
          <w:szCs w:val="28"/>
        </w:rPr>
        <w:t xml:space="preserve">. </w:t>
      </w:r>
    </w:p>
    <w:p w14:paraId="4658A248" w14:textId="3041420E" w:rsidR="00C64A10" w:rsidRDefault="00C64A10" w:rsidP="00B12A3E">
      <w:pPr>
        <w:pStyle w:val="af4"/>
        <w:rPr>
          <w:rStyle w:val="RobotoCondensedLight"/>
        </w:rPr>
      </w:pPr>
      <w:r w:rsidRPr="00A0300B">
        <w:t>КГС ВС, залишаючи без змін рішення судів попередніх інстанцій, зазначив</w:t>
      </w:r>
      <w:r>
        <w:t xml:space="preserve"> про неприйнятність д</w:t>
      </w:r>
      <w:r w:rsidRPr="00A0300B">
        <w:rPr>
          <w:rStyle w:val="RobotoCondensedLight"/>
        </w:rPr>
        <w:t>овод</w:t>
      </w:r>
      <w:r>
        <w:rPr>
          <w:rStyle w:val="RobotoCondensedLight"/>
        </w:rPr>
        <w:t>ів</w:t>
      </w:r>
      <w:r w:rsidRPr="00A0300B">
        <w:rPr>
          <w:rStyle w:val="RobotoCondensedLight"/>
        </w:rPr>
        <w:t xml:space="preserve"> </w:t>
      </w:r>
      <w:r>
        <w:rPr>
          <w:rStyle w:val="RobotoCondensedLight"/>
        </w:rPr>
        <w:t>Підприємства</w:t>
      </w:r>
      <w:r w:rsidRPr="00A0300B">
        <w:rPr>
          <w:rStyle w:val="RobotoCondensedLight"/>
        </w:rPr>
        <w:t xml:space="preserve"> про те, що:</w:t>
      </w:r>
    </w:p>
    <w:p w14:paraId="51568B55" w14:textId="77777777" w:rsidR="00C64A10" w:rsidRPr="00A0300B" w:rsidRDefault="00C64A10" w:rsidP="00C64A10">
      <w:pPr>
        <w:pStyle w:val="ps10"/>
        <w:spacing w:before="0" w:beforeAutospacing="0" w:after="0" w:afterAutospacing="0"/>
        <w:ind w:firstLine="708"/>
        <w:rPr>
          <w:rStyle w:val="RobotoCondensedLight"/>
          <w:szCs w:val="28"/>
        </w:rPr>
      </w:pPr>
      <w:r w:rsidRPr="00A0300B">
        <w:rPr>
          <w:rStyle w:val="RobotoCondensedLight"/>
          <w:szCs w:val="28"/>
        </w:rPr>
        <w:t>– не можуть підлягати захисту інтереси споживачів, які виникли на підставі порушень законодавства, обумовлювалися таким порушенням та/або випливають із перевищення повноважень органом місцевого самоврядування при наданні дозволів на відключення від централізованого опалення, що було встановлено у судовому порядку;</w:t>
      </w:r>
    </w:p>
    <w:p w14:paraId="002C1A4B" w14:textId="77777777" w:rsidR="00C64A10" w:rsidRPr="00A0300B" w:rsidRDefault="00C64A10" w:rsidP="00C64A10">
      <w:pPr>
        <w:pStyle w:val="ps10"/>
        <w:spacing w:before="0" w:beforeAutospacing="0" w:after="0" w:afterAutospacing="0"/>
        <w:ind w:firstLine="708"/>
        <w:rPr>
          <w:rStyle w:val="RobotoCondensedLight"/>
          <w:szCs w:val="28"/>
        </w:rPr>
      </w:pPr>
      <w:r w:rsidRPr="00A0300B">
        <w:rPr>
          <w:rStyle w:val="RobotoCondensedLight"/>
          <w:szCs w:val="28"/>
        </w:rPr>
        <w:t xml:space="preserve">– Порядок відключення окремих житлових будинків від мереж централізованого опалення та постачання гарячої води при відмові споживачів від централізованого теплопостачання, затверджений наказом Міністерства будівництва, архітектури та житлово-комунального господарства України від 22.11.2005 № 4, передбачав можливість відключення від мереж централізованого опалення лише житлових будинків у цілому, а не окремих квартир; </w:t>
      </w:r>
    </w:p>
    <w:p w14:paraId="36F95DA1" w14:textId="528FDBFE" w:rsidR="00C64A10" w:rsidRPr="003A5B89" w:rsidRDefault="00C64A10" w:rsidP="00C64A10">
      <w:pPr>
        <w:pStyle w:val="ps10"/>
        <w:spacing w:before="0" w:beforeAutospacing="0" w:after="0" w:afterAutospacing="0"/>
        <w:ind w:firstLine="708"/>
        <w:rPr>
          <w:rStyle w:val="RobotoCondensedLight"/>
          <w:szCs w:val="28"/>
        </w:rPr>
      </w:pPr>
      <w:r w:rsidRPr="00A0300B">
        <w:rPr>
          <w:rStyle w:val="RobotoCondensedLight"/>
          <w:szCs w:val="28"/>
        </w:rPr>
        <w:t xml:space="preserve">– інтереси споживачів, квартири яких знаходяться в багатоквартирних </w:t>
      </w:r>
      <w:r w:rsidRPr="003A5B89">
        <w:rPr>
          <w:rStyle w:val="RobotoCondensedLight"/>
          <w:szCs w:val="28"/>
        </w:rPr>
        <w:t>будинках, підключених до мережі централізованого опалення та які від’єдналися від таких мереж з порушенням чинного законодавства і не сплачували у зв’язку з цим за відповідні послуги, є незаконними, –</w:t>
      </w:r>
    </w:p>
    <w:p w14:paraId="1789ADAD" w14:textId="5F06A628" w:rsidR="00C64A10" w:rsidRPr="003A5B89" w:rsidRDefault="00C64A10" w:rsidP="00201A0F">
      <w:pPr>
        <w:pStyle w:val="ps10"/>
        <w:spacing w:before="0" w:beforeAutospacing="0" w:after="0" w:afterAutospacing="0"/>
        <w:ind w:firstLine="708"/>
        <w:rPr>
          <w:rFonts w:ascii="Roboto Condensed Light" w:hAnsi="Roboto Condensed Light"/>
          <w:sz w:val="28"/>
          <w:szCs w:val="28"/>
        </w:rPr>
      </w:pPr>
      <w:r w:rsidRPr="003A5B89">
        <w:rPr>
          <w:rStyle w:val="RobotoCondensedLight"/>
          <w:szCs w:val="28"/>
        </w:rPr>
        <w:t xml:space="preserve">оскільки споживачі, які відключилися від згаданих мереж з дозволу органу місцевого самоврядування та не отримували послуг з централізованого опалення, </w:t>
      </w:r>
      <w:r w:rsidRPr="003A5B89">
        <w:rPr>
          <w:rStyle w:val="RobotoCondensedLight"/>
          <w:szCs w:val="28"/>
        </w:rPr>
        <w:lastRenderedPageBreak/>
        <w:t xml:space="preserve">маючи обґрунтовані сподівання на легітимність рішень органу місцевого самоврядування, не можуть нести відповідальності за наслідки реалізації дозволу на відключення від такого опалення </w:t>
      </w:r>
      <w:r w:rsidRPr="003A5B89">
        <w:rPr>
          <w:rFonts w:ascii="Roboto Condensed Light" w:hAnsi="Roboto Condensed Light"/>
          <w:b/>
          <w:bCs/>
          <w:sz w:val="28"/>
          <w:szCs w:val="28"/>
        </w:rPr>
        <w:t>(постанова від 21.06.2022 у справі № 910/1109/21</w:t>
      </w:r>
      <w:r w:rsidR="003A5B89" w:rsidRPr="003A5B89">
        <w:rPr>
          <w:rFonts w:ascii="Roboto Condensed Light" w:hAnsi="Roboto Condensed Light"/>
          <w:b/>
          <w:bCs/>
          <w:sz w:val="28"/>
          <w:szCs w:val="28"/>
        </w:rPr>
        <w:t xml:space="preserve"> https://reyestr.court.gov.ua/Review/1048</w:t>
      </w:r>
      <w:r w:rsidR="003A5B89">
        <w:rPr>
          <w:rFonts w:ascii="Roboto Condensed Light" w:hAnsi="Roboto Condensed Light"/>
          <w:b/>
          <w:bCs/>
          <w:sz w:val="28"/>
          <w:szCs w:val="28"/>
        </w:rPr>
        <w:t>49</w:t>
      </w:r>
      <w:r w:rsidR="003A5B89" w:rsidRPr="003A5B89">
        <w:rPr>
          <w:rFonts w:ascii="Roboto Condensed Light" w:hAnsi="Roboto Condensed Light"/>
          <w:b/>
          <w:bCs/>
          <w:sz w:val="28"/>
          <w:szCs w:val="28"/>
        </w:rPr>
        <w:t>2</w:t>
      </w:r>
      <w:r w:rsidR="003A5B89">
        <w:rPr>
          <w:rFonts w:ascii="Roboto Condensed Light" w:hAnsi="Roboto Condensed Light"/>
          <w:b/>
          <w:bCs/>
          <w:sz w:val="28"/>
          <w:szCs w:val="28"/>
        </w:rPr>
        <w:t>74</w:t>
      </w:r>
      <w:r w:rsidRPr="003A5B89">
        <w:rPr>
          <w:rFonts w:ascii="Roboto Condensed Light" w:hAnsi="Roboto Condensed Light"/>
          <w:b/>
          <w:bCs/>
          <w:sz w:val="28"/>
          <w:szCs w:val="28"/>
        </w:rPr>
        <w:t>)</w:t>
      </w:r>
      <w:r w:rsidRPr="003A5B89">
        <w:rPr>
          <w:rFonts w:ascii="Roboto Condensed Light" w:hAnsi="Roboto Condensed Light"/>
          <w:sz w:val="28"/>
          <w:szCs w:val="28"/>
        </w:rPr>
        <w:t>.</w:t>
      </w:r>
    </w:p>
    <w:p w14:paraId="17D892F4" w14:textId="77777777" w:rsidR="00C64A10" w:rsidRPr="00A0300B" w:rsidRDefault="00C64A10" w:rsidP="00CA5B00">
      <w:pPr>
        <w:ind w:firstLine="708"/>
        <w:jc w:val="both"/>
        <w:rPr>
          <w:rFonts w:ascii="Roboto Condensed Light" w:hAnsi="Roboto Condensed Light"/>
          <w:b/>
          <w:szCs w:val="28"/>
        </w:rPr>
      </w:pPr>
    </w:p>
    <w:p w14:paraId="05BB8362" w14:textId="6CBE0CAA" w:rsidR="006A4DEF" w:rsidRDefault="00F75778" w:rsidP="003D367F">
      <w:pPr>
        <w:ind w:firstLine="708"/>
        <w:jc w:val="both"/>
        <w:rPr>
          <w:rFonts w:ascii="Roboto Condensed Light" w:hAnsi="Roboto Condensed Light"/>
          <w:b/>
          <w:i/>
          <w:iCs/>
          <w:szCs w:val="28"/>
        </w:rPr>
      </w:pPr>
      <w:r w:rsidRPr="00536FC8">
        <w:rPr>
          <w:rFonts w:ascii="Roboto Condensed Light" w:hAnsi="Roboto Condensed Light"/>
          <w:b/>
          <w:szCs w:val="28"/>
        </w:rPr>
        <w:t>10</w:t>
      </w:r>
      <w:r w:rsidR="00CA5B00" w:rsidRPr="00536FC8">
        <w:rPr>
          <w:rFonts w:ascii="Roboto Condensed Light" w:hAnsi="Roboto Condensed Light"/>
          <w:b/>
          <w:szCs w:val="28"/>
        </w:rPr>
        <w:t xml:space="preserve">. </w:t>
      </w:r>
      <w:r w:rsidR="000D39BF" w:rsidRPr="00536FC8">
        <w:rPr>
          <w:rFonts w:ascii="Roboto Condensed Light" w:hAnsi="Roboto Condensed Light"/>
          <w:b/>
          <w:szCs w:val="28"/>
        </w:rPr>
        <w:t xml:space="preserve">У </w:t>
      </w:r>
      <w:r w:rsidR="00DF15B0" w:rsidRPr="00536FC8">
        <w:rPr>
          <w:rFonts w:ascii="Roboto Condensed Light" w:hAnsi="Roboto Condensed Light"/>
          <w:b/>
          <w:szCs w:val="28"/>
        </w:rPr>
        <w:t>визнач</w:t>
      </w:r>
      <w:r w:rsidR="000D39BF" w:rsidRPr="00536FC8">
        <w:rPr>
          <w:rFonts w:ascii="Roboto Condensed Light" w:hAnsi="Roboto Condensed Light"/>
          <w:b/>
          <w:szCs w:val="28"/>
        </w:rPr>
        <w:t>енні</w:t>
      </w:r>
      <w:r w:rsidR="00DF15B0" w:rsidRPr="00D64B94">
        <w:rPr>
          <w:rFonts w:ascii="Roboto Condensed Light" w:hAnsi="Roboto Condensed Light"/>
          <w:b/>
          <w:szCs w:val="28"/>
        </w:rPr>
        <w:t xml:space="preserve"> товарн</w:t>
      </w:r>
      <w:r w:rsidR="000D39BF" w:rsidRPr="00D64B94">
        <w:rPr>
          <w:rFonts w:ascii="Roboto Condensed Light" w:hAnsi="Roboto Condensed Light"/>
          <w:b/>
          <w:szCs w:val="28"/>
        </w:rPr>
        <w:t>их</w:t>
      </w:r>
      <w:r w:rsidR="00DF15B0" w:rsidRPr="00D64B94">
        <w:rPr>
          <w:rFonts w:ascii="Roboto Condensed Light" w:hAnsi="Roboto Condensed Light"/>
          <w:b/>
          <w:szCs w:val="28"/>
        </w:rPr>
        <w:t xml:space="preserve"> меж ринку слід враховувати, що поділ на ринок розподілу природного газу і ринок постачання природного </w:t>
      </w:r>
      <w:r w:rsidR="00536FC8" w:rsidRPr="00D64B94">
        <w:rPr>
          <w:rFonts w:ascii="Roboto Condensed Light" w:hAnsi="Roboto Condensed Light"/>
          <w:b/>
          <w:szCs w:val="28"/>
        </w:rPr>
        <w:t xml:space="preserve">газу </w:t>
      </w:r>
      <w:r w:rsidR="00DF15B0" w:rsidRPr="00D64B94">
        <w:rPr>
          <w:rFonts w:ascii="Roboto Condensed Light" w:hAnsi="Roboto Condensed Light"/>
          <w:b/>
          <w:szCs w:val="28"/>
        </w:rPr>
        <w:t>законодавчо закріплен</w:t>
      </w:r>
      <w:r w:rsidR="00536FC8">
        <w:rPr>
          <w:rFonts w:ascii="Roboto Condensed Light" w:hAnsi="Roboto Condensed Light"/>
          <w:b/>
          <w:szCs w:val="28"/>
        </w:rPr>
        <w:t>ий</w:t>
      </w:r>
      <w:r w:rsidR="00DF15B0" w:rsidRPr="00D64B94">
        <w:rPr>
          <w:rFonts w:ascii="Roboto Condensed Light" w:hAnsi="Roboto Condensed Light"/>
          <w:b/>
          <w:szCs w:val="28"/>
        </w:rPr>
        <w:t xml:space="preserve"> Законом України «Про ринок природного газу»</w:t>
      </w:r>
      <w:r w:rsidR="006A4DEF" w:rsidRPr="00D64B94">
        <w:rPr>
          <w:rFonts w:ascii="Roboto Condensed Light" w:hAnsi="Roboto Condensed Light"/>
          <w:b/>
          <w:szCs w:val="28"/>
        </w:rPr>
        <w:t>.</w:t>
      </w:r>
    </w:p>
    <w:p w14:paraId="496EE472" w14:textId="77777777" w:rsidR="00CA5B00" w:rsidRPr="00687627" w:rsidRDefault="00CA5B00" w:rsidP="00CA5B00">
      <w:pPr>
        <w:ind w:firstLine="708"/>
        <w:jc w:val="both"/>
        <w:rPr>
          <w:rFonts w:ascii="Roboto Condensed Light" w:hAnsi="Roboto Condensed Light"/>
          <w:szCs w:val="28"/>
        </w:rPr>
      </w:pPr>
    </w:p>
    <w:p w14:paraId="3E3EC7C0" w14:textId="5DFE5E9A" w:rsidR="00CA5B00" w:rsidRPr="00611930" w:rsidRDefault="00CA5B00" w:rsidP="00CA5B00">
      <w:pPr>
        <w:ind w:firstLine="709"/>
        <w:jc w:val="both"/>
        <w:rPr>
          <w:rFonts w:ascii="Roboto Condensed Light" w:hAnsi="Roboto Condensed Light"/>
          <w:szCs w:val="28"/>
          <w:lang w:eastAsia="uk-UA"/>
        </w:rPr>
      </w:pPr>
      <w:r w:rsidRPr="00687627">
        <w:rPr>
          <w:rFonts w:ascii="Roboto Condensed Light" w:hAnsi="Roboto Condensed Light"/>
          <w:szCs w:val="28"/>
        </w:rPr>
        <w:t xml:space="preserve">Акціонерне товариство (далі – Товариство, позивач) звернулося до суду з позовом про визнання недійсним пунктів </w:t>
      </w:r>
      <w:r w:rsidRPr="00687627">
        <w:rPr>
          <w:rStyle w:val="RobotoCondensedLight"/>
          <w:szCs w:val="28"/>
        </w:rPr>
        <w:t xml:space="preserve">1, 2, 4, 6, 7 резолютивної частини рішення АМК </w:t>
      </w:r>
      <w:r w:rsidR="009C17D8">
        <w:rPr>
          <w:rStyle w:val="RobotoCondensedLight"/>
          <w:szCs w:val="28"/>
        </w:rPr>
        <w:t>«</w:t>
      </w:r>
      <w:r w:rsidRPr="00687627">
        <w:rPr>
          <w:rStyle w:val="RobotoCondensedLight"/>
          <w:szCs w:val="28"/>
        </w:rPr>
        <w:t>Про порушення законодавства про захист економічної конкуренції та накладення штрафу</w:t>
      </w:r>
      <w:r w:rsidR="009C17D8">
        <w:rPr>
          <w:rStyle w:val="RobotoCondensedLight"/>
          <w:szCs w:val="28"/>
        </w:rPr>
        <w:t>»</w:t>
      </w:r>
      <w:r w:rsidRPr="00687627">
        <w:rPr>
          <w:rStyle w:val="RobotoCondensedLight"/>
          <w:szCs w:val="28"/>
        </w:rPr>
        <w:t xml:space="preserve"> (далі – Рішення) у частині, що стосується позивача</w:t>
      </w:r>
      <w:r>
        <w:rPr>
          <w:rStyle w:val="RobotoCondensedLight"/>
          <w:szCs w:val="28"/>
        </w:rPr>
        <w:t xml:space="preserve">, за участю третіх осіб, </w:t>
      </w:r>
      <w:r w:rsidRPr="00611930">
        <w:rPr>
          <w:rFonts w:ascii="Roboto Condensed Light" w:hAnsi="Roboto Condensed Light"/>
          <w:szCs w:val="28"/>
        </w:rPr>
        <w:t xml:space="preserve">які не заявляють самостійних вимог щодо предмета спору, на стороні позивача (далі – треті особи). </w:t>
      </w:r>
    </w:p>
    <w:p w14:paraId="0981DE87" w14:textId="1E7349A5" w:rsidR="00CA5B00" w:rsidRDefault="00CA5B00" w:rsidP="00CA5B00">
      <w:pPr>
        <w:pStyle w:val="ps10"/>
        <w:spacing w:before="0" w:beforeAutospacing="0" w:after="0" w:afterAutospacing="0"/>
        <w:ind w:firstLine="708"/>
        <w:rPr>
          <w:rFonts w:ascii="Roboto Condensed Light" w:hAnsi="Roboto Condensed Light"/>
          <w:color w:val="000000"/>
          <w:sz w:val="28"/>
          <w:szCs w:val="28"/>
        </w:rPr>
      </w:pPr>
      <w:r w:rsidRPr="00687627">
        <w:rPr>
          <w:rFonts w:ascii="Roboto Condensed Light" w:hAnsi="Roboto Condensed Light"/>
          <w:sz w:val="28"/>
          <w:szCs w:val="28"/>
        </w:rPr>
        <w:t xml:space="preserve">Як встановили суди першої та апеляційної інстанцій, Рішенням </w:t>
      </w:r>
      <w:r w:rsidRPr="00687627">
        <w:rPr>
          <w:rFonts w:ascii="Roboto Condensed Light" w:hAnsi="Roboto Condensed Light"/>
          <w:color w:val="000000"/>
          <w:sz w:val="28"/>
          <w:szCs w:val="28"/>
        </w:rPr>
        <w:t xml:space="preserve">визнано, що </w:t>
      </w:r>
      <w:r>
        <w:rPr>
          <w:rFonts w:ascii="Roboto Condensed Light" w:hAnsi="Roboto Condensed Light"/>
          <w:color w:val="000000"/>
          <w:sz w:val="28"/>
          <w:szCs w:val="28"/>
        </w:rPr>
        <w:t xml:space="preserve">в досліджуваний період група компаній в особі позивача і третіх осіб займала монопольне (домінуюче) становище на ринку комплексної послуги з розподілу та </w:t>
      </w:r>
      <w:r w:rsidRPr="00F51A2E">
        <w:rPr>
          <w:rFonts w:ascii="Roboto Condensed Light" w:hAnsi="Roboto Condensed Light"/>
          <w:color w:val="000000"/>
          <w:sz w:val="28"/>
          <w:szCs w:val="28"/>
        </w:rPr>
        <w:t>постачання природного газу побутовим споживачам у межах території ліцензійної діяльності позивача і третьої особи (пункт 1); визнано дії групи компаній в особі позивача і третіх осіб, які полягають у донарахуванні об’ємів використаного побутовими споживачами природного газу понад обсяги, визначені лічильниками</w:t>
      </w:r>
      <w:r w:rsidR="009C17D8">
        <w:rPr>
          <w:rFonts w:ascii="Roboto Condensed Light" w:hAnsi="Roboto Condensed Light"/>
          <w:color w:val="000000"/>
          <w:sz w:val="28"/>
          <w:szCs w:val="28"/>
        </w:rPr>
        <w:t xml:space="preserve"> </w:t>
      </w:r>
      <w:r w:rsidR="009C17D8" w:rsidRPr="00F51A2E">
        <w:rPr>
          <w:rFonts w:ascii="Roboto Condensed Light" w:hAnsi="Roboto Condensed Light"/>
          <w:color w:val="000000"/>
          <w:sz w:val="28"/>
          <w:szCs w:val="28"/>
        </w:rPr>
        <w:t>з жовтня 2018 р. до серпня 2019 р.</w:t>
      </w:r>
      <w:r w:rsidRPr="00F51A2E">
        <w:rPr>
          <w:rFonts w:ascii="Roboto Condensed Light" w:hAnsi="Roboto Condensed Light"/>
          <w:color w:val="000000"/>
          <w:sz w:val="28"/>
          <w:szCs w:val="28"/>
        </w:rPr>
        <w:t xml:space="preserve">, при здійсненні комерційних розрахунків, </w:t>
      </w:r>
      <w:r w:rsidR="009C17D8">
        <w:rPr>
          <w:rFonts w:ascii="Roboto Condensed Light" w:hAnsi="Roboto Condensed Light"/>
          <w:color w:val="000000"/>
          <w:sz w:val="28"/>
          <w:szCs w:val="28"/>
        </w:rPr>
        <w:t>за</w:t>
      </w:r>
      <w:r w:rsidRPr="00F51A2E">
        <w:rPr>
          <w:rFonts w:ascii="Roboto Condensed Light" w:hAnsi="Roboto Condensed Light"/>
          <w:color w:val="000000"/>
          <w:sz w:val="28"/>
          <w:szCs w:val="28"/>
        </w:rPr>
        <w:t xml:space="preserve"> різно</w:t>
      </w:r>
      <w:r w:rsidR="009C17D8">
        <w:rPr>
          <w:rFonts w:ascii="Roboto Condensed Light" w:hAnsi="Roboto Condensed Light"/>
          <w:color w:val="000000"/>
          <w:sz w:val="28"/>
          <w:szCs w:val="28"/>
        </w:rPr>
        <w:t>го</w:t>
      </w:r>
      <w:r w:rsidRPr="00F51A2E">
        <w:rPr>
          <w:rFonts w:ascii="Roboto Condensed Light" w:hAnsi="Roboto Condensed Light"/>
          <w:color w:val="000000"/>
          <w:sz w:val="28"/>
          <w:szCs w:val="28"/>
        </w:rPr>
        <w:t xml:space="preserve"> застосуванн</w:t>
      </w:r>
      <w:r w:rsidR="009C17D8">
        <w:rPr>
          <w:rFonts w:ascii="Roboto Condensed Light" w:hAnsi="Roboto Condensed Light"/>
          <w:color w:val="000000"/>
          <w:sz w:val="28"/>
          <w:szCs w:val="28"/>
        </w:rPr>
        <w:t>я</w:t>
      </w:r>
      <w:r w:rsidRPr="00F51A2E">
        <w:rPr>
          <w:rFonts w:ascii="Roboto Condensed Light" w:hAnsi="Roboto Condensed Light"/>
          <w:color w:val="000000"/>
          <w:sz w:val="28"/>
          <w:szCs w:val="28"/>
        </w:rPr>
        <w:t xml:space="preserve"> норм законодавства </w:t>
      </w:r>
      <w:r w:rsidR="00F51A2E" w:rsidRPr="00F51A2E">
        <w:rPr>
          <w:rFonts w:ascii="Roboto Condensed Light" w:hAnsi="Roboto Condensed Light"/>
          <w:color w:val="000000"/>
          <w:sz w:val="28"/>
          <w:szCs w:val="28"/>
        </w:rPr>
        <w:t>учасниками цих відносин та Національною комісією з регулювання у сферах енергетики та комунальних послуг</w:t>
      </w:r>
      <w:r w:rsidRPr="00F51A2E">
        <w:rPr>
          <w:rFonts w:ascii="Roboto Condensed Light" w:hAnsi="Roboto Condensed Light"/>
          <w:color w:val="000000"/>
          <w:sz w:val="28"/>
          <w:szCs w:val="28"/>
        </w:rPr>
        <w:t xml:space="preserve">, порушенням законодавства про захист економічної конкуренції, передбаченим пунктом 2 статті 50 та частини першої статті 13 Закону України </w:t>
      </w:r>
      <w:r w:rsidR="009C17D8">
        <w:rPr>
          <w:rFonts w:ascii="Roboto Condensed Light" w:hAnsi="Roboto Condensed Light"/>
          <w:color w:val="000000"/>
          <w:sz w:val="28"/>
          <w:szCs w:val="28"/>
        </w:rPr>
        <w:t>«</w:t>
      </w:r>
      <w:r w:rsidRPr="00F51A2E">
        <w:rPr>
          <w:rFonts w:ascii="Roboto Condensed Light" w:hAnsi="Roboto Condensed Light"/>
          <w:color w:val="000000"/>
          <w:sz w:val="28"/>
          <w:szCs w:val="28"/>
        </w:rPr>
        <w:t>Про захист економічної конкуренції</w:t>
      </w:r>
      <w:r w:rsidR="009C17D8">
        <w:rPr>
          <w:rFonts w:ascii="Roboto Condensed Light" w:hAnsi="Roboto Condensed Light"/>
          <w:color w:val="000000"/>
          <w:sz w:val="28"/>
          <w:szCs w:val="28"/>
        </w:rPr>
        <w:t>»</w:t>
      </w:r>
      <w:r w:rsidRPr="00F51A2E">
        <w:rPr>
          <w:rFonts w:ascii="Roboto Condensed Light" w:hAnsi="Roboto Condensed Light"/>
          <w:color w:val="000000"/>
          <w:sz w:val="28"/>
          <w:szCs w:val="28"/>
        </w:rPr>
        <w:t>, у вигляді зловживання монопольним (домінуючим) становищем на ринку комплексної послуги з розподілу та постачання природного газу побутовим споживачам у межах території ліцензійної діяльності позивача</w:t>
      </w:r>
      <w:r>
        <w:rPr>
          <w:rFonts w:ascii="Roboto Condensed Light" w:hAnsi="Roboto Condensed Light"/>
          <w:color w:val="000000"/>
          <w:sz w:val="28"/>
          <w:szCs w:val="28"/>
        </w:rPr>
        <w:t xml:space="preserve"> і третьої особи, що призвело до ущемлення інтересів споживачів, які були б неможливими за умов існування значної конкуренції на ринку (пункт 2); за вчинення порушення, визначеного в пункті 2 резолютивної частини Рішення, на позивача накладено штраф (пункт 4); зобов’язано групу компаній в особі позивача і третіх осіб припинити порушення, зазначене в пункті 2 резолютивної частини Рішення, про що повідомити АМК з наданням відповідних копій підтвердних документів протягом двох місяців з дня одержання цього рішення (пункт 6); зобов’язано групу компаній в особі позивача і третіх осіб усунути наслідки порушення, зазначеного в пункті 2 резолютивної частини Рішення, шляхом здійснення перерахунку побутовим споживачам у частині визначення фактичного об’єму споживання (розподілу) природного газу по об’єкту побутового споживача на підставі </w:t>
      </w:r>
      <w:r>
        <w:rPr>
          <w:rFonts w:ascii="Roboto Condensed Light" w:hAnsi="Roboto Condensed Light"/>
          <w:color w:val="000000"/>
          <w:sz w:val="28"/>
          <w:szCs w:val="28"/>
        </w:rPr>
        <w:lastRenderedPageBreak/>
        <w:t>даних лічильника природного газу, починаючи з жовтня 2018 року, про що повідомити АМК у двомісячний строк з дня одержання рішення з наданням підтвердних документів (пункт 7).</w:t>
      </w:r>
    </w:p>
    <w:p w14:paraId="5642A959" w14:textId="77777777" w:rsidR="00CA5B00" w:rsidRPr="00CA5B00" w:rsidRDefault="00CA5B00" w:rsidP="00CA5B00">
      <w:pPr>
        <w:pStyle w:val="RobotoCondensedLight1"/>
        <w:spacing w:before="0" w:after="0"/>
        <w:ind w:firstLine="709"/>
      </w:pPr>
      <w:r w:rsidRPr="00687627">
        <w:t xml:space="preserve">Рішенням суду першої інстанції, залишеним без змін постановою апеляційної інстанції, позов задоволено повністю </w:t>
      </w:r>
      <w:r w:rsidRPr="00687627">
        <w:rPr>
          <w:rStyle w:val="RobotoCondensedLight"/>
        </w:rPr>
        <w:t xml:space="preserve">з посиланням, зокрема, на приписи статей 12, 13, 59 Закону </w:t>
      </w:r>
      <w:r w:rsidRPr="00C93AA3">
        <w:rPr>
          <w:rStyle w:val="RobotoCondensedLight"/>
        </w:rPr>
        <w:t>Укра</w:t>
      </w:r>
      <w:r>
        <w:rPr>
          <w:rStyle w:val="RobotoCondensedLight"/>
        </w:rPr>
        <w:t>їни "Про захист економічної конкуренції"</w:t>
      </w:r>
      <w:r w:rsidRPr="00687627">
        <w:rPr>
          <w:rStyle w:val="RobotoCondensedLight"/>
        </w:rPr>
        <w:t xml:space="preserve"> та пункти 1.2, 2.1, 5.1–5.3, 6.1, 9.1–9.3 </w:t>
      </w:r>
      <w:r w:rsidRPr="00687627">
        <w:t>Методики визначення</w:t>
      </w:r>
      <w:r>
        <w:t xml:space="preserve"> монопольного (домінуючого) становища суб'єктів господарювання на ринку, затвердженої розпорядженням </w:t>
      </w:r>
      <w:r w:rsidRPr="00BA63B8">
        <w:t>АМК</w:t>
      </w:r>
      <w:r>
        <w:t xml:space="preserve"> від 05.03.2002 № 49-р </w:t>
      </w:r>
      <w:r w:rsidRPr="00CA5B00">
        <w:t xml:space="preserve">(далі – Методика), </w:t>
      </w:r>
      <w:r w:rsidRPr="00CA5B00">
        <w:rPr>
          <w:rStyle w:val="RobotoCondensedLight"/>
        </w:rPr>
        <w:t>мотивовано наявністю підстав для визнання недійсним Рішення у частині, що стосується позивача</w:t>
      </w:r>
      <w:r w:rsidRPr="00CA5B00">
        <w:rPr>
          <w:color w:val="000000"/>
        </w:rPr>
        <w:t xml:space="preserve">. </w:t>
      </w:r>
    </w:p>
    <w:p w14:paraId="607357E7" w14:textId="12ED29C8" w:rsidR="00CA5B00" w:rsidRPr="00CA5B00" w:rsidRDefault="00CA5B00" w:rsidP="00CA5B00">
      <w:pPr>
        <w:autoSpaceDE w:val="0"/>
        <w:autoSpaceDN w:val="0"/>
        <w:adjustRightInd w:val="0"/>
        <w:ind w:firstLine="709"/>
        <w:jc w:val="both"/>
        <w:rPr>
          <w:rStyle w:val="RobotoCondensedLight"/>
          <w:szCs w:val="28"/>
          <w:lang w:eastAsia="ru-RU"/>
        </w:rPr>
      </w:pPr>
      <w:r w:rsidRPr="00CA5B00">
        <w:rPr>
          <w:rFonts w:ascii="Roboto Condensed Light" w:hAnsi="Roboto Condensed Light"/>
        </w:rPr>
        <w:t>КГС ВС, залишаючи без змін рішення судів попередніх інстанцій, зазначив, зокрема</w:t>
      </w:r>
      <w:r w:rsidRPr="00CA5B00">
        <w:rPr>
          <w:rStyle w:val="RobotoCondensedLight"/>
        </w:rPr>
        <w:t>, таке.</w:t>
      </w:r>
    </w:p>
    <w:p w14:paraId="44002291" w14:textId="560425FE" w:rsidR="00CA5B00" w:rsidRDefault="00CA5B00" w:rsidP="00140D56">
      <w:pPr>
        <w:pStyle w:val="ps10"/>
        <w:spacing w:before="0" w:beforeAutospacing="0" w:after="0" w:afterAutospacing="0"/>
        <w:ind w:firstLine="708"/>
        <w:rPr>
          <w:rFonts w:ascii="Roboto Condensed Light" w:hAnsi="Roboto Condensed Light"/>
          <w:sz w:val="28"/>
          <w:szCs w:val="28"/>
        </w:rPr>
      </w:pPr>
      <w:r>
        <w:rPr>
          <w:rStyle w:val="RobotoCondensedLight"/>
          <w:rFonts w:eastAsia="Calibri"/>
        </w:rPr>
        <w:t xml:space="preserve">Попередні судові інстанції, повно і всебічно дослідивши обставини справи, перевіривши їх поданими сторонами доказами, яким дали необхідну оцінку, з дотриманням приписів зазначених ними норм матеріального і процесуального права та з наведенням в оскаржуваних судових рішеннях необхідного мотивування, встановивши, що у визначенні товарних меж ринку відповідач об’єднав в одну </w:t>
      </w:r>
      <w:r w:rsidRPr="00DE60F6">
        <w:rPr>
          <w:rStyle w:val="RobotoCondensedLight"/>
          <w:rFonts w:eastAsia="Calibri"/>
        </w:rPr>
        <w:t xml:space="preserve">товарну групу послуги з розподілу та послуги з постачання природного газу з порушенням приписів </w:t>
      </w:r>
      <w:r w:rsidRPr="00DE60F6">
        <w:rPr>
          <w:rFonts w:ascii="Roboto Condensed Light" w:hAnsi="Roboto Condensed Light"/>
          <w:sz w:val="28"/>
          <w:szCs w:val="28"/>
        </w:rPr>
        <w:t>Методики (</w:t>
      </w:r>
      <w:r w:rsidRPr="00DE60F6">
        <w:rPr>
          <w:rStyle w:val="RobotoCondensedLight"/>
          <w:rFonts w:eastAsia="Calibri"/>
        </w:rPr>
        <w:t xml:space="preserve">зокрема, пунктів 2.1, 2.2, 5.1, 6.1, 6.2. 7.1, 9.1–9.3), – дійшли обґрунтованого висновку, що за відсутності належно проведеного дослідження та порушення Методики </w:t>
      </w:r>
      <w:r>
        <w:rPr>
          <w:rStyle w:val="RobotoCondensedLight"/>
          <w:rFonts w:eastAsia="Calibri"/>
        </w:rPr>
        <w:t>у</w:t>
      </w:r>
      <w:r w:rsidRPr="00DE60F6">
        <w:rPr>
          <w:rStyle w:val="RobotoCondensedLight"/>
          <w:rFonts w:eastAsia="Calibri"/>
        </w:rPr>
        <w:t xml:space="preserve"> визначенні позивача таким, що займав монопольне (домінуюче) становище на ринку </w:t>
      </w:r>
      <w:r>
        <w:rPr>
          <w:rStyle w:val="RobotoCondensedLight"/>
          <w:rFonts w:eastAsia="Calibri"/>
        </w:rPr>
        <w:t>"</w:t>
      </w:r>
      <w:r w:rsidRPr="00DE60F6">
        <w:rPr>
          <w:rStyle w:val="RobotoCondensedLight"/>
          <w:rFonts w:eastAsia="Calibri"/>
        </w:rPr>
        <w:t>комплексної послуги з розподілу та постачання природного газу побутовим споживачам</w:t>
      </w:r>
      <w:r>
        <w:rPr>
          <w:rStyle w:val="RobotoCondensedLight"/>
          <w:rFonts w:eastAsia="Calibri"/>
        </w:rPr>
        <w:t>"</w:t>
      </w:r>
      <w:r w:rsidRPr="00DE60F6">
        <w:rPr>
          <w:rStyle w:val="RobotoCondensedLight"/>
          <w:rFonts w:eastAsia="Calibri"/>
        </w:rPr>
        <w:t xml:space="preserve">, визнання АМК позивача таким, що зловживає саме монопольним (домінуючим) становищем на цьому ринку, не може вважатися належним чином встановленим, а тому за наявності передбачених статтею 59 Закону України </w:t>
      </w:r>
      <w:r w:rsidR="009C17D8">
        <w:rPr>
          <w:rStyle w:val="RobotoCondensedLight"/>
          <w:rFonts w:eastAsia="Calibri"/>
        </w:rPr>
        <w:t>«</w:t>
      </w:r>
      <w:r w:rsidRPr="00DE60F6">
        <w:rPr>
          <w:rStyle w:val="RobotoCondensedLight"/>
          <w:rFonts w:eastAsia="Calibri"/>
        </w:rPr>
        <w:t>Про захист економічної конкуренції</w:t>
      </w:r>
      <w:r w:rsidR="009C17D8">
        <w:rPr>
          <w:rStyle w:val="RobotoCondensedLight"/>
          <w:rFonts w:eastAsia="Calibri"/>
        </w:rPr>
        <w:t>»</w:t>
      </w:r>
      <w:r w:rsidRPr="00DE60F6">
        <w:rPr>
          <w:rStyle w:val="RobotoCondensedLight"/>
          <w:rFonts w:eastAsia="Calibri"/>
        </w:rPr>
        <w:t xml:space="preserve"> підстав для визнання Рішення АМК недійсним – правомірно задовольнили позов </w:t>
      </w:r>
      <w:r w:rsidRPr="00DE60F6">
        <w:rPr>
          <w:rFonts w:ascii="Roboto Condensed Light" w:hAnsi="Roboto Condensed Light"/>
          <w:b/>
          <w:bCs/>
          <w:sz w:val="28"/>
          <w:szCs w:val="28"/>
        </w:rPr>
        <w:t>(постанова від 12.07.2022 у справі № 910/2314/20</w:t>
      </w:r>
      <w:r w:rsidR="00556870">
        <w:rPr>
          <w:rFonts w:ascii="Roboto Condensed Light" w:hAnsi="Roboto Condensed Light"/>
          <w:b/>
          <w:bCs/>
          <w:sz w:val="28"/>
          <w:szCs w:val="28"/>
        </w:rPr>
        <w:t xml:space="preserve"> </w:t>
      </w:r>
      <w:r w:rsidR="00556870" w:rsidRPr="003A5B89">
        <w:rPr>
          <w:rFonts w:ascii="Roboto Condensed Light" w:hAnsi="Roboto Condensed Light"/>
          <w:b/>
          <w:bCs/>
          <w:sz w:val="28"/>
          <w:szCs w:val="28"/>
        </w:rPr>
        <w:t>https://reyestr.court.gov.ua/Review/</w:t>
      </w:r>
      <w:r w:rsidR="00556870" w:rsidRPr="00511AA6">
        <w:rPr>
          <w:rFonts w:ascii="Roboto Condensed Light" w:hAnsi="Roboto Condensed Light"/>
          <w:b/>
          <w:bCs/>
          <w:sz w:val="28"/>
          <w:szCs w:val="28"/>
        </w:rPr>
        <w:t>10</w:t>
      </w:r>
      <w:r w:rsidR="000F4669" w:rsidRPr="00511AA6">
        <w:rPr>
          <w:rFonts w:ascii="Roboto Condensed Light" w:hAnsi="Roboto Condensed Light"/>
          <w:b/>
          <w:bCs/>
          <w:sz w:val="28"/>
          <w:szCs w:val="28"/>
        </w:rPr>
        <w:t>5233906</w:t>
      </w:r>
      <w:r w:rsidRPr="00DE60F6">
        <w:rPr>
          <w:rFonts w:ascii="Roboto Condensed Light" w:hAnsi="Roboto Condensed Light"/>
          <w:b/>
          <w:bCs/>
          <w:sz w:val="28"/>
          <w:szCs w:val="28"/>
        </w:rPr>
        <w:t>)</w:t>
      </w:r>
      <w:r w:rsidRPr="00DE60F6">
        <w:rPr>
          <w:rFonts w:ascii="Roboto Condensed Light" w:hAnsi="Roboto Condensed Light"/>
          <w:sz w:val="28"/>
          <w:szCs w:val="28"/>
        </w:rPr>
        <w:t>.</w:t>
      </w:r>
    </w:p>
    <w:p w14:paraId="13A656B5" w14:textId="77777777" w:rsidR="00140D56" w:rsidRPr="00DE60F6" w:rsidRDefault="00140D56" w:rsidP="00140D56">
      <w:pPr>
        <w:pStyle w:val="ps10"/>
        <w:spacing w:before="0" w:beforeAutospacing="0" w:after="0" w:afterAutospacing="0"/>
        <w:ind w:firstLine="708"/>
        <w:rPr>
          <w:rFonts w:ascii="Roboto Condensed Light" w:eastAsia="Calibri" w:hAnsi="Roboto Condensed Light"/>
          <w:sz w:val="28"/>
        </w:rPr>
      </w:pPr>
    </w:p>
    <w:p w14:paraId="10F89DB4" w14:textId="2E06BD4B" w:rsidR="006A4DEF" w:rsidRDefault="00140D56" w:rsidP="00511AA6">
      <w:pPr>
        <w:ind w:firstLine="708"/>
        <w:jc w:val="both"/>
        <w:rPr>
          <w:rFonts w:ascii="Roboto Condensed Light" w:hAnsi="Roboto Condensed Light"/>
          <w:b/>
          <w:i/>
          <w:iCs/>
          <w:szCs w:val="28"/>
        </w:rPr>
      </w:pPr>
      <w:r>
        <w:rPr>
          <w:rFonts w:ascii="Roboto Condensed Light" w:hAnsi="Roboto Condensed Light"/>
          <w:b/>
          <w:szCs w:val="28"/>
        </w:rPr>
        <w:t>1</w:t>
      </w:r>
      <w:r w:rsidR="00F75778">
        <w:rPr>
          <w:rFonts w:ascii="Roboto Condensed Light" w:hAnsi="Roboto Condensed Light"/>
          <w:b/>
          <w:szCs w:val="28"/>
        </w:rPr>
        <w:t>1</w:t>
      </w:r>
      <w:r>
        <w:rPr>
          <w:rFonts w:ascii="Roboto Condensed Light" w:hAnsi="Roboto Condensed Light"/>
          <w:b/>
          <w:szCs w:val="28"/>
        </w:rPr>
        <w:t xml:space="preserve">. </w:t>
      </w:r>
      <w:r w:rsidR="004C3E66" w:rsidRPr="00456C29">
        <w:rPr>
          <w:rFonts w:ascii="Roboto Condensed Light" w:hAnsi="Roboto Condensed Light"/>
          <w:b/>
          <w:szCs w:val="28"/>
        </w:rPr>
        <w:t>Затвердження виконавчим комітетом міської ради розрахунків витрат на надання послуг із вивезення побутових відходів, які були сформовані та подані для затвердження суб’єктом господарювання, не звільняє цього суб’єкта господарювання від відповідальності (відповідно до Закону України «Про захист економічної конкуренції») за формування економічно необґрунтованих тарифів</w:t>
      </w:r>
      <w:r w:rsidR="004C3E66" w:rsidRPr="00456C29">
        <w:t xml:space="preserve"> </w:t>
      </w:r>
      <w:r w:rsidR="004C3E66" w:rsidRPr="00456C29">
        <w:rPr>
          <w:rFonts w:ascii="Roboto Condensed Light" w:hAnsi="Roboto Condensed Light"/>
          <w:b/>
          <w:szCs w:val="28"/>
        </w:rPr>
        <w:t>на відповідні послуги</w:t>
      </w:r>
      <w:r w:rsidR="00511AA6" w:rsidRPr="00456C29">
        <w:rPr>
          <w:rFonts w:ascii="Roboto Condensed Light" w:hAnsi="Roboto Condensed Light"/>
          <w:b/>
          <w:szCs w:val="28"/>
        </w:rPr>
        <w:t>.</w:t>
      </w:r>
      <w:r w:rsidR="00511AA6">
        <w:rPr>
          <w:rFonts w:ascii="Roboto Condensed Light" w:hAnsi="Roboto Condensed Light"/>
          <w:b/>
          <w:i/>
          <w:iCs/>
          <w:szCs w:val="28"/>
        </w:rPr>
        <w:t xml:space="preserve"> </w:t>
      </w:r>
    </w:p>
    <w:p w14:paraId="5527B5DB" w14:textId="77777777" w:rsidR="00140D56" w:rsidRDefault="00140D56" w:rsidP="00140D56">
      <w:pPr>
        <w:ind w:firstLine="708"/>
        <w:jc w:val="both"/>
        <w:rPr>
          <w:rFonts w:ascii="Roboto Condensed Light" w:hAnsi="Roboto Condensed Light"/>
          <w:b/>
          <w:szCs w:val="28"/>
        </w:rPr>
      </w:pPr>
    </w:p>
    <w:p w14:paraId="6F787769" w14:textId="6CA1DC01" w:rsidR="00140D56" w:rsidRDefault="00140D56" w:rsidP="00140D56">
      <w:pPr>
        <w:ind w:firstLine="709"/>
        <w:jc w:val="both"/>
        <w:rPr>
          <w:rStyle w:val="RobotoCondensedLight"/>
        </w:rPr>
      </w:pPr>
      <w:r>
        <w:rPr>
          <w:rFonts w:ascii="Roboto Condensed Light" w:hAnsi="Roboto Condensed Light"/>
          <w:szCs w:val="28"/>
        </w:rPr>
        <w:t xml:space="preserve">Товариство з обмеженою відповідальністю (далі – Товариство, позивач) звернулося до суду з позовом про визнання недійсним </w:t>
      </w:r>
      <w:r>
        <w:rPr>
          <w:rStyle w:val="RobotoCondensedLight"/>
          <w:szCs w:val="28"/>
        </w:rPr>
        <w:t xml:space="preserve">рішення АМК "Про порушення законодавства про захист економічної конкуренції та накладення штрафу" (далі – Рішення) </w:t>
      </w:r>
    </w:p>
    <w:p w14:paraId="7B89E3B6" w14:textId="5DE12BAA" w:rsidR="00140D56" w:rsidRDefault="00140D56" w:rsidP="00140D56">
      <w:pPr>
        <w:ind w:firstLine="709"/>
        <w:jc w:val="both"/>
      </w:pPr>
      <w:r>
        <w:rPr>
          <w:rFonts w:ascii="Roboto Condensed Light" w:hAnsi="Roboto Condensed Light"/>
          <w:szCs w:val="28"/>
        </w:rPr>
        <w:lastRenderedPageBreak/>
        <w:t xml:space="preserve">Як встановили суди першої та апеляційної інстанцій, Рішенням </w:t>
      </w:r>
      <w:r>
        <w:rPr>
          <w:rFonts w:ascii="Roboto Condensed Light" w:hAnsi="Roboto Condensed Light"/>
          <w:color w:val="000000"/>
          <w:szCs w:val="28"/>
        </w:rPr>
        <w:t xml:space="preserve">визнано, що </w:t>
      </w:r>
      <w:r>
        <w:rPr>
          <w:rFonts w:ascii="Roboto Condensed Light" w:hAnsi="Roboto Condensed Light"/>
          <w:szCs w:val="28"/>
        </w:rPr>
        <w:t xml:space="preserve">Товариство у досліджуваний період займало монопольне становище на ринку послуг з вивезення </w:t>
      </w:r>
      <w:r>
        <w:rPr>
          <w:rFonts w:ascii="Roboto Condensed Light" w:hAnsi="Roboto Condensed Light"/>
          <w:color w:val="000000"/>
          <w:szCs w:val="28"/>
          <w:lang w:bidi="uk-UA"/>
        </w:rPr>
        <w:t>твердих побутових відходів (далі – ТПВ)</w:t>
      </w:r>
      <w:r>
        <w:rPr>
          <w:rFonts w:ascii="Roboto Condensed Light" w:hAnsi="Roboto Condensed Light"/>
          <w:szCs w:val="28"/>
        </w:rPr>
        <w:t xml:space="preserve"> у межах міста із часткою 100 відсотків; визнано дії Товариства, які полягають у застосуванні: з 01.04.2018 до 31.10.2018 тарифів на послуги з вивезення ТПВ для населення з домогосподарства без врахування фактичної кількості зареєстрованих / проживаючих осіб; з 01.11.2018 до 31.05.2019 тарифів на ці послуги з урахуванням завищених норм утворення побутових відходів, </w:t>
      </w:r>
      <w:r>
        <w:rPr>
          <w:rFonts w:ascii="Roboto Condensed Light" w:hAnsi="Roboto Condensed Light"/>
          <w:color w:val="000000"/>
          <w:szCs w:val="28"/>
          <w:lang w:bidi="uk-UA"/>
        </w:rPr>
        <w:t>–</w:t>
      </w:r>
      <w:r>
        <w:rPr>
          <w:rFonts w:ascii="Roboto Condensed Light" w:hAnsi="Roboto Condensed Light"/>
          <w:szCs w:val="28"/>
        </w:rPr>
        <w:t xml:space="preserve"> порушеннями законодавства про захист економічної конкуренції, передбаченими частиною першою статті 13 та пунктом 2 статті 50 Закону України </w:t>
      </w:r>
      <w:r w:rsidR="009F2A3F">
        <w:rPr>
          <w:rFonts w:ascii="Roboto Condensed Light" w:hAnsi="Roboto Condensed Light"/>
          <w:szCs w:val="28"/>
        </w:rPr>
        <w:t>«</w:t>
      </w:r>
      <w:r>
        <w:rPr>
          <w:rFonts w:ascii="Roboto Condensed Light" w:hAnsi="Roboto Condensed Light"/>
          <w:szCs w:val="28"/>
        </w:rPr>
        <w:t>Про захист економічної конкуренції</w:t>
      </w:r>
      <w:r w:rsidR="009F2A3F">
        <w:rPr>
          <w:rFonts w:ascii="Roboto Condensed Light" w:hAnsi="Roboto Condensed Light"/>
          <w:szCs w:val="28"/>
        </w:rPr>
        <w:t>»</w:t>
      </w:r>
      <w:r>
        <w:rPr>
          <w:rFonts w:ascii="Roboto Condensed Light" w:hAnsi="Roboto Condensed Light"/>
          <w:szCs w:val="28"/>
        </w:rPr>
        <w:t xml:space="preserve">, у вигляді зловживання монопольним становищем на ринку послуг з вивезення ТПВ у межах міста, що призвело до ущемлення інтересів споживачів, які були б неможливими за умов існування значної конкуренції на ринку; за зазначені порушення на Товариство накладені штрафи і </w:t>
      </w:r>
      <w:r w:rsidR="009F2A3F">
        <w:rPr>
          <w:rFonts w:ascii="Roboto Condensed Light" w:hAnsi="Roboto Condensed Light"/>
          <w:szCs w:val="28"/>
        </w:rPr>
        <w:t xml:space="preserve">зобов’язано </w:t>
      </w:r>
      <w:r>
        <w:rPr>
          <w:rFonts w:ascii="Roboto Condensed Light" w:hAnsi="Roboto Condensed Light"/>
          <w:szCs w:val="28"/>
        </w:rPr>
        <w:t>Товариство усунути наслідки порушень.</w:t>
      </w:r>
    </w:p>
    <w:p w14:paraId="73F1C4F6" w14:textId="60EE389F" w:rsidR="00140D56" w:rsidRDefault="00140D56" w:rsidP="00140D56">
      <w:pPr>
        <w:pStyle w:val="ab"/>
        <w:spacing w:before="0" w:beforeAutospacing="0" w:after="0" w:afterAutospacing="0"/>
        <w:ind w:firstLine="708"/>
        <w:jc w:val="both"/>
        <w:rPr>
          <w:rFonts w:ascii="Roboto Condensed Light" w:hAnsi="Roboto Condensed Light"/>
          <w:sz w:val="28"/>
          <w:szCs w:val="28"/>
          <w:lang w:val="uk-UA"/>
        </w:rPr>
      </w:pPr>
      <w:bookmarkStart w:id="2" w:name="_Hlk108104302"/>
      <w:r>
        <w:rPr>
          <w:rFonts w:ascii="Roboto Condensed Light" w:hAnsi="Roboto Condensed Light"/>
          <w:sz w:val="28"/>
          <w:szCs w:val="28"/>
          <w:lang w:val="uk-UA"/>
        </w:rPr>
        <w:t>Позивач подав на затвердження до органу місцевого самоврядування розрахунки витрат на надання послуг із вивезення побутових відходів, на підставі яких рішенням виконавчого комітету міської</w:t>
      </w:r>
      <w:r w:rsidR="00056AB0">
        <w:rPr>
          <w:rFonts w:ascii="Roboto Condensed Light" w:hAnsi="Roboto Condensed Light"/>
          <w:sz w:val="28"/>
          <w:szCs w:val="28"/>
          <w:lang w:val="uk-UA"/>
        </w:rPr>
        <w:t xml:space="preserve"> ради</w:t>
      </w:r>
      <w:r>
        <w:rPr>
          <w:rFonts w:ascii="Roboto Condensed Light" w:hAnsi="Roboto Condensed Light"/>
          <w:sz w:val="28"/>
          <w:szCs w:val="28"/>
          <w:lang w:val="uk-UA"/>
        </w:rPr>
        <w:t xml:space="preserve"> </w:t>
      </w:r>
      <w:r w:rsidR="009F2A3F">
        <w:rPr>
          <w:rFonts w:ascii="Roboto Condensed Light" w:hAnsi="Roboto Condensed Light"/>
          <w:sz w:val="28"/>
          <w:szCs w:val="28"/>
          <w:lang w:val="uk-UA"/>
        </w:rPr>
        <w:t>«</w:t>
      </w:r>
      <w:r>
        <w:rPr>
          <w:rFonts w:ascii="Roboto Condensed Light" w:hAnsi="Roboto Condensed Light"/>
          <w:sz w:val="28"/>
          <w:szCs w:val="28"/>
          <w:lang w:val="uk-UA"/>
        </w:rPr>
        <w:t>Про коригування діючого тарифу на послуги з вивезення твердих побутових відходів</w:t>
      </w:r>
      <w:r w:rsidR="009F2A3F">
        <w:rPr>
          <w:rFonts w:ascii="Roboto Condensed Light" w:hAnsi="Roboto Condensed Light"/>
          <w:sz w:val="28"/>
          <w:szCs w:val="28"/>
          <w:lang w:val="uk-UA"/>
        </w:rPr>
        <w:t>»</w:t>
      </w:r>
      <w:r>
        <w:rPr>
          <w:rFonts w:ascii="Roboto Condensed Light" w:hAnsi="Roboto Condensed Light"/>
          <w:sz w:val="28"/>
          <w:szCs w:val="28"/>
          <w:lang w:val="uk-UA"/>
        </w:rPr>
        <w:t xml:space="preserve"> були затверджені тарифи на послуги з вивезення ТПВ, </w:t>
      </w:r>
      <w:r w:rsidR="00117115">
        <w:rPr>
          <w:rFonts w:ascii="Roboto Condensed Light" w:hAnsi="Roboto Condensed Light"/>
          <w:sz w:val="28"/>
          <w:szCs w:val="28"/>
          <w:lang w:val="uk-UA"/>
        </w:rPr>
        <w:t>у</w:t>
      </w:r>
      <w:r>
        <w:rPr>
          <w:rFonts w:ascii="Roboto Condensed Light" w:hAnsi="Roboto Condensed Light"/>
          <w:sz w:val="28"/>
          <w:szCs w:val="28"/>
          <w:lang w:val="uk-UA"/>
        </w:rPr>
        <w:t>ведені в дію з 01.04.2018.</w:t>
      </w:r>
      <w:bookmarkEnd w:id="2"/>
      <w:r>
        <w:rPr>
          <w:rFonts w:ascii="Roboto Condensed Light" w:hAnsi="Roboto Condensed Light"/>
          <w:sz w:val="28"/>
          <w:szCs w:val="28"/>
          <w:lang w:val="uk-UA"/>
        </w:rPr>
        <w:t xml:space="preserve"> Із розрахунку тарифів, наданого на затвердження, вбачається, що</w:t>
      </w:r>
      <w:r w:rsidR="00571AC5">
        <w:rPr>
          <w:rFonts w:ascii="Roboto Condensed Light" w:hAnsi="Roboto Condensed Light"/>
          <w:sz w:val="28"/>
          <w:szCs w:val="28"/>
          <w:lang w:val="uk-UA"/>
        </w:rPr>
        <w:t xml:space="preserve"> в обчисленні тарифу</w:t>
      </w:r>
      <w:r>
        <w:rPr>
          <w:rFonts w:ascii="Roboto Condensed Light" w:hAnsi="Roboto Condensed Light"/>
          <w:sz w:val="28"/>
          <w:szCs w:val="28"/>
          <w:lang w:val="uk-UA"/>
        </w:rPr>
        <w:t xml:space="preserve"> на одне домогосподарство</w:t>
      </w:r>
      <w:r w:rsidR="00571AC5">
        <w:rPr>
          <w:rFonts w:ascii="Roboto Condensed Light" w:hAnsi="Roboto Condensed Light"/>
          <w:sz w:val="28"/>
          <w:szCs w:val="28"/>
          <w:lang w:val="uk-UA"/>
        </w:rPr>
        <w:t>,</w:t>
      </w:r>
      <w:r>
        <w:rPr>
          <w:rFonts w:ascii="Roboto Condensed Light" w:hAnsi="Roboto Condensed Light"/>
          <w:sz w:val="28"/>
          <w:szCs w:val="28"/>
          <w:lang w:val="uk-UA"/>
        </w:rPr>
        <w:t xml:space="preserve"> позивач врах</w:t>
      </w:r>
      <w:r w:rsidR="00117115">
        <w:rPr>
          <w:rFonts w:ascii="Roboto Condensed Light" w:hAnsi="Roboto Condensed Light"/>
          <w:sz w:val="28"/>
          <w:szCs w:val="28"/>
          <w:lang w:val="uk-UA"/>
        </w:rPr>
        <w:t>ов</w:t>
      </w:r>
      <w:r>
        <w:rPr>
          <w:rFonts w:ascii="Roboto Condensed Light" w:hAnsi="Roboto Condensed Light"/>
          <w:sz w:val="28"/>
          <w:szCs w:val="28"/>
          <w:lang w:val="uk-UA"/>
        </w:rPr>
        <w:t>ува</w:t>
      </w:r>
      <w:r w:rsidR="00117115">
        <w:rPr>
          <w:rFonts w:ascii="Roboto Condensed Light" w:hAnsi="Roboto Condensed Light"/>
          <w:sz w:val="28"/>
          <w:szCs w:val="28"/>
          <w:lang w:val="uk-UA"/>
        </w:rPr>
        <w:t>в</w:t>
      </w:r>
      <w:r>
        <w:rPr>
          <w:rFonts w:ascii="Roboto Condensed Light" w:hAnsi="Roboto Condensed Light"/>
          <w:sz w:val="28"/>
          <w:szCs w:val="28"/>
          <w:lang w:val="uk-UA"/>
        </w:rPr>
        <w:t xml:space="preserve"> середньостатистичн</w:t>
      </w:r>
      <w:r w:rsidR="00117115">
        <w:rPr>
          <w:rFonts w:ascii="Roboto Condensed Light" w:hAnsi="Roboto Condensed Light"/>
          <w:sz w:val="28"/>
          <w:szCs w:val="28"/>
          <w:lang w:val="uk-UA"/>
        </w:rPr>
        <w:t>у</w:t>
      </w:r>
      <w:r>
        <w:rPr>
          <w:rFonts w:ascii="Roboto Condensed Light" w:hAnsi="Roboto Condensed Light"/>
          <w:sz w:val="28"/>
          <w:szCs w:val="28"/>
          <w:lang w:val="uk-UA"/>
        </w:rPr>
        <w:t xml:space="preserve"> кількість жителів в одному домогосподарстві – 3,5 особи. Споживачі, які є мешканцями домогосподарств, де зареєстровано / проживає одна, дві або три особи, оплачували послуги за економічно необґрунтованим тарифом.</w:t>
      </w:r>
    </w:p>
    <w:p w14:paraId="1D1DF759" w14:textId="25F6184F" w:rsidR="00140D56" w:rsidRDefault="00140D56" w:rsidP="00140D56">
      <w:pPr>
        <w:pStyle w:val="ab"/>
        <w:spacing w:before="0" w:beforeAutospacing="0" w:after="0" w:afterAutospacing="0"/>
        <w:ind w:firstLine="708"/>
        <w:jc w:val="both"/>
        <w:rPr>
          <w:rFonts w:ascii="Roboto Condensed Light" w:hAnsi="Roboto Condensed Light"/>
          <w:sz w:val="28"/>
          <w:szCs w:val="28"/>
          <w:lang w:val="uk-UA"/>
        </w:rPr>
      </w:pPr>
      <w:r>
        <w:rPr>
          <w:rFonts w:ascii="Roboto Condensed Light" w:hAnsi="Roboto Condensed Light"/>
          <w:sz w:val="28"/>
          <w:szCs w:val="28"/>
          <w:lang w:val="uk-UA"/>
        </w:rPr>
        <w:t xml:space="preserve">Також на підставі наданих позивачем розрахунків витрат на надання послуг із вивезення побутових відходів рішенням виконавчого комітету міської ради </w:t>
      </w:r>
      <w:r w:rsidR="009F2A3F">
        <w:rPr>
          <w:rFonts w:ascii="Roboto Condensed Light" w:hAnsi="Roboto Condensed Light"/>
          <w:sz w:val="28"/>
          <w:szCs w:val="28"/>
          <w:lang w:val="uk-UA"/>
        </w:rPr>
        <w:t>«</w:t>
      </w:r>
      <w:r>
        <w:rPr>
          <w:rFonts w:ascii="Roboto Condensed Light" w:hAnsi="Roboto Condensed Light"/>
          <w:sz w:val="28"/>
          <w:szCs w:val="28"/>
          <w:lang w:val="uk-UA"/>
        </w:rPr>
        <w:t>Про зміну діючого тарифу на послуги з вивезення твердих побутових відходів</w:t>
      </w:r>
      <w:r w:rsidR="009F2A3F">
        <w:rPr>
          <w:rFonts w:ascii="Roboto Condensed Light" w:hAnsi="Roboto Condensed Light"/>
          <w:sz w:val="28"/>
          <w:szCs w:val="28"/>
          <w:lang w:val="uk-UA"/>
        </w:rPr>
        <w:t>»</w:t>
      </w:r>
      <w:r>
        <w:rPr>
          <w:rFonts w:ascii="Roboto Condensed Light" w:hAnsi="Roboto Condensed Light"/>
          <w:sz w:val="28"/>
          <w:szCs w:val="28"/>
          <w:lang w:val="uk-UA"/>
        </w:rPr>
        <w:t xml:space="preserve"> були встановлені тарифи, </w:t>
      </w:r>
      <w:r w:rsidR="00FA2FEF">
        <w:rPr>
          <w:rFonts w:ascii="Roboto Condensed Light" w:hAnsi="Roboto Condensed Light"/>
          <w:sz w:val="28"/>
          <w:szCs w:val="28"/>
          <w:lang w:val="uk-UA"/>
        </w:rPr>
        <w:t xml:space="preserve">зокрема тариф з вивезення побутових відходів на одного мешканця домогосподарства, </w:t>
      </w:r>
      <w:r w:rsidR="00117115">
        <w:rPr>
          <w:rFonts w:ascii="Roboto Condensed Light" w:hAnsi="Roboto Condensed Light"/>
          <w:sz w:val="28"/>
          <w:szCs w:val="28"/>
          <w:lang w:val="uk-UA"/>
        </w:rPr>
        <w:t>у</w:t>
      </w:r>
      <w:r>
        <w:rPr>
          <w:rFonts w:ascii="Roboto Condensed Light" w:hAnsi="Roboto Condensed Light"/>
          <w:sz w:val="28"/>
          <w:szCs w:val="28"/>
          <w:lang w:val="uk-UA"/>
        </w:rPr>
        <w:t xml:space="preserve">ведені в дію з 01.11.2018 та </w:t>
      </w:r>
      <w:r w:rsidR="00117115">
        <w:rPr>
          <w:rFonts w:ascii="Roboto Condensed Light" w:hAnsi="Roboto Condensed Light"/>
          <w:sz w:val="28"/>
          <w:szCs w:val="28"/>
          <w:lang w:val="uk-UA"/>
        </w:rPr>
        <w:t xml:space="preserve">які </w:t>
      </w:r>
      <w:r>
        <w:rPr>
          <w:rFonts w:ascii="Roboto Condensed Light" w:hAnsi="Roboto Condensed Light"/>
          <w:sz w:val="28"/>
          <w:szCs w:val="28"/>
          <w:lang w:val="uk-UA"/>
        </w:rPr>
        <w:t>діяли до 31.05.2019.</w:t>
      </w:r>
    </w:p>
    <w:p w14:paraId="21A6CD0D" w14:textId="792994A8" w:rsidR="00140D56" w:rsidRDefault="00140D56" w:rsidP="00140D56">
      <w:pPr>
        <w:pStyle w:val="ab"/>
        <w:spacing w:before="0" w:beforeAutospacing="0" w:after="0" w:afterAutospacing="0"/>
        <w:ind w:firstLine="708"/>
        <w:jc w:val="both"/>
        <w:rPr>
          <w:rFonts w:ascii="Roboto Condensed Light" w:hAnsi="Roboto Condensed Light"/>
          <w:sz w:val="28"/>
          <w:szCs w:val="28"/>
          <w:lang w:val="uk-UA"/>
        </w:rPr>
      </w:pPr>
      <w:r>
        <w:rPr>
          <w:rFonts w:ascii="Roboto Condensed Light" w:hAnsi="Roboto Condensed Light"/>
          <w:sz w:val="28"/>
          <w:szCs w:val="28"/>
          <w:lang w:val="uk-UA"/>
        </w:rPr>
        <w:t>АМК встанов</w:t>
      </w:r>
      <w:r w:rsidR="00117115">
        <w:rPr>
          <w:rFonts w:ascii="Roboto Condensed Light" w:hAnsi="Roboto Condensed Light"/>
          <w:sz w:val="28"/>
          <w:szCs w:val="28"/>
          <w:lang w:val="uk-UA"/>
        </w:rPr>
        <w:t>ив</w:t>
      </w:r>
      <w:r>
        <w:rPr>
          <w:rFonts w:ascii="Roboto Condensed Light" w:hAnsi="Roboto Condensed Light"/>
          <w:sz w:val="28"/>
          <w:szCs w:val="28"/>
          <w:lang w:val="uk-UA"/>
        </w:rPr>
        <w:t>, що розрахована позивачем річна норма побутових відходів є у 4,3 рази вищою, ніж річна норма надання послуг з вивезення ТПВ, яку було зобов’язане застосовувати Товариство відповідно до вимог Правил надання послуг з вивезення побутових відходів.</w:t>
      </w:r>
    </w:p>
    <w:p w14:paraId="17153CA6" w14:textId="0990D721" w:rsidR="00140D56" w:rsidRDefault="00140D56" w:rsidP="00B12A3E">
      <w:pPr>
        <w:pStyle w:val="af4"/>
      </w:pPr>
      <w:r>
        <w:t>Рішенням суду першої інстанції, залишеним без змін постановою апеляційно</w:t>
      </w:r>
      <w:r w:rsidR="00902D82">
        <w:t>го суду</w:t>
      </w:r>
      <w:r>
        <w:t>, у задоволенні позову відмовлено у зв’язку з відсутністю передбачених законом підстав для визнання недійсним оскаржуваного Рішення.</w:t>
      </w:r>
    </w:p>
    <w:p w14:paraId="24C46660" w14:textId="77777777" w:rsidR="00140D56" w:rsidRDefault="00140D56" w:rsidP="00140D56">
      <w:pPr>
        <w:ind w:firstLine="708"/>
        <w:jc w:val="both"/>
        <w:rPr>
          <w:rFonts w:ascii="Roboto Condensed Light" w:hAnsi="Roboto Condensed Light"/>
          <w:szCs w:val="28"/>
        </w:rPr>
      </w:pPr>
      <w:r>
        <w:rPr>
          <w:rFonts w:ascii="Roboto Condensed Light" w:hAnsi="Roboto Condensed Light"/>
        </w:rPr>
        <w:t>КГС ВС, залишаючи без змін рішення судів попередніх інстанцій, зазначив, зокрема</w:t>
      </w:r>
      <w:r>
        <w:rPr>
          <w:rStyle w:val="RobotoCondensedLight"/>
        </w:rPr>
        <w:t xml:space="preserve">, </w:t>
      </w:r>
      <w:r>
        <w:rPr>
          <w:rFonts w:ascii="Roboto Condensed Light" w:hAnsi="Roboto Condensed Light"/>
          <w:szCs w:val="28"/>
        </w:rPr>
        <w:t>таке.</w:t>
      </w:r>
    </w:p>
    <w:p w14:paraId="1D9841F3" w14:textId="1499CD81" w:rsidR="00140D56" w:rsidRDefault="00140D56" w:rsidP="00140D56">
      <w:pPr>
        <w:pStyle w:val="auto-marked"/>
        <w:spacing w:before="0" w:beforeAutospacing="0" w:after="0" w:afterAutospacing="0"/>
        <w:ind w:firstLine="708"/>
        <w:jc w:val="both"/>
        <w:rPr>
          <w:rFonts w:ascii="Roboto Condensed Light" w:eastAsia="Calibri" w:hAnsi="Roboto Condensed Light"/>
          <w:sz w:val="28"/>
        </w:rPr>
      </w:pPr>
      <w:r>
        <w:rPr>
          <w:rFonts w:ascii="Roboto Condensed Light" w:hAnsi="Roboto Condensed Light"/>
          <w:sz w:val="28"/>
          <w:szCs w:val="28"/>
        </w:rPr>
        <w:t>Суди встанов</w:t>
      </w:r>
      <w:r w:rsidR="00FF75EA">
        <w:rPr>
          <w:rFonts w:ascii="Roboto Condensed Light" w:hAnsi="Roboto Condensed Light"/>
          <w:sz w:val="28"/>
          <w:szCs w:val="28"/>
        </w:rPr>
        <w:t>и</w:t>
      </w:r>
      <w:r>
        <w:rPr>
          <w:rFonts w:ascii="Roboto Condensed Light" w:hAnsi="Roboto Condensed Light"/>
          <w:sz w:val="28"/>
          <w:szCs w:val="28"/>
        </w:rPr>
        <w:t>л</w:t>
      </w:r>
      <w:r w:rsidR="00FF75EA">
        <w:rPr>
          <w:rFonts w:ascii="Roboto Condensed Light" w:hAnsi="Roboto Condensed Light"/>
          <w:sz w:val="28"/>
          <w:szCs w:val="28"/>
        </w:rPr>
        <w:t>и</w:t>
      </w:r>
      <w:r w:rsidR="0089451E">
        <w:rPr>
          <w:rFonts w:ascii="Roboto Condensed Light" w:hAnsi="Roboto Condensed Light"/>
          <w:sz w:val="28"/>
          <w:szCs w:val="28"/>
        </w:rPr>
        <w:t>,</w:t>
      </w:r>
      <w:r w:rsidR="00377014">
        <w:rPr>
          <w:rFonts w:ascii="Roboto Condensed Light" w:hAnsi="Roboto Condensed Light"/>
          <w:sz w:val="28"/>
          <w:szCs w:val="28"/>
        </w:rPr>
        <w:t xml:space="preserve"> що</w:t>
      </w:r>
      <w:r w:rsidR="0089451E">
        <w:rPr>
          <w:rFonts w:ascii="Roboto Condensed Light" w:hAnsi="Roboto Condensed Light"/>
          <w:sz w:val="28"/>
          <w:szCs w:val="28"/>
        </w:rPr>
        <w:t xml:space="preserve"> </w:t>
      </w:r>
      <w:r>
        <w:rPr>
          <w:rFonts w:ascii="Roboto Condensed Light" w:hAnsi="Roboto Condensed Light"/>
          <w:sz w:val="28"/>
          <w:szCs w:val="28"/>
        </w:rPr>
        <w:t xml:space="preserve">розрахунки витрат на надання послуг із вивезення побутових відходів були затверджені виконавчим комітетом міської ради за </w:t>
      </w:r>
      <w:r>
        <w:rPr>
          <w:rFonts w:ascii="Roboto Condensed Light" w:hAnsi="Roboto Condensed Light"/>
          <w:sz w:val="28"/>
          <w:szCs w:val="28"/>
        </w:rPr>
        <w:lastRenderedPageBreak/>
        <w:t>наслідками розгляду розрахунків витрат на надання послуг із вивезення побутових відходів, сформовані та подані для затвердження саме Товариством, що</w:t>
      </w:r>
      <w:r w:rsidR="0089451E">
        <w:rPr>
          <w:rFonts w:ascii="Roboto Condensed Light" w:hAnsi="Roboto Condensed Light"/>
          <w:sz w:val="28"/>
          <w:szCs w:val="28"/>
        </w:rPr>
        <w:t xml:space="preserve"> разом з тим </w:t>
      </w:r>
      <w:r>
        <w:rPr>
          <w:rFonts w:ascii="Roboto Condensed Light" w:hAnsi="Roboto Condensed Light"/>
          <w:sz w:val="28"/>
          <w:szCs w:val="28"/>
        </w:rPr>
        <w:t xml:space="preserve">не звільняє останнє від відповідальності за формування економічно необґрунтованих тарифів на вивезення ТПВ для населення з домогосподарства </w:t>
      </w:r>
      <w:r>
        <w:rPr>
          <w:rFonts w:ascii="Roboto Condensed Light" w:hAnsi="Roboto Condensed Light"/>
          <w:b/>
          <w:bCs/>
          <w:sz w:val="28"/>
          <w:szCs w:val="28"/>
        </w:rPr>
        <w:t>(постанова</w:t>
      </w:r>
      <w:r w:rsidR="003B353A">
        <w:rPr>
          <w:rFonts w:ascii="Roboto Condensed Light" w:hAnsi="Roboto Condensed Light"/>
          <w:b/>
          <w:bCs/>
          <w:sz w:val="28"/>
          <w:szCs w:val="28"/>
        </w:rPr>
        <w:t> </w:t>
      </w:r>
      <w:r>
        <w:rPr>
          <w:rFonts w:ascii="Roboto Condensed Light" w:hAnsi="Roboto Condensed Light"/>
          <w:b/>
          <w:bCs/>
          <w:sz w:val="28"/>
          <w:szCs w:val="28"/>
        </w:rPr>
        <w:t>від</w:t>
      </w:r>
      <w:r w:rsidR="003B353A">
        <w:rPr>
          <w:rFonts w:ascii="Roboto Condensed Light" w:hAnsi="Roboto Condensed Light"/>
          <w:b/>
          <w:bCs/>
          <w:sz w:val="28"/>
          <w:szCs w:val="28"/>
        </w:rPr>
        <w:t> </w:t>
      </w:r>
      <w:r>
        <w:rPr>
          <w:rFonts w:ascii="Roboto Condensed Light" w:hAnsi="Roboto Condensed Light"/>
          <w:b/>
          <w:bCs/>
          <w:sz w:val="28"/>
          <w:szCs w:val="28"/>
        </w:rPr>
        <w:t>12.07.2022</w:t>
      </w:r>
      <w:r w:rsidR="003B353A">
        <w:rPr>
          <w:rFonts w:ascii="Roboto Condensed Light" w:hAnsi="Roboto Condensed Light"/>
          <w:b/>
          <w:bCs/>
          <w:sz w:val="28"/>
          <w:szCs w:val="28"/>
        </w:rPr>
        <w:t> </w:t>
      </w:r>
      <w:r>
        <w:rPr>
          <w:rFonts w:ascii="Roboto Condensed Light" w:hAnsi="Roboto Condensed Light"/>
          <w:b/>
          <w:bCs/>
          <w:sz w:val="28"/>
          <w:szCs w:val="28"/>
        </w:rPr>
        <w:t>у</w:t>
      </w:r>
      <w:r w:rsidR="003B353A">
        <w:rPr>
          <w:rFonts w:ascii="Roboto Condensed Light" w:hAnsi="Roboto Condensed Light"/>
          <w:b/>
          <w:bCs/>
          <w:sz w:val="28"/>
          <w:szCs w:val="28"/>
        </w:rPr>
        <w:t> </w:t>
      </w:r>
      <w:r>
        <w:rPr>
          <w:rFonts w:ascii="Roboto Condensed Light" w:hAnsi="Roboto Condensed Light"/>
          <w:b/>
          <w:bCs/>
          <w:sz w:val="28"/>
          <w:szCs w:val="28"/>
        </w:rPr>
        <w:t>справі</w:t>
      </w:r>
      <w:r w:rsidR="003B353A">
        <w:rPr>
          <w:rFonts w:ascii="Roboto Condensed Light" w:hAnsi="Roboto Condensed Light"/>
          <w:b/>
          <w:bCs/>
          <w:sz w:val="28"/>
          <w:szCs w:val="28"/>
        </w:rPr>
        <w:t> </w:t>
      </w:r>
      <w:r>
        <w:rPr>
          <w:rFonts w:ascii="Roboto Condensed Light" w:hAnsi="Roboto Condensed Light"/>
          <w:b/>
          <w:bCs/>
          <w:sz w:val="28"/>
          <w:szCs w:val="28"/>
        </w:rPr>
        <w:t>№ 910/8212/21</w:t>
      </w:r>
      <w:r w:rsidR="003B353A">
        <w:rPr>
          <w:rFonts w:ascii="Roboto Condensed Light" w:hAnsi="Roboto Condensed Light"/>
          <w:b/>
          <w:bCs/>
          <w:sz w:val="28"/>
          <w:szCs w:val="28"/>
        </w:rPr>
        <w:t> </w:t>
      </w:r>
      <w:r w:rsidR="000F4669" w:rsidRPr="003A5B89">
        <w:rPr>
          <w:rFonts w:ascii="Roboto Condensed Light" w:hAnsi="Roboto Condensed Light"/>
          <w:b/>
          <w:bCs/>
          <w:sz w:val="28"/>
          <w:szCs w:val="28"/>
        </w:rPr>
        <w:t>https://reyestr.court.gov.ua/Review/10</w:t>
      </w:r>
      <w:r w:rsidR="000F4669">
        <w:rPr>
          <w:rFonts w:ascii="Roboto Condensed Light" w:hAnsi="Roboto Condensed Light"/>
          <w:b/>
          <w:bCs/>
          <w:sz w:val="28"/>
          <w:szCs w:val="28"/>
        </w:rPr>
        <w:t>5233953</w:t>
      </w:r>
      <w:r>
        <w:rPr>
          <w:rFonts w:ascii="Roboto Condensed Light" w:hAnsi="Roboto Condensed Light"/>
          <w:b/>
          <w:bCs/>
          <w:sz w:val="28"/>
          <w:szCs w:val="28"/>
        </w:rPr>
        <w:t>)</w:t>
      </w:r>
      <w:r>
        <w:rPr>
          <w:rFonts w:ascii="Roboto Condensed Light" w:hAnsi="Roboto Condensed Light"/>
          <w:sz w:val="28"/>
          <w:szCs w:val="28"/>
        </w:rPr>
        <w:t>.</w:t>
      </w:r>
    </w:p>
    <w:p w14:paraId="543AF2DC" w14:textId="77777777" w:rsidR="00CA5B00" w:rsidRPr="00DE60F6" w:rsidRDefault="00CA5B00" w:rsidP="00CA5B00">
      <w:pPr>
        <w:ind w:firstLine="708"/>
        <w:jc w:val="both"/>
        <w:rPr>
          <w:rFonts w:ascii="Roboto Condensed Light" w:hAnsi="Roboto Condensed Light"/>
          <w:b/>
          <w:szCs w:val="28"/>
        </w:rPr>
      </w:pPr>
    </w:p>
    <w:p w14:paraId="2C9AE2D1" w14:textId="4F7E7948" w:rsidR="00DD37BA" w:rsidRPr="00456C29" w:rsidRDefault="00165F0B" w:rsidP="00F14241">
      <w:pPr>
        <w:pStyle w:val="auto-marked"/>
        <w:spacing w:before="0" w:beforeAutospacing="0" w:after="0" w:afterAutospacing="0"/>
        <w:ind w:firstLine="708"/>
        <w:jc w:val="both"/>
        <w:rPr>
          <w:rFonts w:ascii="Roboto Condensed Light" w:hAnsi="Roboto Condensed Light"/>
          <w:b/>
          <w:bCs/>
          <w:sz w:val="28"/>
          <w:szCs w:val="28"/>
        </w:rPr>
      </w:pPr>
      <w:r>
        <w:rPr>
          <w:rFonts w:ascii="Roboto Condensed Light" w:hAnsi="Roboto Condensed Light"/>
          <w:b/>
          <w:bCs/>
          <w:sz w:val="28"/>
          <w:szCs w:val="28"/>
        </w:rPr>
        <w:t>1</w:t>
      </w:r>
      <w:r w:rsidR="00F75778">
        <w:rPr>
          <w:rFonts w:ascii="Roboto Condensed Light" w:hAnsi="Roboto Condensed Light"/>
          <w:b/>
          <w:bCs/>
          <w:sz w:val="28"/>
          <w:szCs w:val="28"/>
        </w:rPr>
        <w:t>2</w:t>
      </w:r>
      <w:r>
        <w:rPr>
          <w:rFonts w:ascii="Roboto Condensed Light" w:hAnsi="Roboto Condensed Light"/>
          <w:b/>
          <w:bCs/>
          <w:sz w:val="28"/>
          <w:szCs w:val="28"/>
        </w:rPr>
        <w:t xml:space="preserve">. </w:t>
      </w:r>
      <w:r w:rsidR="006F3B09" w:rsidRPr="00456C29">
        <w:rPr>
          <w:rFonts w:ascii="Roboto Condensed Light" w:hAnsi="Roboto Condensed Light"/>
          <w:b/>
          <w:bCs/>
          <w:sz w:val="28"/>
          <w:szCs w:val="28"/>
        </w:rPr>
        <w:t>Оскільки</w:t>
      </w:r>
      <w:r w:rsidR="00DD37BA" w:rsidRPr="00456C29">
        <w:rPr>
          <w:rFonts w:ascii="Roboto Condensed Light" w:hAnsi="Roboto Condensed Light"/>
          <w:b/>
          <w:bCs/>
          <w:sz w:val="28"/>
          <w:szCs w:val="28"/>
        </w:rPr>
        <w:t xml:space="preserve"> </w:t>
      </w:r>
      <w:r w:rsidR="000D39BF" w:rsidRPr="00456C29">
        <w:rPr>
          <w:rFonts w:ascii="Roboto Condensed Light" w:hAnsi="Roboto Condensed Light"/>
          <w:b/>
          <w:bCs/>
          <w:sz w:val="28"/>
          <w:szCs w:val="28"/>
        </w:rPr>
        <w:t>К</w:t>
      </w:r>
      <w:r w:rsidR="00DD37BA" w:rsidRPr="00456C29">
        <w:rPr>
          <w:rFonts w:ascii="Roboto Condensed Light" w:hAnsi="Roboto Condensed Light"/>
          <w:b/>
          <w:bCs/>
          <w:sz w:val="28"/>
          <w:szCs w:val="28"/>
        </w:rPr>
        <w:t>омпанія</w:t>
      </w:r>
      <w:r w:rsidR="000D39BF" w:rsidRPr="00456C29">
        <w:rPr>
          <w:rFonts w:ascii="Roboto Condensed Light" w:hAnsi="Roboto Condensed Light"/>
          <w:b/>
          <w:bCs/>
          <w:sz w:val="28"/>
          <w:szCs w:val="28"/>
        </w:rPr>
        <w:t xml:space="preserve"> – відповідач в антимонопольній справі</w:t>
      </w:r>
      <w:r w:rsidR="00DD37BA" w:rsidRPr="00456C29">
        <w:rPr>
          <w:rFonts w:ascii="Roboto Condensed Light" w:hAnsi="Roboto Condensed Light"/>
          <w:b/>
          <w:bCs/>
          <w:sz w:val="28"/>
          <w:szCs w:val="28"/>
        </w:rPr>
        <w:t xml:space="preserve"> </w:t>
      </w:r>
      <w:r w:rsidR="0011776E" w:rsidRPr="00456C29">
        <w:rPr>
          <w:rFonts w:ascii="Roboto Condensed Light" w:hAnsi="Roboto Condensed Light"/>
          <w:b/>
          <w:bCs/>
          <w:sz w:val="28"/>
          <w:szCs w:val="28"/>
        </w:rPr>
        <w:t>була</w:t>
      </w:r>
      <w:r w:rsidR="00DD37BA" w:rsidRPr="00456C29">
        <w:rPr>
          <w:rFonts w:ascii="Roboto Condensed Light" w:hAnsi="Roboto Condensed Light"/>
          <w:b/>
          <w:bCs/>
          <w:sz w:val="28"/>
          <w:szCs w:val="28"/>
        </w:rPr>
        <w:t xml:space="preserve"> благодійною організацією, яка не здійснює комерційної підприємницької діяльності, не є</w:t>
      </w:r>
      <w:r w:rsidR="0011776E" w:rsidRPr="00456C29">
        <w:rPr>
          <w:rFonts w:ascii="Roboto Condensed Light" w:hAnsi="Roboto Condensed Light"/>
          <w:b/>
          <w:bCs/>
          <w:sz w:val="28"/>
          <w:szCs w:val="28"/>
        </w:rPr>
        <w:t xml:space="preserve"> </w:t>
      </w:r>
      <w:r w:rsidR="00DD37BA" w:rsidRPr="00456C29">
        <w:rPr>
          <w:rFonts w:ascii="Roboto Condensed Light" w:hAnsi="Roboto Condensed Light"/>
          <w:b/>
          <w:bCs/>
          <w:sz w:val="28"/>
          <w:szCs w:val="28"/>
        </w:rPr>
        <w:t>суб’єктом господарювання, ані учасником ринку товарів, відносини якого регулюються законодавством про захист від недобросовісної конкуренції, – її діяльність не підпадає під сферу застосування Законів України «Про Антимонопольний комітет України», «Про захист економічної конкуренції» та «Про захист від недобросовісної конкуренції».</w:t>
      </w:r>
    </w:p>
    <w:p w14:paraId="67EBDCC7" w14:textId="77777777" w:rsidR="00DD37BA" w:rsidRDefault="00DD37BA" w:rsidP="00165F0B">
      <w:pPr>
        <w:pStyle w:val="auto-marked"/>
        <w:spacing w:before="0" w:beforeAutospacing="0" w:after="0" w:afterAutospacing="0"/>
        <w:ind w:firstLine="708"/>
        <w:jc w:val="both"/>
        <w:rPr>
          <w:rFonts w:ascii="Roboto Condensed Light" w:hAnsi="Roboto Condensed Light"/>
          <w:b/>
          <w:bCs/>
          <w:sz w:val="28"/>
          <w:szCs w:val="28"/>
        </w:rPr>
      </w:pPr>
    </w:p>
    <w:p w14:paraId="487855B3" w14:textId="6B6CBEAD" w:rsidR="00165F0B" w:rsidRDefault="00165F0B" w:rsidP="00165F0B">
      <w:pPr>
        <w:ind w:firstLine="709"/>
        <w:jc w:val="both"/>
        <w:rPr>
          <w:rFonts w:ascii="Roboto Condensed Light" w:hAnsi="Roboto Condensed Light"/>
          <w:szCs w:val="28"/>
          <w:lang w:eastAsia="uk-UA"/>
        </w:rPr>
      </w:pPr>
      <w:r>
        <w:rPr>
          <w:rFonts w:ascii="Roboto Condensed Light" w:hAnsi="Roboto Condensed Light"/>
          <w:szCs w:val="28"/>
        </w:rPr>
        <w:t xml:space="preserve">Компанія (далі – Компанія, Фонд, позивач) звернулася до суду з позовом про визнання недійсним </w:t>
      </w:r>
      <w:r>
        <w:rPr>
          <w:rStyle w:val="RobotoCondensedLight"/>
          <w:szCs w:val="28"/>
        </w:rPr>
        <w:t>рішення голови міжобласного територіально</w:t>
      </w:r>
      <w:r w:rsidR="0089451E">
        <w:rPr>
          <w:rStyle w:val="RobotoCondensedLight"/>
          <w:szCs w:val="28"/>
        </w:rPr>
        <w:t>го</w:t>
      </w:r>
      <w:r>
        <w:rPr>
          <w:rStyle w:val="RobotoCondensedLight"/>
          <w:szCs w:val="28"/>
        </w:rPr>
        <w:t xml:space="preserve"> відділення АМК (далі – Відділення), оформленого листом (далі – Рішення)</w:t>
      </w:r>
      <w:r>
        <w:rPr>
          <w:rFonts w:ascii="Roboto Condensed Light" w:hAnsi="Roboto Condensed Light"/>
          <w:szCs w:val="28"/>
        </w:rPr>
        <w:t xml:space="preserve">, стосовно розгляду заяви Компанії щодо можливих ознак порушення законодавства про захист від недобросовісної конкуренції в діях громадської організації (далі – Організація); зобов’язання АМК повторно розглянути заяву Компанії про захист від недобросовісної конкуренції з боку Організації та інших осіб щодо використання позначень (далі – Заява) разом з матеріалами, наданими позивачем для її розгляду, </w:t>
      </w:r>
      <w:r w:rsidR="00902D82">
        <w:rPr>
          <w:rFonts w:ascii="Roboto Condensed Light" w:hAnsi="Roboto Condensed Light"/>
          <w:szCs w:val="28"/>
        </w:rPr>
        <w:t>з метою</w:t>
      </w:r>
      <w:r>
        <w:rPr>
          <w:rFonts w:ascii="Roboto Condensed Light" w:hAnsi="Roboto Condensed Light"/>
          <w:szCs w:val="28"/>
        </w:rPr>
        <w:t xml:space="preserve"> вирішення питання про розгляд справи за Заявою Компанії та з недопущенням порушень, встановлених судом </w:t>
      </w:r>
      <w:r w:rsidR="00902D82">
        <w:rPr>
          <w:rFonts w:ascii="Roboto Condensed Light" w:hAnsi="Roboto Condensed Light"/>
          <w:szCs w:val="28"/>
        </w:rPr>
        <w:t>у</w:t>
      </w:r>
      <w:r>
        <w:rPr>
          <w:rFonts w:ascii="Roboto Condensed Light" w:hAnsi="Roboto Condensed Light"/>
          <w:szCs w:val="28"/>
        </w:rPr>
        <w:t xml:space="preserve"> цій справі, що мали місце під час розгляду Заяви АМК та Відділенням.</w:t>
      </w:r>
    </w:p>
    <w:p w14:paraId="4B7C7DAE" w14:textId="77777777" w:rsidR="00165F0B" w:rsidRDefault="00165F0B" w:rsidP="00165F0B">
      <w:pPr>
        <w:ind w:firstLine="709"/>
        <w:jc w:val="both"/>
        <w:rPr>
          <w:rFonts w:ascii="Roboto Condensed Light" w:hAnsi="Roboto Condensed Light"/>
          <w:szCs w:val="28"/>
        </w:rPr>
      </w:pPr>
      <w:r>
        <w:rPr>
          <w:rFonts w:ascii="Roboto Condensed Light" w:hAnsi="Roboto Condensed Light"/>
          <w:szCs w:val="28"/>
        </w:rPr>
        <w:t>Як встановили суди першої та апеляційної інстанцій, Компанія подала АМК Заяву, в якій позивач, зокрема, просив:</w:t>
      </w:r>
    </w:p>
    <w:p w14:paraId="01EE6B42" w14:textId="1362BB3D" w:rsidR="00165F0B" w:rsidRDefault="00165F0B" w:rsidP="00165F0B">
      <w:pPr>
        <w:pStyle w:val="a5"/>
        <w:tabs>
          <w:tab w:val="left" w:pos="0"/>
        </w:tabs>
        <w:ind w:left="0" w:firstLine="567"/>
        <w:jc w:val="both"/>
        <w:rPr>
          <w:rFonts w:ascii="Roboto Condensed Light" w:hAnsi="Roboto Condensed Light"/>
          <w:szCs w:val="28"/>
        </w:rPr>
      </w:pPr>
      <w:r>
        <w:rPr>
          <w:rFonts w:ascii="Roboto Condensed Light" w:hAnsi="Roboto Condensed Light"/>
          <w:szCs w:val="28"/>
        </w:rPr>
        <w:t xml:space="preserve">– визнати, що Організація, особи, пов’язані з Організацією відносинами контролю, особи, які діють під однією назвою і використовують Організацію в інтересах своєї господарської діяльності, вчинили порушення, передбачені статтею 4 Закону України </w:t>
      </w:r>
      <w:r w:rsidR="0089451E">
        <w:rPr>
          <w:rFonts w:ascii="Roboto Condensed Light" w:hAnsi="Roboto Condensed Light"/>
          <w:szCs w:val="28"/>
        </w:rPr>
        <w:t>«</w:t>
      </w:r>
      <w:r>
        <w:rPr>
          <w:rFonts w:ascii="Roboto Condensed Light" w:hAnsi="Roboto Condensed Light"/>
          <w:szCs w:val="28"/>
        </w:rPr>
        <w:t>Про захист від недобросовісної конкуренції</w:t>
      </w:r>
      <w:r w:rsidR="0089451E">
        <w:rPr>
          <w:rFonts w:ascii="Roboto Condensed Light" w:hAnsi="Roboto Condensed Light"/>
          <w:szCs w:val="28"/>
        </w:rPr>
        <w:t>»</w:t>
      </w:r>
      <w:r>
        <w:rPr>
          <w:rFonts w:ascii="Roboto Condensed Light" w:hAnsi="Roboto Condensed Light"/>
          <w:szCs w:val="28"/>
        </w:rPr>
        <w:t>;</w:t>
      </w:r>
    </w:p>
    <w:p w14:paraId="32957DCC" w14:textId="77777777" w:rsidR="00165F0B" w:rsidRDefault="00165F0B" w:rsidP="00165F0B">
      <w:pPr>
        <w:pStyle w:val="a5"/>
        <w:tabs>
          <w:tab w:val="left" w:pos="0"/>
        </w:tabs>
        <w:ind w:left="0" w:firstLine="567"/>
        <w:jc w:val="both"/>
        <w:rPr>
          <w:rFonts w:ascii="Roboto Condensed Light" w:hAnsi="Roboto Condensed Light"/>
          <w:szCs w:val="28"/>
        </w:rPr>
      </w:pPr>
      <w:r>
        <w:rPr>
          <w:rFonts w:ascii="Roboto Condensed Light" w:hAnsi="Roboto Condensed Light"/>
          <w:szCs w:val="28"/>
        </w:rPr>
        <w:t>– накласти на таких осіб штраф, визначений органом АМК;</w:t>
      </w:r>
    </w:p>
    <w:p w14:paraId="2C07C524" w14:textId="216CD275" w:rsidR="00165F0B" w:rsidRDefault="00165F0B" w:rsidP="00165F0B">
      <w:pPr>
        <w:pStyle w:val="a5"/>
        <w:tabs>
          <w:tab w:val="left" w:pos="0"/>
        </w:tabs>
        <w:ind w:left="0" w:firstLine="567"/>
        <w:jc w:val="both"/>
        <w:rPr>
          <w:rFonts w:ascii="Roboto Condensed Light" w:hAnsi="Roboto Condensed Light"/>
          <w:szCs w:val="28"/>
        </w:rPr>
      </w:pPr>
      <w:r>
        <w:rPr>
          <w:rFonts w:ascii="Roboto Condensed Light" w:hAnsi="Roboto Condensed Light"/>
          <w:szCs w:val="28"/>
        </w:rPr>
        <w:t>–</w:t>
      </w:r>
      <w:r w:rsidR="00902D82">
        <w:rPr>
          <w:rFonts w:ascii="Roboto Condensed Light" w:hAnsi="Roboto Condensed Light"/>
          <w:szCs w:val="28"/>
        </w:rPr>
        <w:t> </w:t>
      </w:r>
      <w:r>
        <w:rPr>
          <w:rFonts w:ascii="Roboto Condensed Light" w:hAnsi="Roboto Condensed Light"/>
          <w:szCs w:val="28"/>
        </w:rPr>
        <w:t>зобов’язати відповідних осіб припинити використання позначень та торговельних марок в найменуванні Організації, назві користувача облікового запису, доменному імені, назві та оформленні сторінки групи, в електронній адресі; припинити використання цих позначень та торговельних марок іншими способами, які будуть виявлені органами АМК в результаті розгляду справи.</w:t>
      </w:r>
    </w:p>
    <w:p w14:paraId="4122D23D" w14:textId="77777777" w:rsidR="00165F0B" w:rsidRDefault="00165F0B" w:rsidP="00165F0B">
      <w:pPr>
        <w:pStyle w:val="a5"/>
        <w:tabs>
          <w:tab w:val="left" w:pos="0"/>
        </w:tabs>
        <w:ind w:left="0" w:firstLine="567"/>
        <w:jc w:val="both"/>
        <w:rPr>
          <w:rFonts w:ascii="Roboto Condensed Light" w:hAnsi="Roboto Condensed Light"/>
          <w:szCs w:val="28"/>
        </w:rPr>
      </w:pPr>
      <w:r>
        <w:rPr>
          <w:rFonts w:ascii="Roboto Condensed Light" w:hAnsi="Roboto Condensed Light"/>
          <w:szCs w:val="28"/>
        </w:rPr>
        <w:lastRenderedPageBreak/>
        <w:t>Листом АМК повідомив Компанію про те, що заява передана на розгляд Відділення. На виконання доручення АМК Відділення здійснило розгляд Заяви Компанії.</w:t>
      </w:r>
    </w:p>
    <w:p w14:paraId="6FE85808" w14:textId="7C0D802C" w:rsidR="00165F0B" w:rsidRDefault="00165F0B" w:rsidP="00F477F2">
      <w:pPr>
        <w:pStyle w:val="a5"/>
        <w:tabs>
          <w:tab w:val="left" w:pos="0"/>
        </w:tabs>
        <w:ind w:left="0" w:firstLine="709"/>
        <w:jc w:val="both"/>
        <w:rPr>
          <w:rFonts w:ascii="Roboto Condensed Light" w:hAnsi="Roboto Condensed Light"/>
          <w:szCs w:val="28"/>
        </w:rPr>
      </w:pPr>
      <w:r>
        <w:rPr>
          <w:rFonts w:ascii="Roboto Condensed Light" w:hAnsi="Roboto Condensed Light"/>
          <w:szCs w:val="28"/>
        </w:rPr>
        <w:t xml:space="preserve">Звертаючись із Заявою, Компанія зазначала, що Організація є суб’єктом господарювання </w:t>
      </w:r>
      <w:r w:rsidR="0089451E">
        <w:rPr>
          <w:rFonts w:ascii="Roboto Condensed Light" w:hAnsi="Roboto Condensed Light"/>
          <w:szCs w:val="28"/>
        </w:rPr>
        <w:t>в</w:t>
      </w:r>
      <w:r>
        <w:rPr>
          <w:rFonts w:ascii="Roboto Condensed Light" w:hAnsi="Roboto Condensed Light"/>
          <w:szCs w:val="28"/>
        </w:rPr>
        <w:t xml:space="preserve"> розумінні Закону України </w:t>
      </w:r>
      <w:r w:rsidR="0089451E">
        <w:rPr>
          <w:rFonts w:ascii="Roboto Condensed Light" w:hAnsi="Roboto Condensed Light"/>
          <w:szCs w:val="28"/>
        </w:rPr>
        <w:t>«</w:t>
      </w:r>
      <w:r>
        <w:rPr>
          <w:rFonts w:ascii="Roboto Condensed Light" w:hAnsi="Roboto Condensed Light"/>
          <w:szCs w:val="28"/>
        </w:rPr>
        <w:t>Про захист економічної конкуренції</w:t>
      </w:r>
      <w:r w:rsidR="0089451E">
        <w:rPr>
          <w:rFonts w:ascii="Roboto Condensed Light" w:hAnsi="Roboto Condensed Light"/>
          <w:szCs w:val="28"/>
        </w:rPr>
        <w:t>»</w:t>
      </w:r>
      <w:r>
        <w:rPr>
          <w:rFonts w:ascii="Roboto Condensed Light" w:hAnsi="Roboto Condensed Light"/>
          <w:szCs w:val="28"/>
        </w:rPr>
        <w:t>, оскільки є юридичною особою і здійснює господарську діяльність</w:t>
      </w:r>
      <w:r w:rsidR="0089451E">
        <w:rPr>
          <w:rFonts w:ascii="Roboto Condensed Light" w:hAnsi="Roboto Condensed Light"/>
          <w:szCs w:val="28"/>
        </w:rPr>
        <w:t>:</w:t>
      </w:r>
      <w:r>
        <w:rPr>
          <w:rFonts w:ascii="Roboto Condensed Light" w:hAnsi="Roboto Condensed Light"/>
          <w:szCs w:val="28"/>
        </w:rPr>
        <w:t xml:space="preserve"> як комерційну (підприємництво), так і некомерційну. Компанія вважає, що своїми діями щодо використання позначень і торговельних марок, не маючи дозволу Компанії на це, Організація і група пов’язаних з нею фізичних осіб, які контролюють господарську діяльність Організації, поклали початок відносинам конкуренції на ринку, пов’язаному з діяльністю онлайнової енциклопедії, маючи вигоду з конкурентної переваги порівняно з іншими суб’єктами, за рахунок відомості в Україні цих позначень. Такі дії Організації здатні призвести до змішування з діяльністю Компанії, зокрема, щодо розвитку україномовної частини онлайнової енциклопедії.</w:t>
      </w:r>
    </w:p>
    <w:p w14:paraId="3F861DFF" w14:textId="5C72BF51" w:rsidR="00165F0B" w:rsidRDefault="00165F0B" w:rsidP="00F477F2">
      <w:pPr>
        <w:pStyle w:val="a5"/>
        <w:tabs>
          <w:tab w:val="left" w:pos="0"/>
        </w:tabs>
        <w:ind w:left="0" w:firstLine="709"/>
        <w:jc w:val="both"/>
        <w:rPr>
          <w:rFonts w:ascii="Roboto Condensed Light" w:hAnsi="Roboto Condensed Light"/>
          <w:szCs w:val="28"/>
        </w:rPr>
      </w:pPr>
      <w:r>
        <w:rPr>
          <w:rFonts w:ascii="Roboto Condensed Light" w:hAnsi="Roboto Condensed Light"/>
          <w:szCs w:val="28"/>
        </w:rPr>
        <w:t xml:space="preserve">У Заяві Компанія повідомила, що ринками, де Організація створила відносини конкуренції з Компанією, є: 1) загальноукраїнський ринок фінансування безкоштовного отримання, поширення знань та обміну навчальною, довідковою інформацією; 2) загальноукраїнський ринок надання в мережі </w:t>
      </w:r>
      <w:r w:rsidR="0089451E">
        <w:rPr>
          <w:rFonts w:ascii="Roboto Condensed Light" w:hAnsi="Roboto Condensed Light"/>
          <w:szCs w:val="28"/>
        </w:rPr>
        <w:t>«</w:t>
      </w:r>
      <w:r>
        <w:rPr>
          <w:rFonts w:ascii="Roboto Condensed Light" w:hAnsi="Roboto Condensed Light"/>
          <w:szCs w:val="28"/>
        </w:rPr>
        <w:t>Інтернет</w:t>
      </w:r>
      <w:r w:rsidR="0089451E">
        <w:rPr>
          <w:rFonts w:ascii="Roboto Condensed Light" w:hAnsi="Roboto Condensed Light"/>
          <w:szCs w:val="28"/>
        </w:rPr>
        <w:t>»</w:t>
      </w:r>
      <w:r>
        <w:rPr>
          <w:rFonts w:ascii="Roboto Condensed Light" w:hAnsi="Roboto Condensed Light"/>
          <w:szCs w:val="28"/>
        </w:rPr>
        <w:t xml:space="preserve"> підтвердженої і нейтральної інформації про фізичних осіб, юридичних осіб, комерційні позначення, товари, послуги, предмети, явища, події.</w:t>
      </w:r>
    </w:p>
    <w:p w14:paraId="1739997B" w14:textId="1E78CC35" w:rsidR="00165F0B" w:rsidRDefault="00165F0B" w:rsidP="00F477F2">
      <w:pPr>
        <w:pStyle w:val="a5"/>
        <w:tabs>
          <w:tab w:val="left" w:pos="0"/>
        </w:tabs>
        <w:ind w:left="0" w:firstLine="709"/>
        <w:jc w:val="both"/>
        <w:rPr>
          <w:rFonts w:ascii="Roboto Condensed Light" w:hAnsi="Roboto Condensed Light"/>
          <w:szCs w:val="28"/>
        </w:rPr>
      </w:pPr>
      <w:r>
        <w:rPr>
          <w:rFonts w:ascii="Roboto Condensed Light" w:hAnsi="Roboto Condensed Light"/>
          <w:szCs w:val="28"/>
        </w:rPr>
        <w:t>Компанія також повідомила, що метою її діяльності є забезпечення можливості і залучення людей зі всіх країн світу до збору пізнавальної інформації і створенні на її основі матеріалів на умовах безкоштовної ліцензії або вільного доступу та використання, а також ефективне поширення таких матеріалів на міжнародному рівні. Фонд буде зберігати корисну інформацію зі своїх про</w:t>
      </w:r>
      <w:r w:rsidR="00F477F2">
        <w:rPr>
          <w:rFonts w:ascii="Roboto Condensed Light" w:hAnsi="Roboto Condensed Light"/>
          <w:szCs w:val="28"/>
        </w:rPr>
        <w:t>є</w:t>
      </w:r>
      <w:r>
        <w:rPr>
          <w:rFonts w:ascii="Roboto Condensed Light" w:hAnsi="Roboto Condensed Light"/>
          <w:szCs w:val="28"/>
        </w:rPr>
        <w:t xml:space="preserve">ктів і безкоштовно надавати доступ до неї у мережі </w:t>
      </w:r>
      <w:r w:rsidR="0089451E">
        <w:rPr>
          <w:rFonts w:ascii="Roboto Condensed Light" w:hAnsi="Roboto Condensed Light"/>
          <w:szCs w:val="28"/>
        </w:rPr>
        <w:t xml:space="preserve">«Інтернет» </w:t>
      </w:r>
      <w:r>
        <w:rPr>
          <w:rFonts w:ascii="Roboto Condensed Light" w:hAnsi="Roboto Condensed Light"/>
          <w:szCs w:val="28"/>
        </w:rPr>
        <w:t>протягом необмеженого строку.</w:t>
      </w:r>
    </w:p>
    <w:p w14:paraId="17C1AEFF" w14:textId="531B2498" w:rsidR="00165F0B" w:rsidRDefault="00165F0B" w:rsidP="00F477F2">
      <w:pPr>
        <w:pStyle w:val="a5"/>
        <w:tabs>
          <w:tab w:val="left" w:pos="0"/>
        </w:tabs>
        <w:ind w:left="0" w:firstLine="709"/>
        <w:jc w:val="both"/>
        <w:rPr>
          <w:rFonts w:ascii="Roboto Condensed Light" w:hAnsi="Roboto Condensed Light"/>
          <w:szCs w:val="28"/>
          <w:lang w:eastAsia="uk-UA"/>
        </w:rPr>
      </w:pPr>
      <w:r>
        <w:rPr>
          <w:rFonts w:ascii="Roboto Condensed Light" w:hAnsi="Roboto Condensed Light"/>
          <w:szCs w:val="28"/>
        </w:rPr>
        <w:t>Компанія в Україні здійснює таку діяльність: 1) забезпечення діяльності багатомовної інтерактивної онлайнової енциклопедії, яка надає інформацію з різноманітних тем та напрямків та інших про</w:t>
      </w:r>
      <w:r w:rsidR="0089451E">
        <w:rPr>
          <w:rFonts w:ascii="Roboto Condensed Light" w:hAnsi="Roboto Condensed Light"/>
          <w:szCs w:val="28"/>
        </w:rPr>
        <w:t>є</w:t>
      </w:r>
      <w:r>
        <w:rPr>
          <w:rFonts w:ascii="Roboto Condensed Light" w:hAnsi="Roboto Condensed Light"/>
          <w:szCs w:val="28"/>
        </w:rPr>
        <w:t xml:space="preserve">ктів; 2) надання онлайнових публікацій у вигляді статей, довідників, брошур, </w:t>
      </w:r>
      <w:r w:rsidR="0089451E">
        <w:rPr>
          <w:rFonts w:ascii="Roboto Condensed Light" w:hAnsi="Roboto Condensed Light"/>
          <w:szCs w:val="28"/>
        </w:rPr>
        <w:t>роз’яснень</w:t>
      </w:r>
      <w:r>
        <w:rPr>
          <w:rFonts w:ascii="Roboto Condensed Light" w:hAnsi="Roboto Condensed Light"/>
          <w:szCs w:val="28"/>
        </w:rPr>
        <w:t>, керівництв з користування та наповнення змісту багатомовної інтерактивної онлайнової енциклопедії; 3)</w:t>
      </w:r>
      <w:r w:rsidR="00F477F2">
        <w:rPr>
          <w:rFonts w:ascii="Roboto Condensed Light" w:hAnsi="Roboto Condensed Light"/>
          <w:szCs w:val="28"/>
        </w:rPr>
        <w:t> </w:t>
      </w:r>
      <w:r>
        <w:rPr>
          <w:rFonts w:ascii="Roboto Condensed Light" w:hAnsi="Roboto Condensed Light"/>
          <w:szCs w:val="28"/>
        </w:rPr>
        <w:t>проведення конференцій, семінарів, конкурсів щодо багатомовної інтерактивної онлайнової енциклопедії, діяльності вебсайтів, які містять у собі багатомовні інтерактивні енциклопедії; 4) залучення коштів для підтримки безкоштовного отримання знань та обміну навчальною інформацією.</w:t>
      </w:r>
    </w:p>
    <w:p w14:paraId="7C631FA9" w14:textId="1EE2E34A" w:rsidR="00165F0B" w:rsidRDefault="00165F0B" w:rsidP="00F477F2">
      <w:pPr>
        <w:pStyle w:val="a5"/>
        <w:tabs>
          <w:tab w:val="left" w:pos="0"/>
        </w:tabs>
        <w:ind w:left="0" w:firstLine="709"/>
        <w:jc w:val="both"/>
        <w:rPr>
          <w:rFonts w:ascii="Roboto Condensed Light" w:hAnsi="Roboto Condensed Light"/>
          <w:szCs w:val="28"/>
        </w:rPr>
      </w:pPr>
      <w:r>
        <w:rPr>
          <w:rFonts w:ascii="Roboto Condensed Light" w:hAnsi="Roboto Condensed Light"/>
          <w:szCs w:val="28"/>
        </w:rPr>
        <w:t>У співпраці з мережею регіональних партнерів Фонд забезпечує необхідну інфраструктуру та рамки для підтримки та розвитку багатомовних про</w:t>
      </w:r>
      <w:r w:rsidR="0089451E">
        <w:rPr>
          <w:rFonts w:ascii="Roboto Condensed Light" w:hAnsi="Roboto Condensed Light"/>
          <w:szCs w:val="28"/>
        </w:rPr>
        <w:t>є</w:t>
      </w:r>
      <w:r>
        <w:rPr>
          <w:rFonts w:ascii="Roboto Condensed Light" w:hAnsi="Roboto Condensed Light"/>
          <w:szCs w:val="28"/>
        </w:rPr>
        <w:t xml:space="preserve">ктів. Фонд поширює зібрані матеріали через мережу </w:t>
      </w:r>
      <w:r w:rsidR="0089451E">
        <w:rPr>
          <w:rFonts w:ascii="Roboto Condensed Light" w:hAnsi="Roboto Condensed Light"/>
          <w:szCs w:val="28"/>
        </w:rPr>
        <w:t xml:space="preserve">«Інтернет» </w:t>
      </w:r>
      <w:r>
        <w:rPr>
          <w:rFonts w:ascii="Roboto Condensed Light" w:hAnsi="Roboto Condensed Light"/>
          <w:szCs w:val="28"/>
        </w:rPr>
        <w:t>безкоштовно.</w:t>
      </w:r>
    </w:p>
    <w:p w14:paraId="01C28AFD" w14:textId="5357BCA0" w:rsidR="00165F0B" w:rsidRDefault="00165F0B" w:rsidP="00F477F2">
      <w:pPr>
        <w:pStyle w:val="a5"/>
        <w:tabs>
          <w:tab w:val="left" w:pos="0"/>
        </w:tabs>
        <w:ind w:left="0" w:firstLine="709"/>
        <w:jc w:val="both"/>
        <w:rPr>
          <w:rFonts w:ascii="Roboto Condensed Light" w:hAnsi="Roboto Condensed Light"/>
          <w:szCs w:val="28"/>
        </w:rPr>
      </w:pPr>
      <w:r>
        <w:rPr>
          <w:rFonts w:ascii="Roboto Condensed Light" w:hAnsi="Roboto Condensed Light"/>
          <w:szCs w:val="28"/>
        </w:rPr>
        <w:lastRenderedPageBreak/>
        <w:t xml:space="preserve">Компанія є доброчинною некомерційною організацією, що діє на підставі законодавства штату Флорида (США). Після проведення аудиту Фонд був включений до списку доброчинних організацій Guidestar. Заснована організація </w:t>
      </w:r>
      <w:r w:rsidR="0089451E">
        <w:rPr>
          <w:rFonts w:ascii="Roboto Condensed Light" w:hAnsi="Roboto Condensed Light"/>
          <w:szCs w:val="28"/>
        </w:rPr>
        <w:t>у</w:t>
      </w:r>
      <w:r>
        <w:rPr>
          <w:rFonts w:ascii="Roboto Condensed Light" w:hAnsi="Roboto Condensed Light"/>
          <w:szCs w:val="28"/>
        </w:rPr>
        <w:t xml:space="preserve"> 2003 ро</w:t>
      </w:r>
      <w:r w:rsidR="0089451E">
        <w:rPr>
          <w:rFonts w:ascii="Roboto Condensed Light" w:hAnsi="Roboto Condensed Light"/>
          <w:szCs w:val="28"/>
        </w:rPr>
        <w:t>ці</w:t>
      </w:r>
      <w:r>
        <w:rPr>
          <w:rFonts w:ascii="Roboto Condensed Light" w:hAnsi="Roboto Condensed Light"/>
          <w:szCs w:val="28"/>
        </w:rPr>
        <w:t>.</w:t>
      </w:r>
    </w:p>
    <w:p w14:paraId="1F5AB14D" w14:textId="69568F9B" w:rsidR="00165F0B" w:rsidRDefault="00165F0B" w:rsidP="00F477F2">
      <w:pPr>
        <w:pStyle w:val="a5"/>
        <w:tabs>
          <w:tab w:val="left" w:pos="0"/>
        </w:tabs>
        <w:ind w:left="0" w:firstLine="709"/>
        <w:jc w:val="both"/>
        <w:rPr>
          <w:rFonts w:ascii="Roboto Condensed Light" w:hAnsi="Roboto Condensed Light"/>
          <w:szCs w:val="28"/>
        </w:rPr>
      </w:pPr>
      <w:r>
        <w:rPr>
          <w:rFonts w:ascii="Roboto Condensed Light" w:hAnsi="Roboto Condensed Light"/>
          <w:szCs w:val="28"/>
        </w:rPr>
        <w:t>Найбільшим про</w:t>
      </w:r>
      <w:r w:rsidR="00F477F2">
        <w:rPr>
          <w:rFonts w:ascii="Roboto Condensed Light" w:hAnsi="Roboto Condensed Light"/>
          <w:szCs w:val="28"/>
        </w:rPr>
        <w:t>є</w:t>
      </w:r>
      <w:r>
        <w:rPr>
          <w:rFonts w:ascii="Roboto Condensed Light" w:hAnsi="Roboto Condensed Light"/>
          <w:szCs w:val="28"/>
        </w:rPr>
        <w:t>ктом Фонду є онлайнова енциклопедія, що ввійшла до 10 найбільш відвідуваних сайтів світу.</w:t>
      </w:r>
    </w:p>
    <w:p w14:paraId="7550A2F3" w14:textId="239D2137" w:rsidR="00165F0B" w:rsidRDefault="00165F0B" w:rsidP="00F477F2">
      <w:pPr>
        <w:pStyle w:val="a5"/>
        <w:tabs>
          <w:tab w:val="left" w:pos="0"/>
        </w:tabs>
        <w:ind w:left="0" w:firstLine="709"/>
        <w:jc w:val="both"/>
        <w:rPr>
          <w:rFonts w:ascii="Roboto Condensed Light" w:hAnsi="Roboto Condensed Light"/>
          <w:szCs w:val="28"/>
        </w:rPr>
      </w:pPr>
      <w:r>
        <w:rPr>
          <w:rFonts w:ascii="Roboto Condensed Light" w:hAnsi="Roboto Condensed Light"/>
          <w:szCs w:val="28"/>
        </w:rPr>
        <w:t>Відповідно до інформації, повідомленої Компанією, сутність її діяльності полягає у забезпеченні можливості ділитися та отримувати інформацію іншими особами, тобто Компанія створює можливість розміщувати інформацію, завантажувати контент</w:t>
      </w:r>
      <w:r w:rsidR="0075285A">
        <w:rPr>
          <w:rFonts w:ascii="Roboto Condensed Light" w:hAnsi="Roboto Condensed Light"/>
          <w:szCs w:val="28"/>
        </w:rPr>
        <w:t xml:space="preserve"> у вигляді </w:t>
      </w:r>
      <w:r>
        <w:rPr>
          <w:rFonts w:ascii="Roboto Condensed Light" w:hAnsi="Roboto Condensed Light"/>
          <w:szCs w:val="28"/>
        </w:rPr>
        <w:t>публікаці</w:t>
      </w:r>
      <w:r w:rsidR="0075285A">
        <w:rPr>
          <w:rFonts w:ascii="Roboto Condensed Light" w:hAnsi="Roboto Condensed Light"/>
          <w:szCs w:val="28"/>
        </w:rPr>
        <w:t>й</w:t>
      </w:r>
      <w:r>
        <w:rPr>
          <w:rFonts w:ascii="Roboto Condensed Light" w:hAnsi="Roboto Condensed Light"/>
          <w:szCs w:val="28"/>
        </w:rPr>
        <w:t>, провод</w:t>
      </w:r>
      <w:r w:rsidR="0075285A">
        <w:rPr>
          <w:rFonts w:ascii="Roboto Condensed Light" w:hAnsi="Roboto Condensed Light"/>
          <w:szCs w:val="28"/>
        </w:rPr>
        <w:t>ити</w:t>
      </w:r>
      <w:r>
        <w:rPr>
          <w:rFonts w:ascii="Roboto Condensed Light" w:hAnsi="Roboto Condensed Light"/>
          <w:szCs w:val="28"/>
        </w:rPr>
        <w:t xml:space="preserve"> конференції тощо. Зазначена інформація упорядковується, зокрема, в розділах, формуючи онлайн-енциклопеді</w:t>
      </w:r>
      <w:r w:rsidR="0075285A">
        <w:rPr>
          <w:rFonts w:ascii="Roboto Condensed Light" w:hAnsi="Roboto Condensed Light"/>
          <w:szCs w:val="28"/>
        </w:rPr>
        <w:t>ю</w:t>
      </w:r>
      <w:r>
        <w:rPr>
          <w:rFonts w:ascii="Roboto Condensed Light" w:hAnsi="Roboto Condensed Light"/>
          <w:szCs w:val="28"/>
        </w:rPr>
        <w:t xml:space="preserve"> або інші системи для надання та отримання інформації в мережі </w:t>
      </w:r>
      <w:r w:rsidR="0075285A">
        <w:rPr>
          <w:rFonts w:ascii="Roboto Condensed Light" w:hAnsi="Roboto Condensed Light"/>
          <w:szCs w:val="28"/>
        </w:rPr>
        <w:t xml:space="preserve">«Інтернет» </w:t>
      </w:r>
      <w:r>
        <w:rPr>
          <w:rFonts w:ascii="Roboto Condensed Light" w:hAnsi="Roboto Condensed Light"/>
          <w:szCs w:val="28"/>
        </w:rPr>
        <w:t>на сайті Компанії, залежно від її проєкту. При цьому Компанія самостійно не наповн</w:t>
      </w:r>
      <w:r w:rsidR="0075285A">
        <w:rPr>
          <w:rFonts w:ascii="Roboto Condensed Light" w:hAnsi="Roboto Condensed Light"/>
          <w:szCs w:val="28"/>
        </w:rPr>
        <w:t>ює</w:t>
      </w:r>
      <w:r>
        <w:rPr>
          <w:rFonts w:ascii="Roboto Condensed Light" w:hAnsi="Roboto Condensed Light"/>
          <w:szCs w:val="28"/>
        </w:rPr>
        <w:t xml:space="preserve"> контентом свої про</w:t>
      </w:r>
      <w:r w:rsidR="00F477F2">
        <w:rPr>
          <w:rFonts w:ascii="Roboto Condensed Light" w:hAnsi="Roboto Condensed Light"/>
          <w:szCs w:val="28"/>
        </w:rPr>
        <w:t>є</w:t>
      </w:r>
      <w:r>
        <w:rPr>
          <w:rFonts w:ascii="Roboto Condensed Light" w:hAnsi="Roboto Condensed Light"/>
          <w:szCs w:val="28"/>
        </w:rPr>
        <w:t>кт</w:t>
      </w:r>
      <w:r w:rsidR="0075285A">
        <w:rPr>
          <w:rFonts w:ascii="Roboto Condensed Light" w:hAnsi="Roboto Condensed Light"/>
          <w:szCs w:val="28"/>
        </w:rPr>
        <w:t>и</w:t>
      </w:r>
      <w:r>
        <w:rPr>
          <w:rFonts w:ascii="Roboto Condensed Light" w:hAnsi="Roboto Condensed Light"/>
          <w:szCs w:val="28"/>
        </w:rPr>
        <w:t>.</w:t>
      </w:r>
    </w:p>
    <w:p w14:paraId="31883C2A" w14:textId="3B2C07AC" w:rsidR="00165F0B" w:rsidRDefault="00165F0B" w:rsidP="00F477F2">
      <w:pPr>
        <w:pStyle w:val="a5"/>
        <w:tabs>
          <w:tab w:val="left" w:pos="0"/>
        </w:tabs>
        <w:ind w:left="0" w:firstLine="709"/>
        <w:jc w:val="both"/>
        <w:rPr>
          <w:rFonts w:ascii="Roboto Condensed Light" w:hAnsi="Roboto Condensed Light"/>
          <w:szCs w:val="28"/>
        </w:rPr>
      </w:pPr>
      <w:r>
        <w:rPr>
          <w:rFonts w:ascii="Roboto Condensed Light" w:hAnsi="Roboto Condensed Light"/>
          <w:szCs w:val="28"/>
        </w:rPr>
        <w:t>Також Компанія не фінансу</w:t>
      </w:r>
      <w:r w:rsidR="0075285A">
        <w:rPr>
          <w:rFonts w:ascii="Roboto Condensed Light" w:hAnsi="Roboto Condensed Light"/>
          <w:szCs w:val="28"/>
        </w:rPr>
        <w:t>є</w:t>
      </w:r>
      <w:r>
        <w:rPr>
          <w:rFonts w:ascii="Roboto Condensed Light" w:hAnsi="Roboto Condensed Light"/>
          <w:szCs w:val="28"/>
        </w:rPr>
        <w:t xml:space="preserve"> безкоштовн</w:t>
      </w:r>
      <w:r w:rsidR="0075285A">
        <w:rPr>
          <w:rFonts w:ascii="Roboto Condensed Light" w:hAnsi="Roboto Condensed Light"/>
          <w:szCs w:val="28"/>
        </w:rPr>
        <w:t>е</w:t>
      </w:r>
      <w:r>
        <w:rPr>
          <w:rFonts w:ascii="Roboto Condensed Light" w:hAnsi="Roboto Condensed Light"/>
          <w:szCs w:val="28"/>
        </w:rPr>
        <w:t xml:space="preserve"> отримання та обмін навчальною, довідковою інформацією, а</w:t>
      </w:r>
      <w:r w:rsidR="0075285A">
        <w:rPr>
          <w:rFonts w:ascii="Roboto Condensed Light" w:hAnsi="Roboto Condensed Light"/>
          <w:szCs w:val="28"/>
        </w:rPr>
        <w:t>,</w:t>
      </w:r>
      <w:r>
        <w:rPr>
          <w:rFonts w:ascii="Roboto Condensed Light" w:hAnsi="Roboto Condensed Light"/>
          <w:szCs w:val="28"/>
        </w:rPr>
        <w:t xml:space="preserve"> навпаки</w:t>
      </w:r>
      <w:r w:rsidR="0075285A">
        <w:rPr>
          <w:rFonts w:ascii="Roboto Condensed Light" w:hAnsi="Roboto Condensed Light"/>
          <w:szCs w:val="28"/>
        </w:rPr>
        <w:t>,</w:t>
      </w:r>
      <w:r>
        <w:rPr>
          <w:rFonts w:ascii="Roboto Condensed Light" w:hAnsi="Roboto Condensed Light"/>
          <w:szCs w:val="28"/>
        </w:rPr>
        <w:t xml:space="preserve"> отримує таке фінансування за рахунок добровільних внесків для забезпечення можливості поширення знань іншими особами за рахунок розміщення контенту на її сайті та про</w:t>
      </w:r>
      <w:r w:rsidR="0075285A">
        <w:rPr>
          <w:rFonts w:ascii="Roboto Condensed Light" w:hAnsi="Roboto Condensed Light"/>
          <w:szCs w:val="28"/>
        </w:rPr>
        <w:t>є</w:t>
      </w:r>
      <w:r>
        <w:rPr>
          <w:rFonts w:ascii="Roboto Condensed Light" w:hAnsi="Roboto Condensed Light"/>
          <w:szCs w:val="28"/>
        </w:rPr>
        <w:t>ктах.</w:t>
      </w:r>
    </w:p>
    <w:p w14:paraId="5278E2B6" w14:textId="4CB0E1DF" w:rsidR="00165F0B" w:rsidRDefault="00165F0B" w:rsidP="00F477F2">
      <w:pPr>
        <w:pStyle w:val="a5"/>
        <w:tabs>
          <w:tab w:val="left" w:pos="142"/>
        </w:tabs>
        <w:ind w:left="0" w:firstLine="709"/>
        <w:jc w:val="both"/>
        <w:rPr>
          <w:rFonts w:ascii="Roboto Condensed Light" w:hAnsi="Roboto Condensed Light"/>
          <w:szCs w:val="28"/>
        </w:rPr>
      </w:pPr>
      <w:r>
        <w:rPr>
          <w:rFonts w:ascii="Roboto Condensed Light" w:hAnsi="Roboto Condensed Light"/>
          <w:szCs w:val="28"/>
        </w:rPr>
        <w:t>З огляду на повідомлену самою Компанією інформацію про вид та особливості її діяльності, а також статус благодійної організації</w:t>
      </w:r>
      <w:r w:rsidR="0075285A">
        <w:rPr>
          <w:rFonts w:ascii="Roboto Condensed Light" w:hAnsi="Roboto Condensed Light"/>
          <w:szCs w:val="28"/>
        </w:rPr>
        <w:t xml:space="preserve"> </w:t>
      </w:r>
      <w:r>
        <w:rPr>
          <w:rFonts w:ascii="Roboto Condensed Light" w:hAnsi="Roboto Condensed Light"/>
          <w:szCs w:val="28"/>
        </w:rPr>
        <w:t>суди погодилис</w:t>
      </w:r>
      <w:r w:rsidR="00F477F2">
        <w:rPr>
          <w:rFonts w:ascii="Roboto Condensed Light" w:hAnsi="Roboto Condensed Light"/>
          <w:szCs w:val="28"/>
        </w:rPr>
        <w:t>я</w:t>
      </w:r>
      <w:r>
        <w:rPr>
          <w:rFonts w:ascii="Roboto Condensed Light" w:hAnsi="Roboto Condensed Light"/>
          <w:szCs w:val="28"/>
        </w:rPr>
        <w:t xml:space="preserve"> з висновками Відділення, що Компанія не здійснює комерційн</w:t>
      </w:r>
      <w:r w:rsidR="0075285A">
        <w:rPr>
          <w:rFonts w:ascii="Roboto Condensed Light" w:hAnsi="Roboto Condensed Light"/>
          <w:szCs w:val="28"/>
        </w:rPr>
        <w:t>ої</w:t>
      </w:r>
      <w:r>
        <w:rPr>
          <w:rFonts w:ascii="Roboto Condensed Light" w:hAnsi="Roboto Condensed Light"/>
          <w:szCs w:val="28"/>
        </w:rPr>
        <w:t xml:space="preserve"> підприємницьк</w:t>
      </w:r>
      <w:r w:rsidR="0075285A">
        <w:rPr>
          <w:rFonts w:ascii="Roboto Condensed Light" w:hAnsi="Roboto Condensed Light"/>
          <w:szCs w:val="28"/>
        </w:rPr>
        <w:t>ої</w:t>
      </w:r>
      <w:r>
        <w:rPr>
          <w:rFonts w:ascii="Roboto Condensed Light" w:hAnsi="Roboto Condensed Light"/>
          <w:szCs w:val="28"/>
        </w:rPr>
        <w:t xml:space="preserve"> діяльн</w:t>
      </w:r>
      <w:r w:rsidR="0075285A">
        <w:rPr>
          <w:rFonts w:ascii="Roboto Condensed Light" w:hAnsi="Roboto Condensed Light"/>
          <w:szCs w:val="28"/>
        </w:rPr>
        <w:t>о</w:t>
      </w:r>
      <w:r>
        <w:rPr>
          <w:rFonts w:ascii="Roboto Condensed Light" w:hAnsi="Roboto Condensed Light"/>
          <w:szCs w:val="28"/>
        </w:rPr>
        <w:t>ст</w:t>
      </w:r>
      <w:r w:rsidR="0075285A">
        <w:rPr>
          <w:rFonts w:ascii="Roboto Condensed Light" w:hAnsi="Roboto Condensed Light"/>
          <w:szCs w:val="28"/>
        </w:rPr>
        <w:t>і</w:t>
      </w:r>
      <w:r>
        <w:rPr>
          <w:rFonts w:ascii="Roboto Condensed Light" w:hAnsi="Roboto Condensed Light"/>
          <w:szCs w:val="28"/>
        </w:rPr>
        <w:t>.</w:t>
      </w:r>
    </w:p>
    <w:p w14:paraId="029E3697" w14:textId="030F5105" w:rsidR="00165F0B" w:rsidRDefault="00165F0B" w:rsidP="00F477F2">
      <w:pPr>
        <w:pStyle w:val="af4"/>
        <w:ind w:firstLine="709"/>
      </w:pPr>
      <w:r>
        <w:t xml:space="preserve">Рішенням суду першої інстанції, залишеним без змін постановою апеляційної інстанції, у задоволенні позову відмовлено у зв’язку з відсутністю підстав для початку розгляду справи, оскільки зазначені у Заяві Компанії обставини не є належними для кваліфікації дій Організації як таких, що містять ознаки порушення, передбаченого статтею 4 Закону України "Про захист від недобросовісної конкуренції". Суди попередніх інстанцій виходили з того, що і Компанія, і Організація не є суб’єктами господарювання, а тому дія Закону України "Про захист від недобросовісної конкуренції" на зазначені благодійні організації не поширюється. Крім того, АМК є неналежним відповідачем у цій справі, оскільки предметом позову є рішення, прийняте Відділенням. Право АМК на доручення розгляду заяви Відділенню прямо встановлено законодавством. Також суди попередніх інстанцій зазначили, що у разі наявності в діях Організації порушення прав Компанії на належні останній торговельні марки, Компанія не позбавлена права звернутися до суду з відповідним позовом. </w:t>
      </w:r>
    </w:p>
    <w:p w14:paraId="0AA0E380" w14:textId="77777777" w:rsidR="00165F0B" w:rsidRDefault="00165F0B" w:rsidP="00F477F2">
      <w:pPr>
        <w:ind w:firstLine="709"/>
        <w:jc w:val="both"/>
        <w:rPr>
          <w:rFonts w:ascii="Roboto Condensed Light" w:hAnsi="Roboto Condensed Light"/>
          <w:szCs w:val="28"/>
        </w:rPr>
      </w:pPr>
      <w:r>
        <w:rPr>
          <w:rFonts w:ascii="Roboto Condensed Light" w:hAnsi="Roboto Condensed Light"/>
        </w:rPr>
        <w:t>КГС ВС, залишаючи без змін рішення судів попередніх інстанцій, зазначив, зокрема</w:t>
      </w:r>
      <w:r>
        <w:rPr>
          <w:rStyle w:val="RobotoCondensedLight"/>
        </w:rPr>
        <w:t xml:space="preserve">, </w:t>
      </w:r>
      <w:r>
        <w:rPr>
          <w:rFonts w:ascii="Roboto Condensed Light" w:hAnsi="Roboto Condensed Light"/>
          <w:szCs w:val="28"/>
        </w:rPr>
        <w:t>таке.</w:t>
      </w:r>
    </w:p>
    <w:p w14:paraId="59445229" w14:textId="2D5ECA87" w:rsidR="00165F0B" w:rsidRDefault="00165F0B" w:rsidP="00F477F2">
      <w:pPr>
        <w:ind w:firstLine="709"/>
        <w:jc w:val="both"/>
        <w:rPr>
          <w:rFonts w:ascii="Roboto Condensed Light" w:hAnsi="Roboto Condensed Light"/>
          <w:szCs w:val="28"/>
        </w:rPr>
      </w:pPr>
      <w:r>
        <w:rPr>
          <w:rFonts w:ascii="Roboto Condensed Light" w:hAnsi="Roboto Condensed Light"/>
          <w:szCs w:val="28"/>
        </w:rPr>
        <w:t xml:space="preserve">Суди попередніх інстанцій встановили, що Організація фактично використовує створену Компанією онлайн-енциклопедію, в тому числі її україномовну частину, </w:t>
      </w:r>
      <w:r w:rsidR="000E5993">
        <w:rPr>
          <w:rFonts w:ascii="Roboto Condensed Light" w:hAnsi="Roboto Condensed Light"/>
          <w:szCs w:val="28"/>
        </w:rPr>
        <w:t>розширює її</w:t>
      </w:r>
      <w:r>
        <w:rPr>
          <w:rFonts w:ascii="Roboto Condensed Light" w:hAnsi="Roboto Condensed Light"/>
          <w:szCs w:val="28"/>
        </w:rPr>
        <w:t xml:space="preserve"> шляхом, зокрема, написання статей в онлайн-енциклопедії та навча</w:t>
      </w:r>
      <w:r w:rsidR="000E5993">
        <w:rPr>
          <w:rFonts w:ascii="Roboto Condensed Light" w:hAnsi="Roboto Condensed Light"/>
          <w:szCs w:val="28"/>
        </w:rPr>
        <w:t>ючи</w:t>
      </w:r>
      <w:r>
        <w:rPr>
          <w:rFonts w:ascii="Roboto Condensed Light" w:hAnsi="Roboto Condensed Light"/>
          <w:szCs w:val="28"/>
        </w:rPr>
        <w:t xml:space="preserve"> інших користувачів наповнювати її розділи контентом.</w:t>
      </w:r>
    </w:p>
    <w:p w14:paraId="2D10C342" w14:textId="1FD0EAB4" w:rsidR="00165F0B" w:rsidRPr="00456C29" w:rsidRDefault="00165F0B" w:rsidP="000E5993">
      <w:pPr>
        <w:pStyle w:val="a5"/>
        <w:tabs>
          <w:tab w:val="left" w:pos="0"/>
        </w:tabs>
        <w:ind w:left="0" w:firstLine="709"/>
        <w:jc w:val="both"/>
        <w:rPr>
          <w:rFonts w:ascii="Roboto Condensed Light" w:hAnsi="Roboto Condensed Light"/>
          <w:szCs w:val="28"/>
        </w:rPr>
      </w:pPr>
      <w:r>
        <w:rPr>
          <w:rFonts w:ascii="Roboto Condensed Light" w:hAnsi="Roboto Condensed Light"/>
          <w:szCs w:val="28"/>
        </w:rPr>
        <w:lastRenderedPageBreak/>
        <w:t xml:space="preserve">З огляду на повідомлену Компанією інформацію про вид та особливості її діяльності (статус благодійної організації), враховуючи обставини, встановлені судами, </w:t>
      </w:r>
      <w:r w:rsidR="008239C0">
        <w:rPr>
          <w:rFonts w:ascii="Roboto Condensed Light" w:hAnsi="Roboto Condensed Light"/>
          <w:szCs w:val="28"/>
        </w:rPr>
        <w:t>пр</w:t>
      </w:r>
      <w:r>
        <w:rPr>
          <w:rFonts w:ascii="Roboto Condensed Light" w:hAnsi="Roboto Condensed Light"/>
          <w:szCs w:val="28"/>
        </w:rPr>
        <w:t xml:space="preserve">о нездійснення Компанією комерційної підприємницької діяльності та </w:t>
      </w:r>
      <w:r w:rsidR="000E5993">
        <w:rPr>
          <w:rFonts w:ascii="Roboto Condensed Light" w:hAnsi="Roboto Condensed Light"/>
          <w:szCs w:val="28"/>
        </w:rPr>
        <w:t>зважаючи</w:t>
      </w:r>
      <w:r>
        <w:rPr>
          <w:rFonts w:ascii="Roboto Condensed Light" w:hAnsi="Roboto Condensed Light"/>
          <w:szCs w:val="28"/>
        </w:rPr>
        <w:t xml:space="preserve">, що КГС ВС не вбачає порушень судами попередніх інстанцій норм матеріального права щодо висновків судів попередніх інстанцій про те, що Компанія не є суб’єктом господарювання, ані учасником на ринку товарів, відносини якого з іншими учасниками цього ринку (Організацією, яка </w:t>
      </w:r>
      <w:r w:rsidR="0075285A">
        <w:rPr>
          <w:rFonts w:ascii="Roboto Condensed Light" w:hAnsi="Roboto Condensed Light"/>
          <w:szCs w:val="28"/>
        </w:rPr>
        <w:t>зі свого боку</w:t>
      </w:r>
      <w:r>
        <w:rPr>
          <w:rFonts w:ascii="Roboto Condensed Light" w:hAnsi="Roboto Condensed Light"/>
          <w:szCs w:val="28"/>
        </w:rPr>
        <w:t xml:space="preserve"> фактично використовує створену Компанією онлайн-енциклопедію, у тому числі її україномовну частину, займається її розширенням шляхом написання статей в онлайн-енциклопедії та навча</w:t>
      </w:r>
      <w:r w:rsidR="000E5993">
        <w:rPr>
          <w:rFonts w:ascii="Roboto Condensed Light" w:hAnsi="Roboto Condensed Light"/>
          <w:szCs w:val="28"/>
        </w:rPr>
        <w:t>ючи</w:t>
      </w:r>
      <w:r>
        <w:rPr>
          <w:rFonts w:ascii="Roboto Condensed Light" w:hAnsi="Roboto Condensed Light"/>
          <w:szCs w:val="28"/>
        </w:rPr>
        <w:t xml:space="preserve"> інших користувачів наповнювати її розділи контентом)</w:t>
      </w:r>
      <w:r w:rsidR="0075285A">
        <w:rPr>
          <w:rFonts w:ascii="Roboto Condensed Light" w:hAnsi="Roboto Condensed Light"/>
          <w:szCs w:val="28"/>
        </w:rPr>
        <w:t>,</w:t>
      </w:r>
      <w:r>
        <w:rPr>
          <w:rFonts w:ascii="Roboto Condensed Light" w:hAnsi="Roboto Condensed Light"/>
          <w:szCs w:val="28"/>
        </w:rPr>
        <w:t xml:space="preserve"> є об’єктом регулювання законодавства про захист від недобросовісної конкуренції, а тому </w:t>
      </w:r>
      <w:r w:rsidR="0075285A" w:rsidRPr="00456C29">
        <w:rPr>
          <w:rFonts w:ascii="Roboto Condensed Light" w:hAnsi="Roboto Condensed Light"/>
          <w:szCs w:val="28"/>
        </w:rPr>
        <w:t xml:space="preserve">Компанія </w:t>
      </w:r>
      <w:r w:rsidRPr="00456C29">
        <w:rPr>
          <w:rFonts w:ascii="Roboto Condensed Light" w:hAnsi="Roboto Condensed Light"/>
          <w:szCs w:val="28"/>
        </w:rPr>
        <w:t xml:space="preserve">не підпадає під сферу застосування законів України </w:t>
      </w:r>
      <w:r w:rsidR="0075285A" w:rsidRPr="00456C29">
        <w:rPr>
          <w:rFonts w:ascii="Roboto Condensed Light" w:hAnsi="Roboto Condensed Light"/>
          <w:szCs w:val="28"/>
        </w:rPr>
        <w:t>«</w:t>
      </w:r>
      <w:r w:rsidRPr="00456C29">
        <w:rPr>
          <w:rFonts w:ascii="Roboto Condensed Light" w:hAnsi="Roboto Condensed Light"/>
          <w:szCs w:val="28"/>
        </w:rPr>
        <w:t>Про Антимонопольний комітет України</w:t>
      </w:r>
      <w:r w:rsidR="0075285A" w:rsidRPr="00456C29">
        <w:rPr>
          <w:rFonts w:ascii="Roboto Condensed Light" w:hAnsi="Roboto Condensed Light"/>
          <w:szCs w:val="28"/>
        </w:rPr>
        <w:t>»</w:t>
      </w:r>
      <w:r w:rsidRPr="00456C29">
        <w:rPr>
          <w:rFonts w:ascii="Roboto Condensed Light" w:hAnsi="Roboto Condensed Light"/>
          <w:szCs w:val="28"/>
        </w:rPr>
        <w:t xml:space="preserve">, </w:t>
      </w:r>
      <w:r w:rsidR="0075285A" w:rsidRPr="00456C29">
        <w:rPr>
          <w:rFonts w:ascii="Roboto Condensed Light" w:hAnsi="Roboto Condensed Light"/>
          <w:szCs w:val="28"/>
        </w:rPr>
        <w:t>«</w:t>
      </w:r>
      <w:r w:rsidRPr="00456C29">
        <w:rPr>
          <w:rFonts w:ascii="Roboto Condensed Light" w:hAnsi="Roboto Condensed Light"/>
          <w:szCs w:val="28"/>
        </w:rPr>
        <w:t>Про захист економічної конкуренції</w:t>
      </w:r>
      <w:r w:rsidR="0075285A" w:rsidRPr="00456C29">
        <w:rPr>
          <w:rFonts w:ascii="Roboto Condensed Light" w:hAnsi="Roboto Condensed Light"/>
          <w:szCs w:val="28"/>
        </w:rPr>
        <w:t>»</w:t>
      </w:r>
      <w:r w:rsidRPr="00456C29">
        <w:rPr>
          <w:rFonts w:ascii="Roboto Condensed Light" w:hAnsi="Roboto Condensed Light"/>
          <w:szCs w:val="28"/>
        </w:rPr>
        <w:t xml:space="preserve"> та </w:t>
      </w:r>
      <w:r w:rsidR="0075285A" w:rsidRPr="00456C29">
        <w:rPr>
          <w:rFonts w:ascii="Roboto Condensed Light" w:hAnsi="Roboto Condensed Light"/>
          <w:szCs w:val="28"/>
        </w:rPr>
        <w:t>«</w:t>
      </w:r>
      <w:r w:rsidRPr="00456C29">
        <w:rPr>
          <w:rFonts w:ascii="Roboto Condensed Light" w:hAnsi="Roboto Condensed Light"/>
          <w:szCs w:val="28"/>
        </w:rPr>
        <w:t>Про захист від недобросовісної конкуренції</w:t>
      </w:r>
      <w:r w:rsidR="0075285A" w:rsidRPr="00456C29">
        <w:rPr>
          <w:rFonts w:ascii="Roboto Condensed Light" w:hAnsi="Roboto Condensed Light"/>
          <w:szCs w:val="28"/>
        </w:rPr>
        <w:t>»</w:t>
      </w:r>
      <w:r w:rsidRPr="00456C29">
        <w:rPr>
          <w:rFonts w:ascii="Roboto Condensed Light" w:hAnsi="Roboto Condensed Light"/>
          <w:szCs w:val="28"/>
        </w:rPr>
        <w:t xml:space="preserve"> </w:t>
      </w:r>
      <w:r w:rsidRPr="00456C29">
        <w:rPr>
          <w:rFonts w:ascii="Roboto Condensed Light" w:hAnsi="Roboto Condensed Light"/>
          <w:b/>
          <w:bCs/>
          <w:szCs w:val="28"/>
        </w:rPr>
        <w:t>(постанова від 28.07.2022 у справі № 910/11304/21</w:t>
      </w:r>
      <w:r w:rsidR="000F4669" w:rsidRPr="00456C29">
        <w:rPr>
          <w:rFonts w:ascii="Roboto Condensed Light" w:hAnsi="Roboto Condensed Light"/>
          <w:b/>
          <w:bCs/>
          <w:szCs w:val="28"/>
        </w:rPr>
        <w:t xml:space="preserve"> https://reyestr.court.gov.ua/Review/105504513</w:t>
      </w:r>
      <w:r w:rsidRPr="00456C29">
        <w:rPr>
          <w:rFonts w:ascii="Roboto Condensed Light" w:hAnsi="Roboto Condensed Light"/>
          <w:b/>
          <w:bCs/>
          <w:szCs w:val="28"/>
        </w:rPr>
        <w:t>)</w:t>
      </w:r>
      <w:r w:rsidRPr="00456C29">
        <w:rPr>
          <w:rFonts w:ascii="Roboto Condensed Light" w:hAnsi="Roboto Condensed Light"/>
          <w:szCs w:val="28"/>
        </w:rPr>
        <w:t>.</w:t>
      </w:r>
    </w:p>
    <w:p w14:paraId="771F7365" w14:textId="77777777" w:rsidR="00165F0B" w:rsidRPr="00456C29" w:rsidRDefault="00165F0B" w:rsidP="00165F0B">
      <w:pPr>
        <w:ind w:firstLine="708"/>
        <w:jc w:val="both"/>
        <w:rPr>
          <w:rFonts w:ascii="Roboto Condensed Light" w:hAnsi="Roboto Condensed Light"/>
          <w:b/>
          <w:szCs w:val="28"/>
        </w:rPr>
      </w:pPr>
    </w:p>
    <w:p w14:paraId="6128F57C" w14:textId="5EEBE32E" w:rsidR="00584030" w:rsidRDefault="00676DD7" w:rsidP="00584030">
      <w:pPr>
        <w:pStyle w:val="auto-marked"/>
        <w:spacing w:before="0" w:beforeAutospacing="0" w:after="0" w:afterAutospacing="0"/>
        <w:ind w:firstLine="708"/>
        <w:jc w:val="both"/>
        <w:rPr>
          <w:rFonts w:ascii="Roboto Condensed Light" w:hAnsi="Roboto Condensed Light"/>
          <w:b/>
          <w:bCs/>
          <w:sz w:val="28"/>
          <w:szCs w:val="28"/>
        </w:rPr>
      </w:pPr>
      <w:r w:rsidRPr="00456C29">
        <w:rPr>
          <w:rFonts w:ascii="Roboto Condensed Light" w:hAnsi="Roboto Condensed Light"/>
          <w:b/>
          <w:bCs/>
          <w:sz w:val="28"/>
          <w:szCs w:val="28"/>
        </w:rPr>
        <w:t>1</w:t>
      </w:r>
      <w:r w:rsidR="00F75778" w:rsidRPr="00456C29">
        <w:rPr>
          <w:rFonts w:ascii="Roboto Condensed Light" w:hAnsi="Roboto Condensed Light"/>
          <w:b/>
          <w:bCs/>
          <w:sz w:val="28"/>
          <w:szCs w:val="28"/>
        </w:rPr>
        <w:t>3</w:t>
      </w:r>
      <w:r w:rsidRPr="00456C29">
        <w:rPr>
          <w:rFonts w:ascii="Roboto Condensed Light" w:hAnsi="Roboto Condensed Light"/>
          <w:b/>
          <w:bCs/>
          <w:sz w:val="28"/>
          <w:szCs w:val="28"/>
        </w:rPr>
        <w:t>. За наявності суттєвої різниці в закупівельних цінах настільки схожі роздрібні ціни реалізації відповідачами у справі АМК бензину марки А-95 і дизельного пального на інформаційних табло стаціонарних</w:t>
      </w:r>
      <w:r>
        <w:rPr>
          <w:rFonts w:ascii="Roboto Condensed Light" w:hAnsi="Roboto Condensed Light"/>
          <w:b/>
          <w:bCs/>
          <w:sz w:val="28"/>
          <w:szCs w:val="28"/>
        </w:rPr>
        <w:t xml:space="preserve"> АЗС та синхронність у зміні траєкторій роздрібних цін не можуть бути пояснені об’єктивними ринковими причинами, і єдиною причиною такої цінової поведінки є узгоджені дії відповідачів у справі АМК у вигляді вчинення схожих дій.</w:t>
      </w:r>
      <w:r w:rsidR="00584030">
        <w:rPr>
          <w:rFonts w:ascii="Roboto Condensed Light" w:hAnsi="Roboto Condensed Light"/>
          <w:b/>
          <w:bCs/>
          <w:sz w:val="28"/>
          <w:szCs w:val="28"/>
        </w:rPr>
        <w:t xml:space="preserve"> </w:t>
      </w:r>
    </w:p>
    <w:p w14:paraId="37A6FA18" w14:textId="77777777" w:rsidR="00676DD7" w:rsidRDefault="00676DD7" w:rsidP="00676DD7">
      <w:pPr>
        <w:ind w:firstLine="709"/>
        <w:jc w:val="both"/>
        <w:rPr>
          <w:rFonts w:ascii="Roboto Condensed Light" w:hAnsi="Roboto Condensed Light"/>
          <w:b/>
          <w:szCs w:val="28"/>
        </w:rPr>
      </w:pPr>
    </w:p>
    <w:p w14:paraId="1BD52996" w14:textId="2EDAEB7F" w:rsidR="00676DD7" w:rsidRPr="00676DD7" w:rsidRDefault="00676DD7" w:rsidP="00676DD7">
      <w:pPr>
        <w:ind w:firstLine="709"/>
        <w:jc w:val="both"/>
        <w:rPr>
          <w:rFonts w:ascii="Roboto Condensed Light" w:hAnsi="Roboto Condensed Light"/>
          <w:szCs w:val="28"/>
          <w:lang w:eastAsia="uk-UA"/>
        </w:rPr>
      </w:pPr>
      <w:r>
        <w:rPr>
          <w:rFonts w:ascii="Roboto Condensed Light" w:hAnsi="Roboto Condensed Light"/>
          <w:szCs w:val="28"/>
        </w:rPr>
        <w:t>Товариство з обмеженою відповідальністю</w:t>
      </w:r>
      <w:r>
        <w:rPr>
          <w:rFonts w:ascii="Roboto Condensed Light" w:hAnsi="Roboto Condensed Light"/>
          <w:bCs/>
          <w:szCs w:val="28"/>
        </w:rPr>
        <w:t xml:space="preserve"> (далі – Товариство</w:t>
      </w:r>
      <w:r w:rsidR="004934CF">
        <w:rPr>
          <w:rFonts w:ascii="Roboto Condensed Light" w:hAnsi="Roboto Condensed Light"/>
          <w:bCs/>
          <w:szCs w:val="28"/>
        </w:rPr>
        <w:t>, позивач</w:t>
      </w:r>
      <w:r>
        <w:rPr>
          <w:rFonts w:ascii="Roboto Condensed Light" w:hAnsi="Roboto Condensed Light"/>
          <w:bCs/>
          <w:szCs w:val="28"/>
        </w:rPr>
        <w:t xml:space="preserve">) </w:t>
      </w:r>
      <w:r>
        <w:rPr>
          <w:rFonts w:ascii="Roboto Condensed Light" w:hAnsi="Roboto Condensed Light"/>
          <w:szCs w:val="28"/>
        </w:rPr>
        <w:t xml:space="preserve">звернулося до суду з позовом про визнання недійсним </w:t>
      </w:r>
      <w:r>
        <w:rPr>
          <w:rStyle w:val="RobotoCondensedLight"/>
          <w:szCs w:val="28"/>
        </w:rPr>
        <w:t xml:space="preserve">рішення АМК </w:t>
      </w:r>
      <w:r>
        <w:rPr>
          <w:rFonts w:ascii="Roboto Condensed Light" w:hAnsi="Roboto Condensed Light"/>
          <w:szCs w:val="28"/>
          <w:lang w:eastAsia="uk-UA"/>
        </w:rPr>
        <w:t>про порушення законодавства про захист економічної конкуренції та накладання штрафу в частині, що стосується Товариства</w:t>
      </w:r>
      <w:r>
        <w:rPr>
          <w:rFonts w:ascii="Roboto Condensed Light" w:hAnsi="Roboto Condensed Light"/>
          <w:szCs w:val="28"/>
        </w:rPr>
        <w:t xml:space="preserve">, </w:t>
      </w:r>
      <w:r>
        <w:rPr>
          <w:rFonts w:ascii="Roboto Condensed Light" w:hAnsi="Roboto Condensed Light"/>
          <w:szCs w:val="28"/>
          <w:lang w:eastAsia="uk-UA"/>
        </w:rPr>
        <w:t>яким</w:t>
      </w:r>
      <w:r>
        <w:rPr>
          <w:rFonts w:ascii="Roboto Condensed Light" w:hAnsi="Roboto Condensed Light"/>
          <w:b/>
          <w:bCs/>
          <w:szCs w:val="28"/>
          <w:lang w:eastAsia="uk-UA"/>
        </w:rPr>
        <w:t xml:space="preserve"> </w:t>
      </w:r>
      <w:bookmarkStart w:id="3" w:name="_Hlk109749539"/>
      <w:r>
        <w:rPr>
          <w:rFonts w:ascii="Roboto Condensed Light" w:hAnsi="Roboto Condensed Light"/>
          <w:szCs w:val="28"/>
          <w:lang w:eastAsia="uk-UA"/>
        </w:rPr>
        <w:t xml:space="preserve">визнано дії Товариства та інших суб’єктів господарювання (далі – відповідачі у справі АМК, відповідачі), </w:t>
      </w:r>
      <w:bookmarkEnd w:id="3"/>
      <w:r>
        <w:rPr>
          <w:rFonts w:ascii="Roboto Condensed Light" w:hAnsi="Roboto Condensed Light"/>
          <w:szCs w:val="28"/>
          <w:lang w:eastAsia="uk-UA"/>
        </w:rPr>
        <w:t xml:space="preserve">які полягали у: встановленні і підтриманні на інформаційних табло стаціонарних АЗС подібних між собою роздрібних цін на бензин марки А-95 та дизельне паливо; встановленні умов реалізації бензину марки А-95 та дизельного палива, за яких доступ споживача до інформації про розмір остаточних роздрібних цін є обмеженим внаслідок застосування складних та непрозорих програм лояльності, умов проведення акцій та надання знижок, – порушенням законодавства про захист економічної конкуренції, передбаченим пунктом 1 </w:t>
      </w:r>
      <w:r w:rsidRPr="00676DD7">
        <w:rPr>
          <w:rFonts w:ascii="Roboto Condensed Light" w:hAnsi="Roboto Condensed Light"/>
          <w:szCs w:val="28"/>
          <w:lang w:eastAsia="uk-UA"/>
        </w:rPr>
        <w:t xml:space="preserve">статті </w:t>
      </w:r>
      <w:hyperlink r:id="rId9" w:anchor="375" w:tgtFrame="_blank" w:tooltip="Про захист економічної конкуренції; нормативно-правовий акт № 2210-III від 11.01.2001" w:history="1">
        <w:r w:rsidRPr="00676DD7">
          <w:rPr>
            <w:rStyle w:val="aa"/>
            <w:rFonts w:ascii="Roboto Condensed Light" w:hAnsi="Roboto Condensed Light"/>
            <w:color w:val="auto"/>
            <w:szCs w:val="28"/>
            <w:u w:val="none"/>
            <w:lang w:eastAsia="uk-UA"/>
          </w:rPr>
          <w:t>50</w:t>
        </w:r>
      </w:hyperlink>
      <w:r w:rsidRPr="00676DD7">
        <w:rPr>
          <w:rFonts w:ascii="Roboto Condensed Light" w:hAnsi="Roboto Condensed Light"/>
          <w:szCs w:val="28"/>
          <w:lang w:eastAsia="uk-UA"/>
        </w:rPr>
        <w:t xml:space="preserve"> та частиною третьою статті 6 Закону України </w:t>
      </w:r>
      <w:r w:rsidR="00AE6F96">
        <w:rPr>
          <w:rFonts w:ascii="Roboto Condensed Light" w:hAnsi="Roboto Condensed Light"/>
          <w:szCs w:val="28"/>
          <w:lang w:eastAsia="uk-UA"/>
        </w:rPr>
        <w:t>«</w:t>
      </w:r>
      <w:r w:rsidRPr="00676DD7">
        <w:rPr>
          <w:rFonts w:ascii="Roboto Condensed Light" w:hAnsi="Roboto Condensed Light"/>
          <w:szCs w:val="28"/>
          <w:lang w:eastAsia="uk-UA"/>
        </w:rPr>
        <w:t>Про захист економічної конкуренції</w:t>
      </w:r>
      <w:r w:rsidR="00AE6F96">
        <w:rPr>
          <w:rFonts w:ascii="Roboto Condensed Light" w:hAnsi="Roboto Condensed Light"/>
          <w:szCs w:val="28"/>
          <w:lang w:eastAsia="uk-UA"/>
        </w:rPr>
        <w:t>»</w:t>
      </w:r>
      <w:r w:rsidRPr="00676DD7">
        <w:rPr>
          <w:rFonts w:ascii="Roboto Condensed Light" w:hAnsi="Roboto Condensed Light"/>
          <w:szCs w:val="28"/>
          <w:lang w:eastAsia="uk-UA"/>
        </w:rPr>
        <w:t>, у вигляді антиконкурентних узгоджених дій шляхом вчинення схожих дій на ринках роздрібної торгівлі світлими нафтопродуктами, які призвели до обмеження цінової конкуренції (далі – Рішення).</w:t>
      </w:r>
    </w:p>
    <w:p w14:paraId="5BA9222D" w14:textId="77777777" w:rsidR="00676DD7" w:rsidRPr="00676DD7" w:rsidRDefault="00676DD7" w:rsidP="00676DD7">
      <w:pPr>
        <w:pStyle w:val="ps1"/>
        <w:spacing w:before="0" w:beforeAutospacing="0" w:after="0" w:afterAutospacing="0"/>
        <w:ind w:firstLine="708"/>
        <w:rPr>
          <w:rFonts w:ascii="Roboto Condensed Light" w:hAnsi="Roboto Condensed Light"/>
          <w:sz w:val="28"/>
          <w:szCs w:val="28"/>
        </w:rPr>
      </w:pPr>
      <w:r w:rsidRPr="00676DD7">
        <w:rPr>
          <w:rFonts w:ascii="Roboto Condensed Light" w:hAnsi="Roboto Condensed Light"/>
          <w:sz w:val="28"/>
          <w:szCs w:val="28"/>
        </w:rPr>
        <w:lastRenderedPageBreak/>
        <w:t>Рішенням господарського суду першої інстанції, залишеним без змін постановою  апеляційного господарського суду, у задоволенні позову відмовлено повністю.</w:t>
      </w:r>
    </w:p>
    <w:p w14:paraId="02910B84" w14:textId="611744D5" w:rsidR="00676DD7" w:rsidRDefault="00676DD7" w:rsidP="00676DD7">
      <w:pPr>
        <w:ind w:firstLine="708"/>
        <w:jc w:val="both"/>
        <w:rPr>
          <w:rFonts w:ascii="Roboto Condensed Light" w:hAnsi="Roboto Condensed Light"/>
          <w:szCs w:val="28"/>
          <w:lang w:eastAsia="uk-UA"/>
        </w:rPr>
      </w:pPr>
      <w:r w:rsidRPr="00676DD7">
        <w:rPr>
          <w:rFonts w:ascii="Roboto Condensed Light" w:hAnsi="Roboto Condensed Light"/>
          <w:szCs w:val="28"/>
          <w:lang w:eastAsia="uk-UA"/>
        </w:rPr>
        <w:t xml:space="preserve">Суди першої та апеляційної інстанцій, зокрема, встановили, що АМК, виходячи з інформації операторів ринку та експертів, визначив </w:t>
      </w:r>
      <w:r w:rsidR="00AE6F96">
        <w:rPr>
          <w:rFonts w:ascii="Roboto Condensed Light" w:hAnsi="Roboto Condensed Light"/>
          <w:szCs w:val="28"/>
          <w:lang w:eastAsia="uk-UA"/>
        </w:rPr>
        <w:t>у</w:t>
      </w:r>
      <w:r w:rsidRPr="00676DD7">
        <w:rPr>
          <w:rFonts w:ascii="Roboto Condensed Light" w:hAnsi="Roboto Condensed Light"/>
          <w:szCs w:val="28"/>
          <w:lang w:eastAsia="uk-UA"/>
        </w:rPr>
        <w:t xml:space="preserve"> Рішенні об’єктивні фактори, що впливають на формування роздрібних цін на моторні</w:t>
      </w:r>
      <w:r>
        <w:rPr>
          <w:rFonts w:ascii="Roboto Condensed Light" w:hAnsi="Roboto Condensed Light"/>
          <w:szCs w:val="28"/>
          <w:lang w:eastAsia="uk-UA"/>
        </w:rPr>
        <w:t xml:space="preserve"> бензини та дизельне пальне, якими передусім є: ціни на нафтопродукти на європейських ринках за котируваннями Platts, закупівельні ціни нафтопродуктів; податкове навантаження, що діє в Україні (зокрема, акциз податок на роздрібну реалізацію та ПДВ); курс долара США і євро; торговельна надбавка (маржа), яка є достатньою для покриття обґрунтованих витрат та отримання прибутку.</w:t>
      </w:r>
    </w:p>
    <w:p w14:paraId="11738166" w14:textId="48229C12" w:rsidR="00676DD7" w:rsidRPr="00456C29" w:rsidRDefault="00676DD7" w:rsidP="00676DD7">
      <w:pPr>
        <w:ind w:firstLine="708"/>
        <w:jc w:val="both"/>
        <w:rPr>
          <w:rFonts w:ascii="Roboto Condensed Light" w:hAnsi="Roboto Condensed Light"/>
          <w:szCs w:val="28"/>
          <w:lang w:eastAsia="uk-UA"/>
        </w:rPr>
      </w:pPr>
      <w:r w:rsidRPr="00456C29">
        <w:rPr>
          <w:rFonts w:ascii="Roboto Condensed Light" w:hAnsi="Roboto Condensed Light"/>
          <w:szCs w:val="28"/>
          <w:lang w:eastAsia="uk-UA"/>
        </w:rPr>
        <w:t xml:space="preserve">АМК, здійснивши у Рішенні детальний аналіз кожного з цих об’єктивних факторів, дійшов висновку, що хоча всі відповідачі у справі АМК мали різні можливості та умови </w:t>
      </w:r>
      <w:r w:rsidR="00703EE7">
        <w:rPr>
          <w:rFonts w:ascii="Roboto Condensed Light" w:hAnsi="Roboto Condensed Light"/>
          <w:szCs w:val="28"/>
          <w:lang w:eastAsia="uk-UA"/>
        </w:rPr>
        <w:t>у</w:t>
      </w:r>
      <w:r w:rsidRPr="00456C29">
        <w:rPr>
          <w:rFonts w:ascii="Roboto Condensed Light" w:hAnsi="Roboto Condensed Light"/>
          <w:szCs w:val="28"/>
          <w:lang w:eastAsia="uk-UA"/>
        </w:rPr>
        <w:t xml:space="preserve"> закупівлі нафтопродуктів та різну ціну такої закупівлі, яка по-різному змінювалася протягом дослідженого періоду, але при цьому роздрібна ціна у відповідачів протягом того ж періоду демонструвала повну схожість, а зміни роздрібної ціни – майже абсолютну синхронність.</w:t>
      </w:r>
    </w:p>
    <w:p w14:paraId="1737F39C" w14:textId="56C2CEED" w:rsidR="00676DD7" w:rsidRDefault="00676DD7" w:rsidP="00676DD7">
      <w:pPr>
        <w:ind w:firstLine="708"/>
        <w:jc w:val="both"/>
        <w:rPr>
          <w:rFonts w:ascii="Roboto Condensed Light" w:hAnsi="Roboto Condensed Light"/>
          <w:szCs w:val="28"/>
          <w:lang w:eastAsia="uk-UA"/>
        </w:rPr>
      </w:pPr>
      <w:r>
        <w:rPr>
          <w:rFonts w:ascii="Roboto Condensed Light" w:hAnsi="Roboto Condensed Light"/>
          <w:szCs w:val="28"/>
          <w:lang w:eastAsia="uk-UA"/>
        </w:rPr>
        <w:t>Шляхом кореляційного аналізу АМК встанов</w:t>
      </w:r>
      <w:r w:rsidR="00AE6F96">
        <w:rPr>
          <w:rFonts w:ascii="Roboto Condensed Light" w:hAnsi="Roboto Condensed Light"/>
          <w:szCs w:val="28"/>
          <w:lang w:eastAsia="uk-UA"/>
        </w:rPr>
        <w:t>ив</w:t>
      </w:r>
      <w:r>
        <w:rPr>
          <w:rFonts w:ascii="Roboto Condensed Light" w:hAnsi="Roboto Condensed Light"/>
          <w:szCs w:val="28"/>
          <w:lang w:eastAsia="uk-UA"/>
        </w:rPr>
        <w:t>, що ступінь зв’язку між рядами цін придбання (отримання на реалізацію) відповідачами у справі АМК (у тому числі й Товариством) бензину марки А-95 та дизельного пального є значно нижчим, ніж ступінь зв’язку між рядами роздрібних цін на бензин марки А-95 та дизельне паливо, які встановлювали відповідачі у справі АМК (</w:t>
      </w:r>
      <w:r w:rsidR="00703EE7">
        <w:rPr>
          <w:rFonts w:ascii="Roboto Condensed Light" w:hAnsi="Roboto Condensed Light"/>
          <w:szCs w:val="28"/>
          <w:lang w:eastAsia="uk-UA"/>
        </w:rPr>
        <w:t>зокрема,</w:t>
      </w:r>
      <w:r>
        <w:rPr>
          <w:rFonts w:ascii="Roboto Condensed Light" w:hAnsi="Roboto Condensed Light"/>
          <w:szCs w:val="28"/>
          <w:lang w:eastAsia="uk-UA"/>
        </w:rPr>
        <w:t xml:space="preserve"> Товариство) на інформаційних табло протягом дослідженого періоду. </w:t>
      </w:r>
    </w:p>
    <w:p w14:paraId="58897213" w14:textId="25EC633C" w:rsidR="00676DD7" w:rsidRPr="00456C29" w:rsidRDefault="00676DD7" w:rsidP="00676DD7">
      <w:pPr>
        <w:ind w:firstLine="708"/>
        <w:jc w:val="both"/>
        <w:rPr>
          <w:rFonts w:ascii="Roboto Condensed Light" w:hAnsi="Roboto Condensed Light"/>
          <w:szCs w:val="28"/>
          <w:lang w:eastAsia="uk-UA"/>
        </w:rPr>
      </w:pPr>
      <w:r>
        <w:rPr>
          <w:rFonts w:ascii="Roboto Condensed Light" w:hAnsi="Roboto Condensed Light"/>
          <w:szCs w:val="28"/>
          <w:lang w:eastAsia="uk-UA"/>
        </w:rPr>
        <w:t xml:space="preserve">Контрагенти </w:t>
      </w:r>
      <w:r w:rsidRPr="00456C29">
        <w:rPr>
          <w:rFonts w:ascii="Roboto Condensed Light" w:hAnsi="Roboto Condensed Light"/>
          <w:szCs w:val="28"/>
          <w:lang w:eastAsia="uk-UA"/>
        </w:rPr>
        <w:t xml:space="preserve">мали суттєво різну закупівельну вартість бензину А-95 та дизельного палива (коливання від 10 % до 30 % протягом дослідженого періоду), і наявність позитивної кореляції роздрібних цін реалізації на інформаційних табло не може бути спричинена схожістю структури витрат контрагентів (яка насправді не є схожою), а </w:t>
      </w:r>
      <w:r w:rsidR="00AE6F96" w:rsidRPr="00456C29">
        <w:rPr>
          <w:rFonts w:ascii="Roboto Condensed Light" w:hAnsi="Roboto Condensed Light"/>
          <w:szCs w:val="28"/>
          <w:lang w:eastAsia="uk-UA"/>
        </w:rPr>
        <w:t>отже,</w:t>
      </w:r>
      <w:r w:rsidRPr="00456C29">
        <w:rPr>
          <w:rFonts w:ascii="Roboto Condensed Light" w:hAnsi="Roboto Condensed Light"/>
          <w:szCs w:val="28"/>
          <w:lang w:eastAsia="uk-UA"/>
        </w:rPr>
        <w:t xml:space="preserve"> не має об’єктивних причин.</w:t>
      </w:r>
    </w:p>
    <w:p w14:paraId="2BEA2AE8" w14:textId="0A89415A" w:rsidR="00676DD7" w:rsidRDefault="00676DD7" w:rsidP="00676DD7">
      <w:pPr>
        <w:ind w:firstLine="708"/>
        <w:jc w:val="both"/>
        <w:rPr>
          <w:rFonts w:ascii="Roboto Condensed Light" w:hAnsi="Roboto Condensed Light"/>
          <w:b/>
          <w:bCs/>
          <w:szCs w:val="28"/>
          <w:lang w:eastAsia="uk-UA"/>
        </w:rPr>
      </w:pPr>
      <w:r w:rsidRPr="00456C29">
        <w:rPr>
          <w:rFonts w:ascii="Roboto Condensed Light" w:hAnsi="Roboto Condensed Light"/>
          <w:szCs w:val="28"/>
        </w:rPr>
        <w:t xml:space="preserve">КГС ВС, залишаючи без змін оскаржувані судові рішення, погодився з судами першої та апеляційної інстанцій щодо правильності висновку </w:t>
      </w:r>
      <w:r w:rsidRPr="00456C29">
        <w:rPr>
          <w:rFonts w:ascii="Roboto Condensed Light" w:hAnsi="Roboto Condensed Light"/>
          <w:szCs w:val="28"/>
          <w:lang w:eastAsia="uk-UA"/>
        </w:rPr>
        <w:t>АМК, згідно з яким за наявності такої різниці в закупівельних цінах настільки схожі роздрібні ціни реалізації відповідачами у справі АМК бензину</w:t>
      </w:r>
      <w:r>
        <w:rPr>
          <w:rFonts w:ascii="Roboto Condensed Light" w:hAnsi="Roboto Condensed Light"/>
          <w:szCs w:val="28"/>
          <w:lang w:eastAsia="uk-UA"/>
        </w:rPr>
        <w:t xml:space="preserve"> марки А-95 і дизельного пального на інформаційних табло стаціонарних АЗС та синхронність у зміні траєкторій роздрібних цін не можуть бути пояснені об’єктивними ринковими причинами, і єдиною причиною такої цінової поведінки є узгоджені дії відповідачів у справі АМК у вигляді вчинення схожих дій </w:t>
      </w:r>
      <w:r>
        <w:rPr>
          <w:rFonts w:ascii="Roboto Condensed Light" w:hAnsi="Roboto Condensed Light"/>
          <w:b/>
          <w:bCs/>
          <w:szCs w:val="28"/>
        </w:rPr>
        <w:t>(постанова від 28.07.2022 у справі № 910/702/17</w:t>
      </w:r>
      <w:r w:rsidR="000F4669">
        <w:rPr>
          <w:rFonts w:ascii="Roboto Condensed Light" w:hAnsi="Roboto Condensed Light"/>
          <w:b/>
          <w:bCs/>
          <w:szCs w:val="28"/>
        </w:rPr>
        <w:t xml:space="preserve"> </w:t>
      </w:r>
      <w:r w:rsidR="000F4669" w:rsidRPr="003A5B89">
        <w:rPr>
          <w:rFonts w:ascii="Roboto Condensed Light" w:hAnsi="Roboto Condensed Light"/>
          <w:b/>
          <w:bCs/>
          <w:szCs w:val="28"/>
        </w:rPr>
        <w:t>https://reyestr.court.gov.ua/Review/10</w:t>
      </w:r>
      <w:r w:rsidR="000F4669">
        <w:rPr>
          <w:rFonts w:ascii="Roboto Condensed Light" w:hAnsi="Roboto Condensed Light"/>
          <w:b/>
          <w:bCs/>
          <w:szCs w:val="28"/>
        </w:rPr>
        <w:t>5571769</w:t>
      </w:r>
      <w:r>
        <w:rPr>
          <w:rFonts w:ascii="Roboto Condensed Light" w:hAnsi="Roboto Condensed Light"/>
          <w:b/>
          <w:bCs/>
          <w:szCs w:val="28"/>
        </w:rPr>
        <w:t>)</w:t>
      </w:r>
      <w:r>
        <w:rPr>
          <w:rFonts w:ascii="Roboto Condensed Light" w:hAnsi="Roboto Condensed Light"/>
          <w:szCs w:val="28"/>
          <w:lang w:eastAsia="uk-UA"/>
        </w:rPr>
        <w:t>.</w:t>
      </w:r>
    </w:p>
    <w:p w14:paraId="517CBE40" w14:textId="77777777" w:rsidR="00676DD7" w:rsidRDefault="00676DD7" w:rsidP="00676DD7">
      <w:pPr>
        <w:jc w:val="both"/>
        <w:rPr>
          <w:rFonts w:ascii="Roboto Condensed Light" w:hAnsi="Roboto Condensed Light"/>
          <w:szCs w:val="22"/>
        </w:rPr>
      </w:pPr>
    </w:p>
    <w:p w14:paraId="188C0F5A" w14:textId="0F1E8AD0" w:rsidR="00C43AAA" w:rsidRPr="00D64B94" w:rsidRDefault="00C43AAA" w:rsidP="00C43AAA">
      <w:pPr>
        <w:pStyle w:val="ps10"/>
        <w:spacing w:before="0" w:beforeAutospacing="0" w:after="0" w:afterAutospacing="0"/>
        <w:ind w:firstLine="708"/>
        <w:rPr>
          <w:rStyle w:val="RobotoCondensedLight"/>
          <w:b/>
          <w:bCs/>
          <w:szCs w:val="28"/>
        </w:rPr>
      </w:pPr>
      <w:r>
        <w:rPr>
          <w:rFonts w:ascii="Roboto Condensed Light" w:hAnsi="Roboto Condensed Light"/>
          <w:b/>
          <w:sz w:val="28"/>
          <w:szCs w:val="28"/>
        </w:rPr>
        <w:t>1</w:t>
      </w:r>
      <w:r w:rsidR="00F75778">
        <w:rPr>
          <w:rFonts w:ascii="Roboto Condensed Light" w:hAnsi="Roboto Condensed Light"/>
          <w:b/>
          <w:sz w:val="28"/>
          <w:szCs w:val="28"/>
        </w:rPr>
        <w:t>4</w:t>
      </w:r>
      <w:r>
        <w:rPr>
          <w:rFonts w:ascii="Roboto Condensed Light" w:hAnsi="Roboto Condensed Light"/>
          <w:b/>
          <w:sz w:val="28"/>
          <w:szCs w:val="28"/>
        </w:rPr>
        <w:t xml:space="preserve">. </w:t>
      </w:r>
      <w:r w:rsidR="008D5A8B" w:rsidRPr="00D64B94">
        <w:rPr>
          <w:rStyle w:val="RobotoCondensedLight"/>
          <w:b/>
          <w:bCs/>
          <w:szCs w:val="28"/>
        </w:rPr>
        <w:t>У</w:t>
      </w:r>
      <w:r w:rsidRPr="00D64B94">
        <w:rPr>
          <w:rStyle w:val="RobotoCondensedLight"/>
          <w:b/>
          <w:bCs/>
          <w:szCs w:val="28"/>
        </w:rPr>
        <w:t xml:space="preserve"> </w:t>
      </w:r>
      <w:r w:rsidRPr="00D64B94">
        <w:rPr>
          <w:rFonts w:ascii="Roboto Condensed Light" w:hAnsi="Roboto Condensed Light"/>
          <w:b/>
          <w:bCs/>
          <w:sz w:val="28"/>
          <w:szCs w:val="28"/>
        </w:rPr>
        <w:t>прийнятті оскаржуваного рішення АМК не здійснював контролю за дотриманням цін, які регулюються державою, а з</w:t>
      </w:r>
      <w:r w:rsidR="00A35A40" w:rsidRPr="00D64B94">
        <w:rPr>
          <w:rFonts w:ascii="Roboto Condensed Light" w:hAnsi="Roboto Condensed Light"/>
          <w:b/>
          <w:bCs/>
          <w:sz w:val="28"/>
          <w:szCs w:val="28"/>
        </w:rPr>
        <w:t>роби</w:t>
      </w:r>
      <w:r w:rsidRPr="00D64B94">
        <w:rPr>
          <w:rFonts w:ascii="Roboto Condensed Light" w:hAnsi="Roboto Condensed Light"/>
          <w:b/>
          <w:bCs/>
          <w:sz w:val="28"/>
          <w:szCs w:val="28"/>
        </w:rPr>
        <w:t xml:space="preserve">в аналіз договірних відносин на </w:t>
      </w:r>
      <w:r w:rsidRPr="00D64B94">
        <w:rPr>
          <w:rFonts w:ascii="Roboto Condensed Light" w:hAnsi="Roboto Condensed Light"/>
          <w:b/>
          <w:bCs/>
          <w:sz w:val="28"/>
          <w:szCs w:val="28"/>
        </w:rPr>
        <w:lastRenderedPageBreak/>
        <w:t>предмет їх відповідності положенням законодавства про захист економічної конкуренції</w:t>
      </w:r>
      <w:r w:rsidR="00546941" w:rsidRPr="00D64B94">
        <w:rPr>
          <w:rFonts w:ascii="Roboto Condensed Light" w:hAnsi="Roboto Condensed Light"/>
          <w:b/>
          <w:bCs/>
          <w:sz w:val="28"/>
          <w:szCs w:val="28"/>
        </w:rPr>
        <w:t>. Б</w:t>
      </w:r>
      <w:r w:rsidRPr="00D64B94">
        <w:rPr>
          <w:rStyle w:val="RobotoCondensedLight"/>
          <w:b/>
          <w:bCs/>
          <w:szCs w:val="28"/>
        </w:rPr>
        <w:t xml:space="preserve">еручи до уваги фактичний зміст </w:t>
      </w:r>
      <w:r w:rsidRPr="00D64B94">
        <w:rPr>
          <w:rFonts w:ascii="Roboto Condensed Light" w:hAnsi="Roboto Condensed Light"/>
          <w:b/>
          <w:bCs/>
          <w:color w:val="000000"/>
          <w:sz w:val="28"/>
          <w:szCs w:val="28"/>
        </w:rPr>
        <w:t xml:space="preserve">дій компаній </w:t>
      </w:r>
      <w:r w:rsidR="00546941" w:rsidRPr="00D64B94">
        <w:rPr>
          <w:rFonts w:ascii="Roboto Condensed Light" w:hAnsi="Roboto Condensed Light"/>
          <w:b/>
          <w:bCs/>
          <w:color w:val="000000"/>
          <w:sz w:val="28"/>
          <w:szCs w:val="28"/>
        </w:rPr>
        <w:t xml:space="preserve">однієї </w:t>
      </w:r>
      <w:r w:rsidRPr="00D64B94">
        <w:rPr>
          <w:rFonts w:ascii="Roboto Condensed Light" w:hAnsi="Roboto Condensed Light"/>
          <w:b/>
          <w:bCs/>
          <w:color w:val="000000"/>
          <w:sz w:val="28"/>
          <w:szCs w:val="28"/>
        </w:rPr>
        <w:t>групи щодо укладення угод про дистрибуцію, умови яких призвели до необґрунтованого завищення вартості реалізації лікарських засобів</w:t>
      </w:r>
      <w:r w:rsidRPr="00D64B94">
        <w:rPr>
          <w:rFonts w:ascii="Roboto Condensed Light" w:hAnsi="Roboto Condensed Light"/>
          <w:b/>
          <w:bCs/>
          <w:sz w:val="28"/>
          <w:szCs w:val="28"/>
        </w:rPr>
        <w:t xml:space="preserve">, </w:t>
      </w:r>
      <w:r w:rsidRPr="00D64B94">
        <w:rPr>
          <w:rStyle w:val="RobotoCondensedLight"/>
          <w:b/>
          <w:bCs/>
          <w:szCs w:val="28"/>
        </w:rPr>
        <w:t xml:space="preserve">з урахуванням виключних повноважень АМК щодо оцінки та кваліфікації </w:t>
      </w:r>
      <w:r w:rsidR="00FA5A04" w:rsidRPr="00D64B94">
        <w:rPr>
          <w:rStyle w:val="RobotoCondensedLight"/>
          <w:b/>
          <w:bCs/>
          <w:szCs w:val="28"/>
        </w:rPr>
        <w:t xml:space="preserve">наведених </w:t>
      </w:r>
      <w:r w:rsidRPr="00D64B94">
        <w:rPr>
          <w:rStyle w:val="RobotoCondensedLight"/>
          <w:b/>
          <w:bCs/>
          <w:szCs w:val="28"/>
        </w:rPr>
        <w:t xml:space="preserve">дій як відповідного порушення </w:t>
      </w:r>
      <w:r w:rsidRPr="00D64B94">
        <w:rPr>
          <w:rFonts w:ascii="Roboto Condensed Light" w:hAnsi="Roboto Condensed Light"/>
          <w:b/>
          <w:bCs/>
          <w:color w:val="000000"/>
          <w:sz w:val="28"/>
          <w:szCs w:val="28"/>
        </w:rPr>
        <w:t>у вигляді антиконкурентних узгоджених дій, які стосуються встановлення цін на лікарські засоби</w:t>
      </w:r>
      <w:r w:rsidR="00546941" w:rsidRPr="00D64B94">
        <w:rPr>
          <w:rFonts w:ascii="Roboto Condensed Light" w:hAnsi="Roboto Condensed Light"/>
          <w:b/>
          <w:bCs/>
          <w:color w:val="000000"/>
          <w:sz w:val="28"/>
          <w:szCs w:val="28"/>
        </w:rPr>
        <w:t xml:space="preserve">, КГС ВС погодився з висновками суду апеляційної інстанції про </w:t>
      </w:r>
      <w:r w:rsidRPr="00D64B94">
        <w:rPr>
          <w:rStyle w:val="RobotoCondensedLight"/>
          <w:b/>
          <w:bCs/>
          <w:szCs w:val="28"/>
        </w:rPr>
        <w:t>відсутн</w:t>
      </w:r>
      <w:r w:rsidR="003B1714" w:rsidRPr="00D64B94">
        <w:rPr>
          <w:rStyle w:val="RobotoCondensedLight"/>
          <w:b/>
          <w:bCs/>
          <w:szCs w:val="28"/>
        </w:rPr>
        <w:t>і</w:t>
      </w:r>
      <w:r w:rsidR="00546941" w:rsidRPr="00D64B94">
        <w:rPr>
          <w:rStyle w:val="RobotoCondensedLight"/>
          <w:b/>
          <w:bCs/>
          <w:szCs w:val="28"/>
        </w:rPr>
        <w:t>сть</w:t>
      </w:r>
      <w:r w:rsidRPr="00D64B94">
        <w:rPr>
          <w:rStyle w:val="RobotoCondensedLight"/>
          <w:b/>
          <w:bCs/>
          <w:szCs w:val="28"/>
        </w:rPr>
        <w:t xml:space="preserve"> передбачен</w:t>
      </w:r>
      <w:r w:rsidR="00546941" w:rsidRPr="00D64B94">
        <w:rPr>
          <w:rStyle w:val="RobotoCondensedLight"/>
          <w:b/>
          <w:bCs/>
          <w:szCs w:val="28"/>
        </w:rPr>
        <w:t>их</w:t>
      </w:r>
      <w:r w:rsidRPr="00D64B94">
        <w:rPr>
          <w:rStyle w:val="RobotoCondensedLight"/>
          <w:b/>
          <w:bCs/>
          <w:szCs w:val="28"/>
        </w:rPr>
        <w:t xml:space="preserve"> статтею 59 Закону України </w:t>
      </w:r>
      <w:r w:rsidR="00AE6F96" w:rsidRPr="00D64B94">
        <w:rPr>
          <w:rStyle w:val="RobotoCondensedLight"/>
          <w:b/>
          <w:bCs/>
          <w:szCs w:val="28"/>
        </w:rPr>
        <w:t>«</w:t>
      </w:r>
      <w:r w:rsidRPr="00D64B94">
        <w:rPr>
          <w:rStyle w:val="RobotoCondensedLight"/>
          <w:b/>
          <w:bCs/>
          <w:szCs w:val="28"/>
        </w:rPr>
        <w:t>Про захист економічної конкуренції</w:t>
      </w:r>
      <w:r w:rsidR="00AE6F96" w:rsidRPr="00D64B94">
        <w:rPr>
          <w:rStyle w:val="RobotoCondensedLight"/>
          <w:b/>
          <w:bCs/>
          <w:szCs w:val="28"/>
        </w:rPr>
        <w:t>»</w:t>
      </w:r>
      <w:r w:rsidRPr="00D64B94">
        <w:rPr>
          <w:rStyle w:val="RobotoCondensedLight"/>
          <w:b/>
          <w:bCs/>
          <w:szCs w:val="28"/>
        </w:rPr>
        <w:t xml:space="preserve"> підстав для визнання рішення АМК недійсним. </w:t>
      </w:r>
    </w:p>
    <w:p w14:paraId="5035B959" w14:textId="77777777" w:rsidR="00C43AAA" w:rsidRDefault="00C43AAA" w:rsidP="00C43AAA">
      <w:pPr>
        <w:pStyle w:val="ps10"/>
        <w:spacing w:before="0" w:beforeAutospacing="0" w:after="0" w:afterAutospacing="0"/>
        <w:ind w:firstLine="708"/>
        <w:rPr>
          <w:rStyle w:val="RobotoCondensedLight"/>
          <w:b/>
          <w:bCs/>
          <w:szCs w:val="28"/>
        </w:rPr>
      </w:pPr>
    </w:p>
    <w:p w14:paraId="38147A60" w14:textId="1F893836" w:rsidR="00C43AAA" w:rsidRDefault="00C43AAA" w:rsidP="00C43AAA">
      <w:pPr>
        <w:ind w:firstLine="709"/>
        <w:jc w:val="both"/>
      </w:pPr>
      <w:r>
        <w:rPr>
          <w:rFonts w:ascii="Roboto Condensed Light" w:hAnsi="Roboto Condensed Light"/>
          <w:szCs w:val="28"/>
        </w:rPr>
        <w:t xml:space="preserve">Компанія-1 і Компанія-2 (далі – Компанії, позивачі) звернулися до суду з позовною заявою про визнання недійсними пунктів рішення АМК </w:t>
      </w:r>
      <w:r w:rsidR="00AE6F96">
        <w:rPr>
          <w:rFonts w:ascii="Roboto Condensed Light" w:hAnsi="Roboto Condensed Light"/>
          <w:szCs w:val="28"/>
        </w:rPr>
        <w:t>«</w:t>
      </w:r>
      <w:r>
        <w:rPr>
          <w:rFonts w:ascii="Roboto Condensed Light" w:hAnsi="Roboto Condensed Light"/>
          <w:szCs w:val="28"/>
        </w:rPr>
        <w:t>Про порушення законодавства про захист економічної конкуренції та накладення штрафу</w:t>
      </w:r>
      <w:r w:rsidR="00AE6F96">
        <w:rPr>
          <w:rFonts w:ascii="Roboto Condensed Light" w:hAnsi="Roboto Condensed Light"/>
          <w:szCs w:val="28"/>
        </w:rPr>
        <w:t>»</w:t>
      </w:r>
      <w:r>
        <w:rPr>
          <w:rFonts w:ascii="Roboto Condensed Light" w:hAnsi="Roboto Condensed Light"/>
          <w:szCs w:val="28"/>
        </w:rPr>
        <w:t xml:space="preserve"> (далі – Рішення) в частині, що стосується Компаній.</w:t>
      </w:r>
    </w:p>
    <w:p w14:paraId="04A79610" w14:textId="72328EBD" w:rsidR="00C43AAA" w:rsidRDefault="00C43AAA" w:rsidP="00C43AAA">
      <w:pPr>
        <w:ind w:firstLine="709"/>
        <w:jc w:val="both"/>
        <w:rPr>
          <w:rFonts w:ascii="Roboto Condensed Light" w:hAnsi="Roboto Condensed Light"/>
          <w:color w:val="000000"/>
          <w:szCs w:val="28"/>
        </w:rPr>
      </w:pPr>
      <w:r>
        <w:rPr>
          <w:rFonts w:ascii="Roboto Condensed Light" w:hAnsi="Roboto Condensed Light"/>
        </w:rPr>
        <w:t>Як встановили суди першої та апеляційної інстанцій, Рішенням визнано дії Компанії-1, Компанії-2 та</w:t>
      </w:r>
      <w:r>
        <w:rPr>
          <w:rFonts w:ascii="Roboto Condensed Light" w:hAnsi="Roboto Condensed Light"/>
          <w:color w:val="000000"/>
          <w:szCs w:val="28"/>
        </w:rPr>
        <w:t xml:space="preserve"> суб’єктів господарювання</w:t>
      </w:r>
      <w:r w:rsidR="00AE6F96">
        <w:rPr>
          <w:rFonts w:ascii="Roboto Condensed Light" w:hAnsi="Roboto Condensed Light"/>
          <w:color w:val="000000"/>
          <w:szCs w:val="28"/>
        </w:rPr>
        <w:t xml:space="preserve"> </w:t>
      </w:r>
      <w:r>
        <w:rPr>
          <w:rFonts w:ascii="Roboto Condensed Light" w:hAnsi="Roboto Condensed Light"/>
          <w:color w:val="000000"/>
          <w:szCs w:val="28"/>
        </w:rPr>
        <w:t>–</w:t>
      </w:r>
      <w:r w:rsidR="00AE6F96">
        <w:rPr>
          <w:rFonts w:ascii="Roboto Condensed Light" w:hAnsi="Roboto Condensed Light"/>
          <w:color w:val="000000"/>
          <w:szCs w:val="28"/>
        </w:rPr>
        <w:t xml:space="preserve"> </w:t>
      </w:r>
      <w:r>
        <w:rPr>
          <w:rFonts w:ascii="Roboto Condensed Light" w:hAnsi="Roboto Condensed Light"/>
          <w:color w:val="000000"/>
          <w:szCs w:val="28"/>
        </w:rPr>
        <w:t xml:space="preserve">дистриб’юторів щодо укладення угод про дистрибуцію, умови яких призвели до необґрунтованого завищення вартості реалізації лікарських засобів виробництва групи Компаній, порушенням, передбаченим пунктом 1 частини другої статті 6 та пунктом 1 статті 50 Закону України </w:t>
      </w:r>
      <w:r w:rsidR="00AE6F96">
        <w:rPr>
          <w:rFonts w:ascii="Roboto Condensed Light" w:hAnsi="Roboto Condensed Light"/>
          <w:color w:val="000000"/>
          <w:szCs w:val="28"/>
        </w:rPr>
        <w:t>«</w:t>
      </w:r>
      <w:r>
        <w:rPr>
          <w:rFonts w:ascii="Roboto Condensed Light" w:hAnsi="Roboto Condensed Light"/>
          <w:color w:val="000000"/>
          <w:szCs w:val="28"/>
        </w:rPr>
        <w:t>Про захист економічної конкуренції</w:t>
      </w:r>
      <w:r w:rsidR="00AE6F96">
        <w:rPr>
          <w:rFonts w:ascii="Roboto Condensed Light" w:hAnsi="Roboto Condensed Light"/>
          <w:color w:val="000000"/>
          <w:szCs w:val="28"/>
        </w:rPr>
        <w:t>»</w:t>
      </w:r>
      <w:r>
        <w:rPr>
          <w:rFonts w:ascii="Roboto Condensed Light" w:hAnsi="Roboto Condensed Light"/>
          <w:color w:val="000000"/>
          <w:szCs w:val="28"/>
        </w:rPr>
        <w:t>, у вигляді антиконкурентних узгоджених дій, які стосуються встановлення цін на лікарські засоби виробництва групи Компаній; за зазначені порушення на Компанії накладено штрафи.</w:t>
      </w:r>
    </w:p>
    <w:p w14:paraId="2C34877B" w14:textId="77777777" w:rsidR="00C43AAA" w:rsidRDefault="00C43AAA" w:rsidP="00C43AAA">
      <w:pPr>
        <w:ind w:firstLine="709"/>
        <w:jc w:val="both"/>
        <w:rPr>
          <w:rFonts w:ascii="Roboto Condensed Light" w:hAnsi="Roboto Condensed Light"/>
          <w:color w:val="000000"/>
          <w:szCs w:val="28"/>
        </w:rPr>
      </w:pPr>
      <w:r>
        <w:rPr>
          <w:rFonts w:ascii="Roboto Condensed Light" w:hAnsi="Roboto Condensed Light"/>
          <w:color w:val="000000"/>
          <w:szCs w:val="28"/>
        </w:rPr>
        <w:t>АМК встановив, зокрема, що:</w:t>
      </w:r>
    </w:p>
    <w:p w14:paraId="763E3ED7" w14:textId="7DE136E0" w:rsidR="00C43AAA" w:rsidRDefault="00C43AAA" w:rsidP="00C43AAA">
      <w:pPr>
        <w:pStyle w:val="ab"/>
        <w:spacing w:before="0" w:beforeAutospacing="0" w:after="0" w:afterAutospacing="0"/>
        <w:ind w:firstLine="708"/>
        <w:jc w:val="both"/>
        <w:rPr>
          <w:rFonts w:ascii="Roboto Condensed Light" w:hAnsi="Roboto Condensed Light"/>
          <w:color w:val="000000"/>
          <w:sz w:val="28"/>
          <w:szCs w:val="28"/>
          <w:lang w:val="uk-UA"/>
        </w:rPr>
      </w:pPr>
      <w:r>
        <w:rPr>
          <w:rFonts w:ascii="Roboto Condensed Light" w:hAnsi="Roboto Condensed Light"/>
          <w:color w:val="000000"/>
          <w:sz w:val="28"/>
          <w:szCs w:val="28"/>
          <w:lang w:val="uk-UA"/>
        </w:rPr>
        <w:t>– згідно з реєстраційними документами Компанія-2 є дочірньою компанією Компанії-1 із часткою у статутному капіталі 100 %. Отже, Компанія-1 і Компанія-2 пов’язані між собою відносинами контролю у розумінні статті 1 Закону України "Про захист економічної конкуренції" та є єдиним суб’єктом господарювання (далі – група Компаній)</w:t>
      </w:r>
      <w:r w:rsidR="000E78B3">
        <w:rPr>
          <w:rFonts w:ascii="Roboto Condensed Light" w:hAnsi="Roboto Condensed Light"/>
          <w:color w:val="000000"/>
          <w:sz w:val="28"/>
          <w:szCs w:val="28"/>
          <w:lang w:val="uk-UA"/>
        </w:rPr>
        <w:t>;</w:t>
      </w:r>
    </w:p>
    <w:p w14:paraId="4CFDB10C" w14:textId="1082ABF2" w:rsidR="00C43AAA" w:rsidRDefault="00C43AAA" w:rsidP="00C43AAA">
      <w:pPr>
        <w:pStyle w:val="ab"/>
        <w:spacing w:before="0" w:beforeAutospacing="0" w:after="0" w:afterAutospacing="0"/>
        <w:ind w:firstLine="708"/>
        <w:jc w:val="both"/>
        <w:rPr>
          <w:rFonts w:ascii="Roboto Condensed Light" w:hAnsi="Roboto Condensed Light"/>
          <w:color w:val="000000"/>
          <w:sz w:val="28"/>
          <w:szCs w:val="28"/>
          <w:lang w:val="uk-UA"/>
        </w:rPr>
      </w:pPr>
      <w:r>
        <w:rPr>
          <w:rFonts w:ascii="Roboto Condensed Light" w:hAnsi="Roboto Condensed Light"/>
          <w:color w:val="000000"/>
          <w:sz w:val="28"/>
          <w:szCs w:val="28"/>
          <w:lang w:val="uk-UA"/>
        </w:rPr>
        <w:t xml:space="preserve">– набір лікарських засобів виробництва групи Компаній, які реалізувалися в Україні протягом 2011–2017 років, </w:t>
      </w:r>
      <w:r w:rsidR="000E78B3">
        <w:rPr>
          <w:rFonts w:ascii="Roboto Condensed Light" w:hAnsi="Roboto Condensed Light"/>
          <w:color w:val="000000"/>
          <w:sz w:val="28"/>
          <w:szCs w:val="28"/>
          <w:lang w:val="uk-UA"/>
        </w:rPr>
        <w:t>містив</w:t>
      </w:r>
      <w:r>
        <w:rPr>
          <w:rFonts w:ascii="Roboto Condensed Light" w:hAnsi="Roboto Condensed Light"/>
          <w:color w:val="000000"/>
          <w:sz w:val="28"/>
          <w:szCs w:val="28"/>
          <w:lang w:val="uk-UA"/>
        </w:rPr>
        <w:t xml:space="preserve"> широкий спектр лікарських засобів, що формують окремі ринки, оскільки такі лікарські засоби є унікальними, виходячи з якісного та кількісного складу цих лікарських засобів та зі споживчих потреб кінцевих споживачів;</w:t>
      </w:r>
    </w:p>
    <w:p w14:paraId="3B7DE56A" w14:textId="77777777" w:rsidR="00C43AAA" w:rsidRDefault="00C43AAA" w:rsidP="00C43AAA">
      <w:pPr>
        <w:pStyle w:val="ab"/>
        <w:spacing w:before="0" w:beforeAutospacing="0" w:after="0" w:afterAutospacing="0"/>
        <w:ind w:firstLine="708"/>
        <w:jc w:val="both"/>
        <w:rPr>
          <w:rFonts w:ascii="Roboto Condensed Light" w:hAnsi="Roboto Condensed Light"/>
          <w:color w:val="000000"/>
          <w:sz w:val="28"/>
          <w:szCs w:val="28"/>
          <w:lang w:val="uk-UA"/>
        </w:rPr>
      </w:pPr>
      <w:r>
        <w:rPr>
          <w:rFonts w:ascii="Roboto Condensed Light" w:hAnsi="Roboto Condensed Light"/>
          <w:color w:val="000000"/>
          <w:sz w:val="28"/>
          <w:szCs w:val="28"/>
          <w:lang w:val="uk-UA"/>
        </w:rPr>
        <w:t>– упродовж 2011–2017 років імпорт лікарських засобів виробництва групи Компаній в Україну здійснювався на підставі угод про дистрибуцію;</w:t>
      </w:r>
    </w:p>
    <w:p w14:paraId="67D6D4FE" w14:textId="77777777" w:rsidR="00C43AAA" w:rsidRDefault="00C43AAA" w:rsidP="00C43AAA">
      <w:pPr>
        <w:pStyle w:val="ab"/>
        <w:spacing w:before="0" w:beforeAutospacing="0" w:after="0" w:afterAutospacing="0"/>
        <w:ind w:firstLine="708"/>
        <w:jc w:val="both"/>
        <w:rPr>
          <w:rFonts w:ascii="Roboto Condensed Light" w:hAnsi="Roboto Condensed Light"/>
          <w:color w:val="000000"/>
          <w:sz w:val="28"/>
          <w:szCs w:val="28"/>
          <w:lang w:val="uk-UA"/>
        </w:rPr>
      </w:pPr>
      <w:r>
        <w:rPr>
          <w:rFonts w:ascii="Roboto Condensed Light" w:hAnsi="Roboto Condensed Light"/>
          <w:color w:val="000000"/>
          <w:sz w:val="28"/>
          <w:szCs w:val="28"/>
          <w:lang w:val="uk-UA"/>
        </w:rPr>
        <w:t>– як зазначено в угодах про дистрибуцію, у 2011–2017 роках всі знижки та інші виплати у відносинах між Компаніями і дистриб’юторами здійснювалися шляхом списання частини заборгованості дистриб’юторів за допомогою кредит-нот;</w:t>
      </w:r>
    </w:p>
    <w:p w14:paraId="37B60B09" w14:textId="747079AB" w:rsidR="00C43AAA" w:rsidRDefault="00C43AAA" w:rsidP="00C43AAA">
      <w:pPr>
        <w:pStyle w:val="ab"/>
        <w:spacing w:before="0" w:beforeAutospacing="0" w:after="0" w:afterAutospacing="0"/>
        <w:ind w:firstLine="708"/>
        <w:jc w:val="both"/>
        <w:rPr>
          <w:rFonts w:ascii="Roboto Condensed Light" w:hAnsi="Roboto Condensed Light"/>
          <w:color w:val="000000"/>
          <w:sz w:val="28"/>
          <w:szCs w:val="28"/>
          <w:lang w:val="uk-UA"/>
        </w:rPr>
      </w:pPr>
      <w:r>
        <w:rPr>
          <w:rFonts w:ascii="Roboto Condensed Light" w:hAnsi="Roboto Condensed Light"/>
          <w:color w:val="000000"/>
          <w:sz w:val="28"/>
          <w:szCs w:val="28"/>
          <w:lang w:val="uk-UA"/>
        </w:rPr>
        <w:t xml:space="preserve">– протягом 2011–2017 років лікарські засоби виробництва групи Компаній, які імпортувалися на територію України, реалізувалися на території України за цінами, </w:t>
      </w:r>
      <w:r w:rsidR="000E78B3">
        <w:rPr>
          <w:rFonts w:ascii="Roboto Condensed Light" w:hAnsi="Roboto Condensed Light"/>
          <w:color w:val="000000"/>
          <w:sz w:val="28"/>
          <w:szCs w:val="28"/>
          <w:lang w:val="uk-UA"/>
        </w:rPr>
        <w:lastRenderedPageBreak/>
        <w:t>завищеними</w:t>
      </w:r>
      <w:r>
        <w:rPr>
          <w:rFonts w:ascii="Roboto Condensed Light" w:hAnsi="Roboto Condensed Light"/>
          <w:color w:val="000000"/>
          <w:sz w:val="28"/>
          <w:szCs w:val="28"/>
          <w:lang w:val="uk-UA"/>
        </w:rPr>
        <w:t xml:space="preserve"> на 13–59 % порівняно з тими цінами, які існували б у разі врахування дистриб’юторами знижок від Компаній у подальшому ціноутворенні. При цьому, виходячи саме з розмірів номінальної, а не реальної ціни, розраховувалася ціна подальшого продажу лікарських засобів в аптеки та через процедури державних / публічних закупівель;</w:t>
      </w:r>
    </w:p>
    <w:p w14:paraId="5DD22E49" w14:textId="2ACD544F" w:rsidR="00C43AAA" w:rsidRDefault="00C43AAA" w:rsidP="00C43AAA">
      <w:pPr>
        <w:pStyle w:val="ab"/>
        <w:spacing w:before="0" w:beforeAutospacing="0" w:after="0" w:afterAutospacing="0"/>
        <w:ind w:firstLine="708"/>
        <w:jc w:val="both"/>
        <w:rPr>
          <w:rFonts w:ascii="Roboto Condensed Light" w:hAnsi="Roboto Condensed Light"/>
          <w:color w:val="000000"/>
          <w:sz w:val="28"/>
          <w:szCs w:val="28"/>
          <w:lang w:val="uk-UA"/>
        </w:rPr>
      </w:pPr>
      <w:r>
        <w:rPr>
          <w:rFonts w:ascii="Roboto Condensed Light" w:hAnsi="Roboto Condensed Light"/>
          <w:color w:val="000000"/>
          <w:sz w:val="28"/>
          <w:szCs w:val="28"/>
          <w:lang w:val="uk-UA"/>
        </w:rPr>
        <w:t>–</w:t>
      </w:r>
      <w:r>
        <w:rPr>
          <w:rFonts w:ascii="Roboto Condensed Light" w:hAnsi="Roboto Condensed Light"/>
          <w:b/>
          <w:color w:val="000000"/>
          <w:sz w:val="28"/>
          <w:szCs w:val="28"/>
          <w:lang w:val="uk-UA"/>
        </w:rPr>
        <w:t xml:space="preserve"> </w:t>
      </w:r>
      <w:r>
        <w:rPr>
          <w:rFonts w:ascii="Roboto Condensed Light" w:hAnsi="Roboto Condensed Light"/>
          <w:color w:val="000000"/>
          <w:sz w:val="28"/>
          <w:szCs w:val="28"/>
          <w:lang w:val="uk-UA"/>
        </w:rPr>
        <w:t>фіксація рівня цін Компаніями та дистриб’юторами та невнесення змін виробником (його представником) до зареєстрованої номінальної оптово-відпускної ціни разом з тим визначила за допомогою прихованих знижок завищений діапазон цін на лікарські засоби виробництва групи Компаній для всіх суб’єктів господарювання, що здійснюють оптову торгівлю на ринках України, та всупереч законодавству збільшила фінансові витрати пацієнтів, закладів охорони здоров’я, які придбавали лікарські засоби виробництва групи Компаній за кошти державного і місцевих бюджетів;</w:t>
      </w:r>
    </w:p>
    <w:p w14:paraId="63469470" w14:textId="77777777" w:rsidR="00C43AAA" w:rsidRDefault="00C43AAA" w:rsidP="00C43AAA">
      <w:pPr>
        <w:pStyle w:val="ab"/>
        <w:spacing w:before="0" w:beforeAutospacing="0" w:after="0" w:afterAutospacing="0"/>
        <w:ind w:firstLine="708"/>
        <w:jc w:val="both"/>
        <w:rPr>
          <w:rFonts w:ascii="Roboto Condensed Light" w:hAnsi="Roboto Condensed Light"/>
          <w:color w:val="000000"/>
          <w:sz w:val="28"/>
          <w:szCs w:val="28"/>
          <w:lang w:val="uk-UA"/>
        </w:rPr>
      </w:pPr>
      <w:r>
        <w:rPr>
          <w:rFonts w:ascii="Roboto Condensed Light" w:hAnsi="Roboto Condensed Light"/>
          <w:color w:val="000000"/>
          <w:sz w:val="28"/>
          <w:szCs w:val="28"/>
          <w:lang w:val="uk-UA"/>
        </w:rPr>
        <w:t>– ціновий діапазон, у якому конкурували дистриб’ютори під час реалізації лікарських засобів в аптеки і через процедури державних закупівель, знаходився між номінальною ціною і максимально можливою ціною без урахування знижок (до 10 %) на лікарські засоби групи Компаній, є значно вужчим, ніж діапазон, в якому могли конкурувати дистриб’ютори за умови транслювання знижок;</w:t>
      </w:r>
    </w:p>
    <w:p w14:paraId="25B97870" w14:textId="77777777" w:rsidR="00C43AAA" w:rsidRDefault="00C43AAA" w:rsidP="00C43AAA">
      <w:pPr>
        <w:pStyle w:val="ab"/>
        <w:spacing w:before="0" w:beforeAutospacing="0" w:after="0" w:afterAutospacing="0"/>
        <w:ind w:firstLine="708"/>
        <w:jc w:val="both"/>
        <w:rPr>
          <w:rFonts w:ascii="Roboto Condensed Light" w:hAnsi="Roboto Condensed Light"/>
          <w:color w:val="000000"/>
          <w:sz w:val="28"/>
          <w:szCs w:val="28"/>
          <w:lang w:val="uk-UA"/>
        </w:rPr>
      </w:pPr>
      <w:r>
        <w:rPr>
          <w:rFonts w:ascii="Roboto Condensed Light" w:hAnsi="Roboto Condensed Light"/>
          <w:color w:val="000000"/>
          <w:sz w:val="28"/>
          <w:szCs w:val="28"/>
          <w:lang w:val="uk-UA"/>
        </w:rPr>
        <w:t>– такі узгоджені дії призвели до посилення ринкової влади їх учасників, а в довготривалій перспективі – до обмеження конкуренції;</w:t>
      </w:r>
    </w:p>
    <w:p w14:paraId="574E1BCE" w14:textId="7E6AE5AE" w:rsidR="00C43AAA" w:rsidRDefault="00C43AAA" w:rsidP="00C43AAA">
      <w:pPr>
        <w:pStyle w:val="ab"/>
        <w:spacing w:before="0" w:beforeAutospacing="0" w:after="0" w:afterAutospacing="0"/>
        <w:ind w:firstLine="708"/>
        <w:jc w:val="both"/>
        <w:rPr>
          <w:rFonts w:ascii="Roboto Condensed Light" w:hAnsi="Roboto Condensed Light"/>
          <w:color w:val="000000"/>
          <w:sz w:val="28"/>
          <w:szCs w:val="28"/>
          <w:lang w:val="uk-UA"/>
        </w:rPr>
      </w:pPr>
      <w:r>
        <w:rPr>
          <w:rFonts w:ascii="Roboto Condensed Light" w:hAnsi="Roboto Condensed Light"/>
          <w:color w:val="000000"/>
          <w:sz w:val="28"/>
          <w:szCs w:val="28"/>
          <w:lang w:val="uk-UA"/>
        </w:rPr>
        <w:t>– узгоджені дії, вчинені відповідачами у справі АМК, шляхом укладення та реалізації угод про дистрибуцію Компаніями групи із дистриб’юторами, умови яких у сукупності та взаємопов’язаності призвели до продажу лікарських засобів виробництва групи Компаній на території України за завищеними цінами через процедури державних / публічних закупівель та до аптек, зокрема</w:t>
      </w:r>
      <w:r w:rsidR="000E78B3">
        <w:rPr>
          <w:rFonts w:ascii="Roboto Condensed Light" w:hAnsi="Roboto Condensed Light"/>
          <w:color w:val="000000"/>
          <w:sz w:val="28"/>
          <w:szCs w:val="28"/>
          <w:lang w:val="uk-UA"/>
        </w:rPr>
        <w:t>,</w:t>
      </w:r>
      <w:r>
        <w:rPr>
          <w:rFonts w:ascii="Roboto Condensed Light" w:hAnsi="Roboto Condensed Light"/>
          <w:color w:val="000000"/>
          <w:sz w:val="28"/>
          <w:szCs w:val="28"/>
          <w:lang w:val="uk-UA"/>
        </w:rPr>
        <w:t xml:space="preserve"> через надання знижок на лікарські засоби виробництва групи Компаній у вигляді кредит-нот без реєстрації / декларування зменшених оптово-роздрібних цін, встановлення рекомендованих максимальних цін, вибіркове (в індивідуальному порядку) безкоштовне постачання лікарських засобів виробництва групи Компаній, що забезпечувало можливість подальшої комерційної реалізації лікарських засобів виробництва групи Компаній, надання відомостей щодо обсягів, напрямків у розрізі контрагентів реалізації лікарських засобів виробництва групи Компаній та механізму компенсації доходів та збитків від курсових різниць, </w:t>
      </w:r>
      <w:r w:rsidR="000E78B3">
        <w:rPr>
          <w:rFonts w:ascii="Roboto Condensed Light" w:hAnsi="Roboto Condensed Light"/>
          <w:color w:val="000000"/>
          <w:sz w:val="28"/>
          <w:szCs w:val="28"/>
          <w:lang w:val="uk-UA"/>
        </w:rPr>
        <w:t>спрямованого</w:t>
      </w:r>
      <w:r>
        <w:rPr>
          <w:rFonts w:ascii="Roboto Condensed Light" w:hAnsi="Roboto Condensed Light"/>
          <w:color w:val="000000"/>
          <w:sz w:val="28"/>
          <w:szCs w:val="28"/>
          <w:lang w:val="uk-UA"/>
        </w:rPr>
        <w:t xml:space="preserve"> на збільшення доходів виробників та контролю за діями дистриб’юторів, є порушенням законодавства про захист економічної конкуренції у вигляді антиконкурентних узгоджених дій, які стосуються встановлення цін на лікарські засоби виробництва групи Компаній.</w:t>
      </w:r>
    </w:p>
    <w:p w14:paraId="6A8D93BC" w14:textId="65FA4ED4" w:rsidR="00C43AAA" w:rsidRDefault="00C43AAA" w:rsidP="00C43AAA">
      <w:pPr>
        <w:pStyle w:val="ab"/>
        <w:spacing w:before="0" w:beforeAutospacing="0" w:after="0" w:afterAutospacing="0"/>
        <w:ind w:firstLine="708"/>
        <w:jc w:val="both"/>
        <w:rPr>
          <w:rFonts w:ascii="Roboto Condensed Light" w:hAnsi="Roboto Condensed Light"/>
          <w:color w:val="000000"/>
          <w:sz w:val="28"/>
          <w:szCs w:val="28"/>
          <w:lang w:val="uk-UA"/>
        </w:rPr>
      </w:pPr>
      <w:r>
        <w:rPr>
          <w:rFonts w:ascii="Roboto Condensed Light" w:hAnsi="Roboto Condensed Light"/>
          <w:color w:val="000000"/>
          <w:sz w:val="28"/>
          <w:szCs w:val="28"/>
          <w:lang w:val="uk-UA"/>
        </w:rPr>
        <w:t xml:space="preserve">Задовольняючи позовні вимоги, суд першої інстанції зазначив, зокрема, що висновки АМК щодо обмежувального впливу умов угод про дистрибуцію на конкуренцію на ринку не можна вважати доведеними. Компанії не накладали жодних </w:t>
      </w:r>
      <w:r>
        <w:rPr>
          <w:rFonts w:ascii="Roboto Condensed Light" w:hAnsi="Roboto Condensed Light"/>
          <w:color w:val="000000"/>
          <w:sz w:val="28"/>
          <w:szCs w:val="28"/>
          <w:lang w:val="uk-UA"/>
        </w:rPr>
        <w:lastRenderedPageBreak/>
        <w:t>обмежень на дистриб’юторів, окрім рекомендованої максимальної ціни, яка має чітко проконкурентну мету (нижча ціна), несе вигоду для кінцевих споживачів та, по суті, відповідає позиції АМК, згідно з якою позивачі повинні обмежувати ціни перепродажу дистриб’юторів для забезпечення справедливої частини знижок для кінцевих споживачів. Завищення цін та їх необґрунтованість АМК досліджує не в економічному аспекті конкуренції як зростання цін порівняно з тим рівнем, який би існував за відсутності обмеження конкуренції, до якого, на думку АМК, призвели угоди про дистрибуцію, а виключно в аспекті державного регулювання цін – як фактичне перевищення встановленої законодавством 10 % надбавки відносно ціни, яка може бути розрахована з урахуванням наданих знижок. Розглядаючи формування цін Компаніями та їх дистриб’юторами не в економічному аспекті, а виключно в регуляторному, АМК не довів і не міг довести такої ознаки порушення, як економічно необґрунтоване підвищення цін.</w:t>
      </w:r>
    </w:p>
    <w:p w14:paraId="546994B2" w14:textId="178A915E" w:rsidR="00C43AAA" w:rsidRDefault="00C43AAA" w:rsidP="00C43AAA">
      <w:pPr>
        <w:pStyle w:val="ab"/>
        <w:spacing w:before="0" w:beforeAutospacing="0" w:after="0" w:afterAutospacing="0"/>
        <w:ind w:firstLine="708"/>
        <w:jc w:val="both"/>
        <w:rPr>
          <w:rFonts w:ascii="Roboto Condensed Light" w:hAnsi="Roboto Condensed Light"/>
          <w:color w:val="000000"/>
          <w:sz w:val="28"/>
          <w:szCs w:val="28"/>
          <w:lang w:val="uk-UA"/>
        </w:rPr>
      </w:pPr>
      <w:r>
        <w:rPr>
          <w:rFonts w:ascii="Roboto Condensed Light" w:hAnsi="Roboto Condensed Light"/>
          <w:color w:val="000000"/>
          <w:sz w:val="28"/>
          <w:szCs w:val="28"/>
          <w:lang w:val="uk-UA"/>
        </w:rPr>
        <w:t>Суд апеляційної інстанції, скасовуючи рішення суду першої інстанції та ухвалюючи нове рішення про відмову в задоволенні позову, зазначив, зокрема, що за результатами аналізу угод про дистрибуцію, чинних у 2011–2017 роках, АМК встановив наявність умови про надання знижок, тобто була домовленість сторін договору про виконання певних зобов’язань. АМК розглядає кредит-ноту не щодо правомірності її застосування у взаєморозрахунках між Компаніями та дистриб’юторами, а як інструмент непрозорого ціноутворення під час імпорту лікарських засобів групи Компаній в Україну, застосування якого в договірних відносинах між Компаніями та їх дистриб’юторами призвело до необґрунтованого завищення цін на зазначені лікарські засоби під час подальшої їх реалізації через процедури державних / публічних закупівель та в аптечний сегмент. Фіксування рівня цін Компаніями та дистриб’юторами за допомогою фактично прихованих знижок визначило діапазон цін (до 10 % граничної постачальницько-збутової надбавки) на лікарські засоби виробництва групи Компаній для всіх суб’єктів господарювання, що здійснюють оптову торгівлю на ринках України. Компанії здійснювали контроль за рівнем прибутковості своїх дистриб’юторів, яка залежала</w:t>
      </w:r>
      <w:r w:rsidR="000E78B3">
        <w:rPr>
          <w:rFonts w:ascii="Roboto Condensed Light" w:hAnsi="Roboto Condensed Light"/>
          <w:color w:val="000000"/>
          <w:sz w:val="28"/>
          <w:szCs w:val="28"/>
          <w:lang w:val="uk-UA"/>
        </w:rPr>
        <w:t xml:space="preserve">, зокрема, </w:t>
      </w:r>
      <w:r>
        <w:rPr>
          <w:rFonts w:ascii="Roboto Condensed Light" w:hAnsi="Roboto Condensed Light"/>
          <w:color w:val="000000"/>
          <w:sz w:val="28"/>
          <w:szCs w:val="28"/>
          <w:lang w:val="uk-UA"/>
        </w:rPr>
        <w:t>від отримання знижок, надання яких призводило до встановлення на території України зафіксованих цін. Неврахування знижки є способом підвищення цін до економічно необґрунтованого рівня.</w:t>
      </w:r>
    </w:p>
    <w:p w14:paraId="717A651A" w14:textId="3272A185" w:rsidR="00C43AAA" w:rsidRDefault="00C43AAA" w:rsidP="00C43AAA">
      <w:pPr>
        <w:pStyle w:val="ab"/>
        <w:spacing w:before="0" w:beforeAutospacing="0" w:after="0" w:afterAutospacing="0"/>
        <w:ind w:firstLine="708"/>
        <w:jc w:val="both"/>
        <w:rPr>
          <w:rFonts w:ascii="Roboto Condensed Light" w:hAnsi="Roboto Condensed Light"/>
          <w:color w:val="000000"/>
          <w:sz w:val="28"/>
          <w:szCs w:val="28"/>
          <w:lang w:val="uk-UA"/>
        </w:rPr>
      </w:pPr>
      <w:r>
        <w:rPr>
          <w:rFonts w:ascii="Roboto Condensed Light" w:hAnsi="Roboto Condensed Light"/>
          <w:color w:val="000000"/>
          <w:sz w:val="28"/>
          <w:szCs w:val="28"/>
          <w:lang w:val="uk-UA"/>
        </w:rPr>
        <w:t>КГС ВС</w:t>
      </w:r>
      <w:r w:rsidR="00332E42">
        <w:rPr>
          <w:rFonts w:ascii="Roboto Condensed Light" w:hAnsi="Roboto Condensed Light"/>
          <w:color w:val="000000"/>
          <w:sz w:val="28"/>
          <w:szCs w:val="28"/>
          <w:lang w:val="uk-UA"/>
        </w:rPr>
        <w:t>, залишаючи без змін постанову су</w:t>
      </w:r>
      <w:r>
        <w:rPr>
          <w:rFonts w:ascii="Roboto Condensed Light" w:hAnsi="Roboto Condensed Light"/>
          <w:color w:val="000000"/>
          <w:sz w:val="28"/>
          <w:szCs w:val="28"/>
          <w:lang w:val="uk-UA"/>
        </w:rPr>
        <w:t>ду апеляційної інстанції, зазначив таке.</w:t>
      </w:r>
    </w:p>
    <w:p w14:paraId="7F857A9F" w14:textId="193EF69D" w:rsidR="00C43AAA" w:rsidRDefault="00C43AAA" w:rsidP="00C43AAA">
      <w:pPr>
        <w:ind w:firstLine="708"/>
        <w:jc w:val="both"/>
        <w:rPr>
          <w:rFonts w:ascii="Roboto Condensed Light" w:hAnsi="Roboto Condensed Light"/>
          <w:b/>
          <w:bCs/>
          <w:szCs w:val="28"/>
          <w:lang w:eastAsia="uk-UA"/>
        </w:rPr>
      </w:pPr>
      <w:r>
        <w:rPr>
          <w:rStyle w:val="RobotoCondensedLight"/>
        </w:rPr>
        <w:t>Суд апеляційної інстанції, на відміну від суду першої інстанції,</w:t>
      </w:r>
      <w:r>
        <w:rPr>
          <w:rStyle w:val="RobotoCondensedLight"/>
          <w:b/>
        </w:rPr>
        <w:t xml:space="preserve"> </w:t>
      </w:r>
      <w:r>
        <w:rPr>
          <w:rStyle w:val="RobotoCondensedLight"/>
        </w:rPr>
        <w:t xml:space="preserve">повно і всебічно дослідивши обставини справи, перевіривши їх поданими сторонами доказами, яким дав необхідну оцінку, з дотриманням приписів зазначених ним норм матеріального і процесуального права та з наведенням </w:t>
      </w:r>
      <w:r w:rsidR="00AE6F96">
        <w:rPr>
          <w:rStyle w:val="RobotoCondensedLight"/>
        </w:rPr>
        <w:t>в</w:t>
      </w:r>
      <w:r>
        <w:rPr>
          <w:rStyle w:val="RobotoCondensedLight"/>
        </w:rPr>
        <w:t xml:space="preserve"> оскаржуваному судовому рішенні необхідного мотивування, враховуючи, що у </w:t>
      </w:r>
      <w:r>
        <w:rPr>
          <w:rFonts w:ascii="Roboto Condensed Light" w:hAnsi="Roboto Condensed Light"/>
          <w:szCs w:val="28"/>
        </w:rPr>
        <w:t>прийнятті оскаржуваного рішення АМК не здійснював контролю за дотриманням цін, які регулюються державою, а з</w:t>
      </w:r>
      <w:r w:rsidR="00A35A40">
        <w:rPr>
          <w:rFonts w:ascii="Roboto Condensed Light" w:hAnsi="Roboto Condensed Light"/>
          <w:szCs w:val="28"/>
        </w:rPr>
        <w:t>роби</w:t>
      </w:r>
      <w:r>
        <w:rPr>
          <w:rFonts w:ascii="Roboto Condensed Light" w:hAnsi="Roboto Condensed Light"/>
          <w:szCs w:val="28"/>
        </w:rPr>
        <w:t xml:space="preserve">в </w:t>
      </w:r>
      <w:r>
        <w:rPr>
          <w:rFonts w:ascii="Roboto Condensed Light" w:hAnsi="Roboto Condensed Light"/>
          <w:szCs w:val="28"/>
        </w:rPr>
        <w:lastRenderedPageBreak/>
        <w:t xml:space="preserve">аналіз договірних відносин на предмет їх відповідності положенням законодавства про захист економічної конкуренції, </w:t>
      </w:r>
      <w:r>
        <w:rPr>
          <w:rStyle w:val="RobotoCondensedLight"/>
        </w:rPr>
        <w:t xml:space="preserve">беручи до уваги фактичний зміст </w:t>
      </w:r>
      <w:r>
        <w:rPr>
          <w:rFonts w:ascii="Roboto Condensed Light" w:hAnsi="Roboto Condensed Light"/>
          <w:color w:val="000000"/>
          <w:szCs w:val="28"/>
        </w:rPr>
        <w:t>дій Компаній щодо укладення угод про дистрибуцію, умови яких призвели до необґрунтованого завищення вартості реалізації лікарських засобів виробництва групи Компаній</w:t>
      </w:r>
      <w:r>
        <w:rPr>
          <w:rFonts w:ascii="Roboto Condensed Light" w:hAnsi="Roboto Condensed Light"/>
          <w:szCs w:val="28"/>
        </w:rPr>
        <w:t xml:space="preserve">, </w:t>
      </w:r>
      <w:r>
        <w:rPr>
          <w:rStyle w:val="RobotoCondensedLight"/>
        </w:rPr>
        <w:t xml:space="preserve">з урахуванням виключних повноважень АМК щодо оцінки та кваліфікації наявних дій як відповідного порушення </w:t>
      </w:r>
      <w:r>
        <w:rPr>
          <w:rFonts w:ascii="Roboto Condensed Light" w:hAnsi="Roboto Condensed Light"/>
          <w:color w:val="000000"/>
          <w:szCs w:val="28"/>
        </w:rPr>
        <w:t xml:space="preserve">у вигляді антиконкурентних узгоджених дій, які стосуються встановлення цін на лікарські засоби виробництва групи Компаній, </w:t>
      </w:r>
      <w:r>
        <w:rPr>
          <w:rStyle w:val="RobotoCondensedLight"/>
        </w:rPr>
        <w:t xml:space="preserve">дослідивши доводи АМК, покладені в обґрунтування його висновків щодо наявності з боку </w:t>
      </w:r>
      <w:r>
        <w:rPr>
          <w:rFonts w:ascii="Roboto Condensed Light" w:hAnsi="Roboto Condensed Light"/>
          <w:color w:val="000000"/>
          <w:szCs w:val="28"/>
        </w:rPr>
        <w:t xml:space="preserve">Компаній </w:t>
      </w:r>
      <w:r>
        <w:rPr>
          <w:rStyle w:val="RobotoCondensedLight"/>
        </w:rPr>
        <w:t>порушень законодавства про захист економічної конкуренції</w:t>
      </w:r>
      <w:r>
        <w:rPr>
          <w:rFonts w:ascii="Roboto Condensed Light" w:hAnsi="Roboto Condensed Light"/>
          <w:szCs w:val="28"/>
        </w:rPr>
        <w:t xml:space="preserve">, </w:t>
      </w:r>
      <w:r>
        <w:rPr>
          <w:rStyle w:val="RobotoCondensedLight"/>
        </w:rPr>
        <w:t>які не спростовані позивачами, – дійшов обґрунтованих висновків щодо відсутності передбачених статтею 59 Закону України "Про захист економічної конкуренції" підстав для визнання Рішення АМК недійсним, а тому й правомірно відмовив у задоволенні позову</w:t>
      </w:r>
      <w:r w:rsidR="0002379E">
        <w:rPr>
          <w:rStyle w:val="RobotoCondensedLight"/>
        </w:rPr>
        <w:t> </w:t>
      </w:r>
      <w:r>
        <w:rPr>
          <w:rFonts w:ascii="Roboto Condensed Light" w:hAnsi="Roboto Condensed Light"/>
          <w:b/>
          <w:bCs/>
          <w:szCs w:val="28"/>
        </w:rPr>
        <w:t>(постанова</w:t>
      </w:r>
      <w:r w:rsidR="0002379E">
        <w:rPr>
          <w:rFonts w:ascii="Roboto Condensed Light" w:hAnsi="Roboto Condensed Light"/>
          <w:b/>
          <w:bCs/>
          <w:szCs w:val="28"/>
        </w:rPr>
        <w:t> </w:t>
      </w:r>
      <w:r>
        <w:rPr>
          <w:rFonts w:ascii="Roboto Condensed Light" w:hAnsi="Roboto Condensed Light"/>
          <w:b/>
          <w:bCs/>
          <w:szCs w:val="28"/>
        </w:rPr>
        <w:t>від</w:t>
      </w:r>
      <w:r w:rsidR="0002379E">
        <w:rPr>
          <w:rFonts w:ascii="Roboto Condensed Light" w:hAnsi="Roboto Condensed Light"/>
          <w:b/>
          <w:bCs/>
          <w:szCs w:val="28"/>
        </w:rPr>
        <w:t> </w:t>
      </w:r>
      <w:r>
        <w:rPr>
          <w:rFonts w:ascii="Roboto Condensed Light" w:hAnsi="Roboto Condensed Light"/>
          <w:b/>
          <w:bCs/>
          <w:szCs w:val="28"/>
        </w:rPr>
        <w:t>09.08.2022</w:t>
      </w:r>
      <w:r w:rsidR="0002379E">
        <w:rPr>
          <w:rFonts w:ascii="Roboto Condensed Light" w:hAnsi="Roboto Condensed Light"/>
          <w:b/>
          <w:bCs/>
          <w:szCs w:val="28"/>
        </w:rPr>
        <w:t> </w:t>
      </w:r>
      <w:r>
        <w:rPr>
          <w:rFonts w:ascii="Roboto Condensed Light" w:hAnsi="Roboto Condensed Light"/>
          <w:b/>
          <w:bCs/>
          <w:szCs w:val="28"/>
        </w:rPr>
        <w:t>у</w:t>
      </w:r>
      <w:r w:rsidR="0002379E">
        <w:rPr>
          <w:rFonts w:ascii="Roboto Condensed Light" w:hAnsi="Roboto Condensed Light"/>
          <w:b/>
          <w:bCs/>
          <w:szCs w:val="28"/>
        </w:rPr>
        <w:t> </w:t>
      </w:r>
      <w:r>
        <w:rPr>
          <w:rFonts w:ascii="Roboto Condensed Light" w:hAnsi="Roboto Condensed Light"/>
          <w:b/>
          <w:bCs/>
          <w:szCs w:val="28"/>
        </w:rPr>
        <w:t>справі</w:t>
      </w:r>
      <w:r w:rsidR="0002379E">
        <w:rPr>
          <w:rFonts w:ascii="Roboto Condensed Light" w:hAnsi="Roboto Condensed Light"/>
          <w:b/>
          <w:bCs/>
          <w:szCs w:val="28"/>
        </w:rPr>
        <w:t> </w:t>
      </w:r>
      <w:r>
        <w:rPr>
          <w:rFonts w:ascii="Roboto Condensed Light" w:hAnsi="Roboto Condensed Light"/>
          <w:b/>
          <w:bCs/>
          <w:szCs w:val="28"/>
        </w:rPr>
        <w:t>№ 910/508/21</w:t>
      </w:r>
      <w:r w:rsidR="0002379E">
        <w:rPr>
          <w:rFonts w:ascii="Roboto Condensed Light" w:hAnsi="Roboto Condensed Light"/>
          <w:b/>
          <w:bCs/>
          <w:szCs w:val="28"/>
        </w:rPr>
        <w:t> </w:t>
      </w:r>
      <w:r w:rsidR="000F4669" w:rsidRPr="003A5B89">
        <w:rPr>
          <w:rFonts w:ascii="Roboto Condensed Light" w:hAnsi="Roboto Condensed Light"/>
          <w:b/>
          <w:bCs/>
          <w:szCs w:val="28"/>
        </w:rPr>
        <w:t>https://reyestr.court.gov.ua/Review/10</w:t>
      </w:r>
      <w:r w:rsidR="008F0BC5">
        <w:rPr>
          <w:rFonts w:ascii="Roboto Condensed Light" w:hAnsi="Roboto Condensed Light"/>
          <w:b/>
          <w:bCs/>
          <w:szCs w:val="28"/>
        </w:rPr>
        <w:t>5693177</w:t>
      </w:r>
      <w:r>
        <w:rPr>
          <w:rFonts w:ascii="Roboto Condensed Light" w:hAnsi="Roboto Condensed Light"/>
          <w:b/>
          <w:bCs/>
          <w:szCs w:val="28"/>
        </w:rPr>
        <w:t>)</w:t>
      </w:r>
      <w:r>
        <w:rPr>
          <w:rFonts w:ascii="Roboto Condensed Light" w:hAnsi="Roboto Condensed Light"/>
          <w:szCs w:val="28"/>
          <w:lang w:eastAsia="uk-UA"/>
        </w:rPr>
        <w:t>.</w:t>
      </w:r>
    </w:p>
    <w:p w14:paraId="399B9164" w14:textId="77777777" w:rsidR="00676DD7" w:rsidRDefault="00676DD7" w:rsidP="00676DD7">
      <w:pPr>
        <w:ind w:firstLine="708"/>
        <w:jc w:val="both"/>
        <w:rPr>
          <w:rFonts w:ascii="Roboto Condensed Light" w:hAnsi="Roboto Condensed Light"/>
          <w:b/>
          <w:szCs w:val="28"/>
        </w:rPr>
      </w:pPr>
    </w:p>
    <w:p w14:paraId="6E7B4B7F" w14:textId="530F8646" w:rsidR="00DE19F4" w:rsidRDefault="00DE19F4" w:rsidP="00DE19F4">
      <w:pPr>
        <w:pStyle w:val="ps10"/>
        <w:spacing w:before="0" w:beforeAutospacing="0" w:after="0" w:afterAutospacing="0"/>
        <w:ind w:firstLine="708"/>
        <w:rPr>
          <w:rFonts w:ascii="Roboto Condensed Light" w:hAnsi="Roboto Condensed Light"/>
          <w:b/>
          <w:sz w:val="28"/>
          <w:szCs w:val="28"/>
        </w:rPr>
      </w:pPr>
      <w:r>
        <w:rPr>
          <w:rFonts w:ascii="Roboto Condensed Light" w:hAnsi="Roboto Condensed Light"/>
          <w:b/>
          <w:sz w:val="28"/>
          <w:szCs w:val="28"/>
        </w:rPr>
        <w:t>1</w:t>
      </w:r>
      <w:r w:rsidR="00F75778">
        <w:rPr>
          <w:rFonts w:ascii="Roboto Condensed Light" w:hAnsi="Roboto Condensed Light"/>
          <w:b/>
          <w:sz w:val="28"/>
          <w:szCs w:val="28"/>
        </w:rPr>
        <w:t>5</w:t>
      </w:r>
      <w:r>
        <w:rPr>
          <w:rFonts w:ascii="Roboto Condensed Light" w:hAnsi="Roboto Condensed Light"/>
          <w:b/>
          <w:sz w:val="28"/>
          <w:szCs w:val="28"/>
        </w:rPr>
        <w:t xml:space="preserve">. </w:t>
      </w:r>
      <w:r w:rsidR="000B6C97" w:rsidRPr="00D64B94">
        <w:rPr>
          <w:rFonts w:ascii="Roboto Condensed Light" w:hAnsi="Roboto Condensed Light"/>
          <w:b/>
          <w:sz w:val="28"/>
          <w:szCs w:val="28"/>
        </w:rPr>
        <w:t>Частина перша статті 1, статті 5, 10, 24, 25 Закону України «Про Національне антикорупційне бюро України» (у редакції, чинній на час виникнення спірних правовідносин), пункт 1 частини першої статті 2, пункт 1 частини другої статті 22 Бюджетного кодексу України, частина друга статті 1 Закону України «Про державну службу» та рішення Конституційного Суду України від 28.08.2020 № 9-р/2020</w:t>
      </w:r>
      <w:r>
        <w:rPr>
          <w:rFonts w:ascii="Roboto Condensed Light" w:hAnsi="Roboto Condensed Light"/>
          <w:b/>
          <w:sz w:val="28"/>
          <w:szCs w:val="28"/>
        </w:rPr>
        <w:t xml:space="preserve"> в їх системному взаємозв’язку свідчать про наявність у Національного антикорупційного бюро України статусу органу державної влади в розумінні частини першої статті 36 Закону України "Про захист економічної конкуренції", а отже, й про наявність у нього повноважень щодо звернення до АМК з поданням.</w:t>
      </w:r>
    </w:p>
    <w:p w14:paraId="63E8BDF4" w14:textId="77777777" w:rsidR="00456C29" w:rsidRDefault="00456C29" w:rsidP="00DE19F4">
      <w:pPr>
        <w:ind w:firstLine="709"/>
        <w:jc w:val="both"/>
        <w:rPr>
          <w:rFonts w:ascii="Roboto Condensed Light" w:hAnsi="Roboto Condensed Light"/>
          <w:bCs/>
          <w:szCs w:val="28"/>
        </w:rPr>
      </w:pPr>
    </w:p>
    <w:p w14:paraId="6DB88448" w14:textId="72CC28C2" w:rsidR="00DE19F4" w:rsidRDefault="00DE19F4" w:rsidP="00DE19F4">
      <w:pPr>
        <w:ind w:firstLine="709"/>
        <w:jc w:val="both"/>
        <w:rPr>
          <w:rFonts w:cs="Roboto Condensed Light"/>
        </w:rPr>
      </w:pPr>
      <w:r>
        <w:rPr>
          <w:rFonts w:ascii="Roboto Condensed Light" w:hAnsi="Roboto Condensed Light"/>
          <w:bCs/>
          <w:szCs w:val="28"/>
        </w:rPr>
        <w:t>Національне антикорупційне бюро України</w:t>
      </w:r>
      <w:r>
        <w:rPr>
          <w:rFonts w:ascii="Roboto Condensed Light" w:hAnsi="Roboto Condensed Light"/>
          <w:szCs w:val="28"/>
        </w:rPr>
        <w:t xml:space="preserve"> (далі – НАБУ, позивач) звернулося до суду з позовною заявою про визнання недійсним рішення АМК, </w:t>
      </w:r>
      <w:r>
        <w:rPr>
          <w:rFonts w:ascii="Roboto Condensed Light" w:hAnsi="Roboto Condensed Light" w:cs="Roboto Condensed Light"/>
          <w:szCs w:val="28"/>
        </w:rPr>
        <w:t>оформленого листом, (далі – Рішення), про залишення подання НАБУ про порушення законодавства про захист економічної конкуренції без розгляду; зобов’язання АМК розглянути подання НАБУ.</w:t>
      </w:r>
    </w:p>
    <w:p w14:paraId="5AB7A242" w14:textId="62B8067B" w:rsidR="00DE19F4" w:rsidRDefault="00DE19F4" w:rsidP="00DE19F4">
      <w:pPr>
        <w:ind w:firstLine="709"/>
        <w:jc w:val="both"/>
        <w:rPr>
          <w:rFonts w:ascii="Roboto Condensed Light" w:hAnsi="Roboto Condensed Light"/>
        </w:rPr>
      </w:pPr>
      <w:r>
        <w:rPr>
          <w:rFonts w:ascii="Roboto Condensed Light" w:hAnsi="Roboto Condensed Light"/>
          <w:szCs w:val="28"/>
        </w:rPr>
        <w:t>Як встановили суди першої та апеляційної інстанцій, Н</w:t>
      </w:r>
      <w:r>
        <w:rPr>
          <w:rFonts w:ascii="Roboto Condensed Light" w:hAnsi="Roboto Condensed Light"/>
        </w:rPr>
        <w:t xml:space="preserve">АБУ в порядку, передбаченому положеннями частини першої статті 36 Закону України </w:t>
      </w:r>
      <w:r w:rsidR="0071168F">
        <w:rPr>
          <w:rFonts w:ascii="Roboto Condensed Light" w:hAnsi="Roboto Condensed Light"/>
        </w:rPr>
        <w:t>«</w:t>
      </w:r>
      <w:r>
        <w:rPr>
          <w:rFonts w:ascii="Roboto Condensed Light" w:hAnsi="Roboto Condensed Light"/>
        </w:rPr>
        <w:t>Про захист економічної конкуренції</w:t>
      </w:r>
      <w:r w:rsidR="0071168F">
        <w:rPr>
          <w:rFonts w:ascii="Roboto Condensed Light" w:hAnsi="Roboto Condensed Light"/>
        </w:rPr>
        <w:t>»</w:t>
      </w:r>
      <w:r>
        <w:rPr>
          <w:rFonts w:ascii="Roboto Condensed Light" w:hAnsi="Roboto Condensed Light"/>
        </w:rPr>
        <w:t xml:space="preserve">, звернулося до АМК з поданням, в якому просило, зокрема: прийняти розпорядження про початок розгляду справи про порушення законодавства про захист економічної конкуренції відповідно до цього подання; прийняти рішення про визнання Групи компаній такою, що займає монопольне (домінуюче) становище на ринку коліс суцільнокатаних; прийняти рішення про визнання вчинення порушення законодавства про захист економічної конкуренції Групою компаній шляхом зловживання монопольним (домінуючим) становищем у вигляді встановлення таких цін чи інших умов придбання або реалізації товару, які </w:t>
      </w:r>
      <w:r>
        <w:rPr>
          <w:rFonts w:ascii="Roboto Condensed Light" w:hAnsi="Roboto Condensed Light"/>
        </w:rPr>
        <w:lastRenderedPageBreak/>
        <w:t xml:space="preserve">неможливо було б встановити за умов існування значної конкуренції на ринку та застосування різних цін чи різних інших умов до рівнозначних угод з суб’єктами господарювання, продавцями чи покупцями без об’єктивно виправданих на те причин; накласти штраф на Групу компаній з урахуванням положень абзацу першого частини другої статті 52 Закону України </w:t>
      </w:r>
      <w:r w:rsidR="0018719C">
        <w:rPr>
          <w:rFonts w:ascii="Roboto Condensed Light" w:hAnsi="Roboto Condensed Light"/>
        </w:rPr>
        <w:t>«</w:t>
      </w:r>
      <w:r>
        <w:rPr>
          <w:rFonts w:ascii="Roboto Condensed Light" w:hAnsi="Roboto Condensed Light"/>
        </w:rPr>
        <w:t>Про захист економічної конкуренції</w:t>
      </w:r>
      <w:r w:rsidR="0018719C">
        <w:rPr>
          <w:rFonts w:ascii="Roboto Condensed Light" w:hAnsi="Roboto Condensed Light"/>
        </w:rPr>
        <w:t xml:space="preserve">» </w:t>
      </w:r>
      <w:r>
        <w:rPr>
          <w:rFonts w:ascii="Roboto Condensed Light" w:hAnsi="Roboto Condensed Light"/>
        </w:rPr>
        <w:t>та застосувати примусовий поділ.</w:t>
      </w:r>
    </w:p>
    <w:p w14:paraId="51D8B197" w14:textId="1D953B52" w:rsidR="00DE19F4" w:rsidRDefault="00DE19F4" w:rsidP="00B12A3E">
      <w:pPr>
        <w:pStyle w:val="af4"/>
      </w:pPr>
      <w:r>
        <w:t xml:space="preserve">АМК листом повідомив НАБУ про залишення подання без розгляду, оскільки </w:t>
      </w:r>
      <w:r w:rsidR="00AE6F96">
        <w:t>його подала</w:t>
      </w:r>
      <w:r>
        <w:t xml:space="preserve"> особ</w:t>
      </w:r>
      <w:r w:rsidR="0018719C">
        <w:t>а</w:t>
      </w:r>
      <w:r>
        <w:t xml:space="preserve">, не визначена у частині першій статті 36 Закону України </w:t>
      </w:r>
      <w:r w:rsidR="0018719C">
        <w:t>«</w:t>
      </w:r>
      <w:r>
        <w:t>Про захист економічної конкуренції</w:t>
      </w:r>
      <w:r w:rsidR="0018719C">
        <w:t>»</w:t>
      </w:r>
      <w:r>
        <w:t xml:space="preserve">, тобто НАБУ не є органом державної влади. </w:t>
      </w:r>
    </w:p>
    <w:p w14:paraId="0121D21D" w14:textId="18E2AB4B" w:rsidR="00DE19F4" w:rsidRDefault="00DE19F4" w:rsidP="00B12A3E">
      <w:pPr>
        <w:pStyle w:val="af4"/>
      </w:pPr>
      <w:r>
        <w:t xml:space="preserve">Суди першої та апеляційної інстанцій погодились з такими висновками АМК і відмовили у задоволенні позовних вимог з тих підстав, що до 10.11.2021, тобто до приведення статусу НАБУ у відповідність до норм Конституції України шляхом внесення змін до Закону України </w:t>
      </w:r>
      <w:r w:rsidR="0018719C">
        <w:t>«</w:t>
      </w:r>
      <w:r>
        <w:t>Про Національне антикорупційне бюро України</w:t>
      </w:r>
      <w:r w:rsidR="0018719C">
        <w:t>»</w:t>
      </w:r>
      <w:r>
        <w:t xml:space="preserve">, Закону України </w:t>
      </w:r>
      <w:r w:rsidR="0018719C">
        <w:t>«</w:t>
      </w:r>
      <w:r>
        <w:t xml:space="preserve">Про центральні органи виконавчої влади" (згідно із Законом України </w:t>
      </w:r>
      <w:r w:rsidR="0018719C">
        <w:t>«</w:t>
      </w:r>
      <w:r>
        <w:t>Про внесення змін до деяких законів України щодо приведення статусу Національного антикорупційного бюро України у відповідність з вимогами Конституції України</w:t>
      </w:r>
      <w:r w:rsidR="0018719C">
        <w:t xml:space="preserve">» </w:t>
      </w:r>
      <w:r>
        <w:t>від 19.10.2021, який набув чинності 10.11.2021), у НАБУ були відсутні ознаки органу державної влади, створеного відповідно до системи органів державної влади, визначених Конституцією України.</w:t>
      </w:r>
    </w:p>
    <w:p w14:paraId="0986575D" w14:textId="7AE54485" w:rsidR="00DE19F4" w:rsidRDefault="00DE19F4" w:rsidP="00B12A3E">
      <w:pPr>
        <w:pStyle w:val="af4"/>
      </w:pPr>
      <w:r>
        <w:t>КГС ВС, скасовуючи рішення суду першої інстанції та постанову суду апеляційної інстанції та приймаючи нове рішення про задоволення позову, зазначив таке.</w:t>
      </w:r>
    </w:p>
    <w:p w14:paraId="01D24070" w14:textId="6D07CBDE" w:rsidR="00DE19F4" w:rsidRDefault="00DE19F4" w:rsidP="00DE19F4">
      <w:pPr>
        <w:autoSpaceDE w:val="0"/>
        <w:autoSpaceDN w:val="0"/>
        <w:adjustRightInd w:val="0"/>
        <w:ind w:firstLine="708"/>
        <w:jc w:val="both"/>
        <w:rPr>
          <w:rFonts w:ascii="Roboto Condensed Light" w:hAnsi="Roboto Condensed Light"/>
          <w:bCs/>
          <w:szCs w:val="28"/>
          <w:lang w:eastAsia="uk-UA"/>
        </w:rPr>
      </w:pPr>
      <w:r>
        <w:rPr>
          <w:rFonts w:ascii="Roboto Condensed Light" w:hAnsi="Roboto Condensed Light"/>
          <w:bCs/>
          <w:szCs w:val="28"/>
        </w:rPr>
        <w:t xml:space="preserve">Відповідно до частини першої статті 1 Закону України </w:t>
      </w:r>
      <w:r w:rsidR="0018719C">
        <w:rPr>
          <w:rFonts w:ascii="Roboto Condensed Light" w:hAnsi="Roboto Condensed Light"/>
          <w:bCs/>
          <w:szCs w:val="28"/>
        </w:rPr>
        <w:t>«</w:t>
      </w:r>
      <w:r>
        <w:rPr>
          <w:rFonts w:ascii="Roboto Condensed Light" w:hAnsi="Roboto Condensed Light"/>
          <w:bCs/>
          <w:szCs w:val="28"/>
        </w:rPr>
        <w:t>Про Національне антикорупційне бюро України</w:t>
      </w:r>
      <w:r w:rsidR="0018719C">
        <w:rPr>
          <w:rFonts w:ascii="Roboto Condensed Light" w:hAnsi="Roboto Condensed Light"/>
          <w:bCs/>
          <w:szCs w:val="28"/>
        </w:rPr>
        <w:t>»</w:t>
      </w:r>
      <w:r>
        <w:rPr>
          <w:rFonts w:ascii="Roboto Condensed Light" w:hAnsi="Roboto Condensed Light"/>
          <w:bCs/>
          <w:szCs w:val="28"/>
        </w:rPr>
        <w:t xml:space="preserve"> (тут і далі в редакції, чинній на час виникнення спірних правовідносин) НАБУ є державним правоохоронним органом, на який покладається попередження, виявлення, припинення, розслідування та розкриття корупційних правопорушень, віднесених до його підслідності, а також запобігання вчиненню нових.</w:t>
      </w:r>
    </w:p>
    <w:p w14:paraId="79FEC9C2" w14:textId="76F49CED" w:rsidR="00DE19F4" w:rsidRDefault="00DE19F4" w:rsidP="00DE19F4">
      <w:pPr>
        <w:autoSpaceDE w:val="0"/>
        <w:autoSpaceDN w:val="0"/>
        <w:adjustRightInd w:val="0"/>
        <w:ind w:firstLine="708"/>
        <w:jc w:val="both"/>
        <w:rPr>
          <w:rFonts w:ascii="Roboto Condensed Light" w:hAnsi="Roboto Condensed Light"/>
          <w:bCs/>
          <w:szCs w:val="28"/>
        </w:rPr>
      </w:pPr>
      <w:r>
        <w:rPr>
          <w:rFonts w:ascii="Roboto Condensed Light" w:hAnsi="Roboto Condensed Light"/>
          <w:bCs/>
          <w:szCs w:val="28"/>
        </w:rPr>
        <w:t xml:space="preserve">Згідно </w:t>
      </w:r>
      <w:r w:rsidR="00D37F3D">
        <w:rPr>
          <w:rFonts w:ascii="Roboto Condensed Light" w:hAnsi="Roboto Condensed Light"/>
          <w:bCs/>
          <w:szCs w:val="28"/>
        </w:rPr>
        <w:t>з</w:t>
      </w:r>
      <w:r>
        <w:rPr>
          <w:rFonts w:ascii="Roboto Condensed Light" w:hAnsi="Roboto Condensed Light"/>
          <w:bCs/>
          <w:szCs w:val="28"/>
        </w:rPr>
        <w:t>і статтею 5 названого Закону: НАБУ складається з центрального і територіальних управлінь; для забезпечення виконання завдань НАБУ його директор утворює територіальні управління НАБУ, юрисдикція яких охоплює визначені в рішенні області України, Автономну Республіку Крим, міста Київ та Севастополь.</w:t>
      </w:r>
    </w:p>
    <w:p w14:paraId="3E8F2176" w14:textId="0CB0D802" w:rsidR="00DE19F4" w:rsidRDefault="00DE19F4" w:rsidP="00DE19F4">
      <w:pPr>
        <w:autoSpaceDE w:val="0"/>
        <w:autoSpaceDN w:val="0"/>
        <w:adjustRightInd w:val="0"/>
        <w:ind w:firstLine="708"/>
        <w:jc w:val="both"/>
        <w:rPr>
          <w:rFonts w:ascii="Roboto Condensed Light" w:hAnsi="Roboto Condensed Light"/>
          <w:bCs/>
          <w:szCs w:val="28"/>
        </w:rPr>
      </w:pPr>
      <w:r>
        <w:rPr>
          <w:rFonts w:ascii="Roboto Condensed Light" w:hAnsi="Roboto Condensed Light"/>
          <w:bCs/>
          <w:szCs w:val="28"/>
        </w:rPr>
        <w:t>Статтею 24 того ж Закону встановлено, що фінансове забезпечення НАБУ здійснюється за рахунок коштів державного бюджету України і фінансування НАБУ за рахунок будь-яких інших джерел забороняється, крім випадків, передбачених міжнародними договорами України або про</w:t>
      </w:r>
      <w:r w:rsidR="00D37F3D">
        <w:rPr>
          <w:rFonts w:ascii="Roboto Condensed Light" w:hAnsi="Roboto Condensed Light"/>
          <w:bCs/>
          <w:szCs w:val="28"/>
        </w:rPr>
        <w:t>є</w:t>
      </w:r>
      <w:r>
        <w:rPr>
          <w:rFonts w:ascii="Roboto Condensed Light" w:hAnsi="Roboto Condensed Light"/>
          <w:bCs/>
          <w:szCs w:val="28"/>
        </w:rPr>
        <w:t>ктами міжнародної технічної допомоги.</w:t>
      </w:r>
    </w:p>
    <w:p w14:paraId="14037620" w14:textId="77777777" w:rsidR="00DE19F4" w:rsidRDefault="00DE19F4" w:rsidP="00DE19F4">
      <w:pPr>
        <w:autoSpaceDE w:val="0"/>
        <w:autoSpaceDN w:val="0"/>
        <w:adjustRightInd w:val="0"/>
        <w:ind w:firstLine="708"/>
        <w:jc w:val="both"/>
        <w:rPr>
          <w:rFonts w:ascii="Roboto Condensed Light" w:hAnsi="Roboto Condensed Light"/>
          <w:bCs/>
          <w:szCs w:val="28"/>
        </w:rPr>
      </w:pPr>
      <w:r>
        <w:rPr>
          <w:rFonts w:ascii="Roboto Condensed Light" w:hAnsi="Roboto Condensed Light"/>
          <w:bCs/>
          <w:szCs w:val="28"/>
        </w:rPr>
        <w:t xml:space="preserve">Статтею 25 відповідного Закону встановлено заборону здійснення матеріально-технічного забезпечення НАБУ за рахунок коштів місцевих бюджетів чи будь-яких інших джерел, крім коштів державного бюджету України та надання допомоги в межах проєктів міжнародної технічної допомоги. </w:t>
      </w:r>
    </w:p>
    <w:p w14:paraId="63D75D53" w14:textId="459B6CEE" w:rsidR="00DE19F4" w:rsidRDefault="00DE19F4" w:rsidP="00DE19F4">
      <w:pPr>
        <w:autoSpaceDE w:val="0"/>
        <w:autoSpaceDN w:val="0"/>
        <w:adjustRightInd w:val="0"/>
        <w:ind w:firstLine="708"/>
        <w:jc w:val="both"/>
        <w:rPr>
          <w:rFonts w:ascii="Roboto Condensed Light" w:hAnsi="Roboto Condensed Light"/>
          <w:bCs/>
          <w:szCs w:val="28"/>
        </w:rPr>
      </w:pPr>
      <w:r>
        <w:rPr>
          <w:rFonts w:ascii="Roboto Condensed Light" w:hAnsi="Roboto Condensed Light"/>
          <w:bCs/>
          <w:szCs w:val="28"/>
        </w:rPr>
        <w:lastRenderedPageBreak/>
        <w:t>Бюджетним кодексом України</w:t>
      </w:r>
      <w:r w:rsidR="0018719C">
        <w:rPr>
          <w:rFonts w:ascii="Roboto Condensed Light" w:hAnsi="Roboto Condensed Light"/>
          <w:bCs/>
          <w:szCs w:val="28"/>
        </w:rPr>
        <w:t xml:space="preserve"> встановлено таке</w:t>
      </w:r>
      <w:r>
        <w:rPr>
          <w:rFonts w:ascii="Roboto Condensed Light" w:hAnsi="Roboto Condensed Light"/>
          <w:bCs/>
          <w:szCs w:val="28"/>
        </w:rPr>
        <w:t>:</w:t>
      </w:r>
    </w:p>
    <w:p w14:paraId="58241FBA" w14:textId="775B71D5" w:rsidR="00DE19F4" w:rsidRDefault="00DE19F4" w:rsidP="00DE19F4">
      <w:pPr>
        <w:autoSpaceDE w:val="0"/>
        <w:autoSpaceDN w:val="0"/>
        <w:adjustRightInd w:val="0"/>
        <w:ind w:firstLine="708"/>
        <w:jc w:val="both"/>
        <w:rPr>
          <w:rFonts w:ascii="Roboto Condensed Light" w:hAnsi="Roboto Condensed Light"/>
          <w:bCs/>
          <w:szCs w:val="28"/>
        </w:rPr>
      </w:pPr>
      <w:r>
        <w:rPr>
          <w:rFonts w:ascii="Roboto Condensed Light" w:hAnsi="Roboto Condensed Light"/>
          <w:szCs w:val="28"/>
        </w:rPr>
        <w:t>–</w:t>
      </w:r>
      <w:r w:rsidR="0018719C">
        <w:rPr>
          <w:rFonts w:ascii="Roboto Condensed Light" w:hAnsi="Roboto Condensed Light"/>
          <w:szCs w:val="28"/>
        </w:rPr>
        <w:t xml:space="preserve"> </w:t>
      </w:r>
      <w:r>
        <w:rPr>
          <w:rFonts w:ascii="Roboto Condensed Light" w:hAnsi="Roboto Condensed Light"/>
          <w:bCs/>
          <w:szCs w:val="28"/>
        </w:rPr>
        <w:t>бюджет – це план формування та використання фінансових ресурсів для забезпечення завдань і функцій, які здійснюються, зокрема</w:t>
      </w:r>
      <w:r w:rsidR="00D37F3D">
        <w:rPr>
          <w:rFonts w:ascii="Roboto Condensed Light" w:hAnsi="Roboto Condensed Light"/>
          <w:bCs/>
          <w:szCs w:val="28"/>
        </w:rPr>
        <w:t>,</w:t>
      </w:r>
      <w:r>
        <w:rPr>
          <w:rFonts w:ascii="Roboto Condensed Light" w:hAnsi="Roboto Condensed Light"/>
          <w:bCs/>
          <w:szCs w:val="28"/>
        </w:rPr>
        <w:t xml:space="preserve"> органами державної влади, протягом бюджетного періоду. Бюджетні установи – це органи державної влади, органи місцевого самоврядування, а також організації, створені ними у встановленому порядку, що повністю утримуються за рахунок, відповідно, державного бюджету чи місцевого бюджету. Бюджетні установи є неприбутковими. Головні розпорядники бюджетних коштів – бюджетні установи в особі їх керівників, які відповідно до статті 22 цього Кодексу отримують повноваження шляхом встановлення бюджетних призначень (пункт 1 частини першої статті 2);</w:t>
      </w:r>
    </w:p>
    <w:p w14:paraId="7CE215F5" w14:textId="77777777" w:rsidR="00DE19F4" w:rsidRDefault="00DE19F4" w:rsidP="00DE19F4">
      <w:pPr>
        <w:autoSpaceDE w:val="0"/>
        <w:autoSpaceDN w:val="0"/>
        <w:adjustRightInd w:val="0"/>
        <w:ind w:firstLine="708"/>
        <w:jc w:val="both"/>
        <w:rPr>
          <w:rFonts w:ascii="Roboto Condensed Light" w:hAnsi="Roboto Condensed Light"/>
          <w:bCs/>
          <w:szCs w:val="28"/>
        </w:rPr>
      </w:pPr>
      <w:r>
        <w:rPr>
          <w:rFonts w:ascii="Roboto Condensed Light" w:hAnsi="Roboto Condensed Light"/>
          <w:szCs w:val="28"/>
        </w:rPr>
        <w:t>–</w:t>
      </w:r>
      <w:r>
        <w:rPr>
          <w:rFonts w:ascii="Roboto Condensed Light" w:hAnsi="Roboto Condensed Light"/>
          <w:bCs/>
          <w:szCs w:val="28"/>
        </w:rPr>
        <w:t xml:space="preserve"> НАБУ віднесено до категорії головних розпорядників бюджетних коштів (пункт 1 частини другої статті 22).</w:t>
      </w:r>
    </w:p>
    <w:p w14:paraId="08714DB8" w14:textId="6369EF85" w:rsidR="00DE19F4" w:rsidRDefault="00DE19F4" w:rsidP="00DE19F4">
      <w:pPr>
        <w:autoSpaceDE w:val="0"/>
        <w:autoSpaceDN w:val="0"/>
        <w:adjustRightInd w:val="0"/>
        <w:ind w:firstLine="708"/>
        <w:jc w:val="both"/>
        <w:rPr>
          <w:rFonts w:ascii="Roboto Condensed Light" w:hAnsi="Roboto Condensed Light"/>
          <w:bCs/>
          <w:szCs w:val="28"/>
        </w:rPr>
      </w:pPr>
      <w:r>
        <w:rPr>
          <w:rFonts w:ascii="Roboto Condensed Light" w:hAnsi="Roboto Condensed Light"/>
          <w:bCs/>
          <w:szCs w:val="28"/>
        </w:rPr>
        <w:t xml:space="preserve">За визначенням, наведеним у частині другій статті 1 Закону України </w:t>
      </w:r>
      <w:r w:rsidR="0018719C">
        <w:rPr>
          <w:rFonts w:ascii="Roboto Condensed Light" w:hAnsi="Roboto Condensed Light"/>
          <w:bCs/>
          <w:szCs w:val="28"/>
        </w:rPr>
        <w:t>«</w:t>
      </w:r>
      <w:r>
        <w:rPr>
          <w:rFonts w:ascii="Roboto Condensed Light" w:hAnsi="Roboto Condensed Light"/>
          <w:bCs/>
          <w:szCs w:val="28"/>
        </w:rPr>
        <w:t>Про державну службу</w:t>
      </w:r>
      <w:r w:rsidR="0018719C">
        <w:rPr>
          <w:rFonts w:ascii="Roboto Condensed Light" w:hAnsi="Roboto Condensed Light"/>
          <w:bCs/>
          <w:szCs w:val="28"/>
        </w:rPr>
        <w:t>»</w:t>
      </w:r>
      <w:r>
        <w:rPr>
          <w:rFonts w:ascii="Roboto Condensed Light" w:hAnsi="Roboto Condensed Light"/>
          <w:bCs/>
          <w:szCs w:val="28"/>
        </w:rPr>
        <w:t>, державний службовець – це громадянин України, який займає посаду державної служби в органі державної влади, іншому державному органі, його апараті (секретаріаті), одержує заробітну плату за рахунок коштів державного бюджету та здійснює встановлені для цієї посади повноваження, безпосередньо пов’язані з виконанням завдань і функцій такого державного органу, а також дотримується принципів державної служби.</w:t>
      </w:r>
    </w:p>
    <w:p w14:paraId="7DBF4D1A" w14:textId="29CF2912" w:rsidR="00DE19F4" w:rsidRDefault="00DE19F4" w:rsidP="00DE19F4">
      <w:pPr>
        <w:autoSpaceDE w:val="0"/>
        <w:autoSpaceDN w:val="0"/>
        <w:adjustRightInd w:val="0"/>
        <w:ind w:firstLine="708"/>
        <w:jc w:val="both"/>
        <w:rPr>
          <w:rFonts w:ascii="Roboto Condensed Light" w:hAnsi="Roboto Condensed Light"/>
          <w:bCs/>
          <w:szCs w:val="28"/>
        </w:rPr>
      </w:pPr>
      <w:r>
        <w:rPr>
          <w:rFonts w:ascii="Roboto Condensed Light" w:hAnsi="Roboto Condensed Light"/>
          <w:bCs/>
          <w:szCs w:val="28"/>
        </w:rPr>
        <w:t>Згідно з</w:t>
      </w:r>
      <w:r w:rsidR="0018719C">
        <w:rPr>
          <w:rFonts w:ascii="Roboto Condensed Light" w:hAnsi="Roboto Condensed Light"/>
          <w:bCs/>
          <w:szCs w:val="28"/>
        </w:rPr>
        <w:t>і</w:t>
      </w:r>
      <w:r>
        <w:rPr>
          <w:rFonts w:ascii="Roboto Condensed Light" w:hAnsi="Roboto Condensed Light"/>
          <w:bCs/>
          <w:szCs w:val="28"/>
        </w:rPr>
        <w:t xml:space="preserve"> статтею 10 Закону України </w:t>
      </w:r>
      <w:r w:rsidR="0018719C">
        <w:rPr>
          <w:rFonts w:ascii="Roboto Condensed Light" w:hAnsi="Roboto Condensed Light"/>
          <w:bCs/>
          <w:szCs w:val="28"/>
        </w:rPr>
        <w:t>«</w:t>
      </w:r>
      <w:r>
        <w:rPr>
          <w:rFonts w:ascii="Roboto Condensed Light" w:hAnsi="Roboto Condensed Light"/>
          <w:bCs/>
          <w:szCs w:val="28"/>
        </w:rPr>
        <w:t>Про Національне антикорупційне бюро України</w:t>
      </w:r>
      <w:r w:rsidR="0018719C">
        <w:rPr>
          <w:rFonts w:ascii="Roboto Condensed Light" w:hAnsi="Roboto Condensed Light"/>
          <w:bCs/>
          <w:szCs w:val="28"/>
        </w:rPr>
        <w:t>»</w:t>
      </w:r>
      <w:r>
        <w:rPr>
          <w:rFonts w:ascii="Roboto Condensed Light" w:hAnsi="Roboto Condensed Light"/>
          <w:bCs/>
          <w:szCs w:val="28"/>
        </w:rPr>
        <w:t xml:space="preserve"> до працівників НАБУ належать особи, які є гласними і негласними штатними працівниками, з числа осіб начальницького складу, державних службовців та інших працівників. На спеціалістів НАБУ, які не мають спеціальних знань, поширюється дія Закону України </w:t>
      </w:r>
      <w:r w:rsidR="0018719C">
        <w:rPr>
          <w:rFonts w:ascii="Roboto Condensed Light" w:hAnsi="Roboto Condensed Light"/>
          <w:bCs/>
          <w:szCs w:val="28"/>
        </w:rPr>
        <w:t>«</w:t>
      </w:r>
      <w:r>
        <w:rPr>
          <w:rFonts w:ascii="Roboto Condensed Light" w:hAnsi="Roboto Condensed Light"/>
          <w:bCs/>
          <w:szCs w:val="28"/>
        </w:rPr>
        <w:t>Про державну службу</w:t>
      </w:r>
      <w:r w:rsidR="0018719C">
        <w:rPr>
          <w:rFonts w:ascii="Roboto Condensed Light" w:hAnsi="Roboto Condensed Light"/>
          <w:bCs/>
          <w:szCs w:val="28"/>
        </w:rPr>
        <w:t>»</w:t>
      </w:r>
      <w:r>
        <w:rPr>
          <w:rFonts w:ascii="Roboto Condensed Light" w:hAnsi="Roboto Condensed Light"/>
          <w:bCs/>
          <w:szCs w:val="28"/>
        </w:rPr>
        <w:t>. Посади спеціалістів НАБУ відносяться до відповідних категорій посад працівників апарату міністерства, іншого центрального органу виконавчої влади, їх територіальних органів у порядку, встановленому законодавством.</w:t>
      </w:r>
    </w:p>
    <w:p w14:paraId="1F589E52" w14:textId="735B0255" w:rsidR="00DE19F4" w:rsidRDefault="00DE19F4" w:rsidP="00DE19F4">
      <w:pPr>
        <w:autoSpaceDE w:val="0"/>
        <w:autoSpaceDN w:val="0"/>
        <w:adjustRightInd w:val="0"/>
        <w:ind w:firstLine="708"/>
        <w:jc w:val="both"/>
        <w:rPr>
          <w:rFonts w:ascii="Roboto Condensed Light" w:hAnsi="Roboto Condensed Light"/>
          <w:bCs/>
          <w:szCs w:val="28"/>
        </w:rPr>
      </w:pPr>
      <w:r>
        <w:rPr>
          <w:rFonts w:ascii="Roboto Condensed Light" w:hAnsi="Roboto Condensed Light"/>
          <w:bCs/>
          <w:szCs w:val="28"/>
        </w:rPr>
        <w:t>У рішенні Конституційного Суду України від 28.08.2020 № 9-р/2020 визначено, зокрема, таке:</w:t>
      </w:r>
      <w:r w:rsidR="00347188">
        <w:rPr>
          <w:rFonts w:ascii="Roboto Condensed Light" w:hAnsi="Roboto Condensed Light"/>
          <w:bCs/>
          <w:szCs w:val="28"/>
        </w:rPr>
        <w:t xml:space="preserve"> </w:t>
      </w:r>
      <w:r>
        <w:rPr>
          <w:rFonts w:ascii="Roboto Condensed Light" w:hAnsi="Roboto Condensed Light"/>
          <w:bCs/>
          <w:szCs w:val="28"/>
        </w:rPr>
        <w:t>НАБУ є державним органом правопорядку, на який покладається попередження, виявлення, припинення, розслідування та розкриття корупційних правопорушень, віднесених до його підслідності, а також запобігання вчиненню нових; НАБУ як орган правопорядку фактично є органом виконавчої влади, оскільки складається з центрального і територіальних управлінь, тобто поширює свої повноваження на всю територію держави; НАБУ має ознаки органу виконавчої влади.</w:t>
      </w:r>
    </w:p>
    <w:p w14:paraId="26FBF8AA" w14:textId="79D53FE8" w:rsidR="00C64A10" w:rsidRDefault="00DE19F4" w:rsidP="0002379E">
      <w:pPr>
        <w:autoSpaceDE w:val="0"/>
        <w:autoSpaceDN w:val="0"/>
        <w:adjustRightInd w:val="0"/>
        <w:ind w:firstLine="708"/>
        <w:jc w:val="both"/>
        <w:rPr>
          <w:rFonts w:ascii="Roboto Condensed Light" w:hAnsi="Roboto Condensed Light"/>
          <w:b/>
          <w:szCs w:val="28"/>
        </w:rPr>
      </w:pPr>
      <w:r>
        <w:rPr>
          <w:rFonts w:ascii="Roboto Condensed Light" w:hAnsi="Roboto Condensed Light"/>
          <w:bCs/>
          <w:szCs w:val="28"/>
        </w:rPr>
        <w:t xml:space="preserve">Наведені норми права та висновок Конституційного Суду України в їх системному взаємозв’язку свідчать про наявність на час виникнення спірних правовідносин у цій справі у НАБУ статусу органу державної влади в розумінні частини першої статті 36 Закону України </w:t>
      </w:r>
      <w:r w:rsidR="0018719C">
        <w:rPr>
          <w:rFonts w:ascii="Roboto Condensed Light" w:hAnsi="Roboto Condensed Light"/>
          <w:bCs/>
          <w:szCs w:val="28"/>
        </w:rPr>
        <w:t>«</w:t>
      </w:r>
      <w:r>
        <w:rPr>
          <w:rFonts w:ascii="Roboto Condensed Light" w:hAnsi="Roboto Condensed Light"/>
          <w:bCs/>
          <w:szCs w:val="28"/>
        </w:rPr>
        <w:t>Про захист економічної конкуренції</w:t>
      </w:r>
      <w:r w:rsidR="0018719C">
        <w:rPr>
          <w:rFonts w:ascii="Roboto Condensed Light" w:hAnsi="Roboto Condensed Light"/>
          <w:bCs/>
          <w:szCs w:val="28"/>
        </w:rPr>
        <w:t>»</w:t>
      </w:r>
      <w:r>
        <w:rPr>
          <w:rFonts w:ascii="Roboto Condensed Light" w:hAnsi="Roboto Condensed Light"/>
          <w:bCs/>
          <w:szCs w:val="28"/>
        </w:rPr>
        <w:t xml:space="preserve">, а отже, й про наявність у нього повноважень щодо звернення до АМК з поданням </w:t>
      </w:r>
      <w:r>
        <w:rPr>
          <w:rFonts w:ascii="Roboto Condensed Light" w:hAnsi="Roboto Condensed Light"/>
          <w:b/>
          <w:bCs/>
          <w:szCs w:val="28"/>
        </w:rPr>
        <w:t xml:space="preserve">(постанова </w:t>
      </w:r>
      <w:r>
        <w:rPr>
          <w:rFonts w:ascii="Roboto Condensed Light" w:hAnsi="Roboto Condensed Light"/>
          <w:b/>
          <w:bCs/>
          <w:szCs w:val="28"/>
        </w:rPr>
        <w:lastRenderedPageBreak/>
        <w:t>від</w:t>
      </w:r>
      <w:r w:rsidR="0002379E">
        <w:rPr>
          <w:rFonts w:ascii="Roboto Condensed Light" w:hAnsi="Roboto Condensed Light"/>
          <w:b/>
          <w:bCs/>
          <w:szCs w:val="28"/>
        </w:rPr>
        <w:t> </w:t>
      </w:r>
      <w:r>
        <w:rPr>
          <w:rFonts w:ascii="Roboto Condensed Light" w:hAnsi="Roboto Condensed Light"/>
          <w:b/>
          <w:bCs/>
          <w:szCs w:val="28"/>
        </w:rPr>
        <w:t>23.08.2022</w:t>
      </w:r>
      <w:r w:rsidR="0002379E">
        <w:rPr>
          <w:rFonts w:ascii="Roboto Condensed Light" w:hAnsi="Roboto Condensed Light"/>
          <w:b/>
          <w:bCs/>
          <w:szCs w:val="28"/>
        </w:rPr>
        <w:t> </w:t>
      </w:r>
      <w:r>
        <w:rPr>
          <w:rFonts w:ascii="Roboto Condensed Light" w:hAnsi="Roboto Condensed Light"/>
          <w:b/>
          <w:bCs/>
          <w:szCs w:val="28"/>
        </w:rPr>
        <w:t>у</w:t>
      </w:r>
      <w:r w:rsidR="0002379E">
        <w:rPr>
          <w:rFonts w:ascii="Roboto Condensed Light" w:hAnsi="Roboto Condensed Light"/>
          <w:b/>
          <w:bCs/>
          <w:szCs w:val="28"/>
        </w:rPr>
        <w:t> </w:t>
      </w:r>
      <w:r>
        <w:rPr>
          <w:rFonts w:ascii="Roboto Condensed Light" w:hAnsi="Roboto Condensed Light"/>
          <w:b/>
          <w:bCs/>
          <w:szCs w:val="28"/>
        </w:rPr>
        <w:t>справі</w:t>
      </w:r>
      <w:r w:rsidR="0002379E">
        <w:rPr>
          <w:rFonts w:ascii="Roboto Condensed Light" w:hAnsi="Roboto Condensed Light"/>
          <w:b/>
          <w:bCs/>
          <w:szCs w:val="28"/>
        </w:rPr>
        <w:t> </w:t>
      </w:r>
      <w:r>
        <w:rPr>
          <w:rFonts w:ascii="Roboto Condensed Light" w:hAnsi="Roboto Condensed Light"/>
          <w:b/>
          <w:bCs/>
          <w:szCs w:val="28"/>
        </w:rPr>
        <w:t>№ 910/13900/21</w:t>
      </w:r>
      <w:r w:rsidR="0002379E">
        <w:rPr>
          <w:rFonts w:ascii="Roboto Condensed Light" w:hAnsi="Roboto Condensed Light"/>
          <w:b/>
          <w:bCs/>
          <w:szCs w:val="28"/>
        </w:rPr>
        <w:t> </w:t>
      </w:r>
      <w:r w:rsidR="000F4669" w:rsidRPr="003A5B89">
        <w:rPr>
          <w:rFonts w:ascii="Roboto Condensed Light" w:hAnsi="Roboto Condensed Light"/>
          <w:b/>
          <w:bCs/>
          <w:szCs w:val="28"/>
        </w:rPr>
        <w:t>https://reyestr.court.gov.ua/Review/10</w:t>
      </w:r>
      <w:r w:rsidR="008F0BC5">
        <w:rPr>
          <w:rFonts w:ascii="Roboto Condensed Light" w:hAnsi="Roboto Condensed Light"/>
          <w:b/>
          <w:bCs/>
          <w:szCs w:val="28"/>
        </w:rPr>
        <w:t>5909506</w:t>
      </w:r>
      <w:r>
        <w:rPr>
          <w:rFonts w:ascii="Roboto Condensed Light" w:hAnsi="Roboto Condensed Light"/>
          <w:b/>
          <w:bCs/>
          <w:szCs w:val="28"/>
        </w:rPr>
        <w:t>)</w:t>
      </w:r>
      <w:r w:rsidR="0002379E">
        <w:rPr>
          <w:rFonts w:ascii="Roboto Condensed Light" w:hAnsi="Roboto Condensed Light"/>
          <w:b/>
          <w:bCs/>
          <w:szCs w:val="28"/>
        </w:rPr>
        <w:t> </w:t>
      </w:r>
    </w:p>
    <w:p w14:paraId="786ABA02" w14:textId="5E179ED5" w:rsidR="00AF0AB6" w:rsidRPr="00456C29" w:rsidRDefault="009A11B9" w:rsidP="00AF0AB6">
      <w:pPr>
        <w:ind w:firstLine="708"/>
        <w:jc w:val="both"/>
        <w:rPr>
          <w:rFonts w:ascii="Roboto Condensed Light" w:hAnsi="Roboto Condensed Light"/>
          <w:bCs/>
          <w:szCs w:val="28"/>
          <w:lang w:eastAsia="uk-UA"/>
        </w:rPr>
      </w:pPr>
      <w:r>
        <w:rPr>
          <w:rFonts w:ascii="Roboto Condensed Light" w:hAnsi="Roboto Condensed Light"/>
          <w:b/>
          <w:bCs/>
          <w:szCs w:val="28"/>
        </w:rPr>
        <w:t>1</w:t>
      </w:r>
      <w:r w:rsidR="00F75778">
        <w:rPr>
          <w:rFonts w:ascii="Roboto Condensed Light" w:hAnsi="Roboto Condensed Light"/>
          <w:b/>
          <w:bCs/>
          <w:szCs w:val="28"/>
        </w:rPr>
        <w:t>6</w:t>
      </w:r>
      <w:r>
        <w:rPr>
          <w:rFonts w:ascii="Roboto Condensed Light" w:hAnsi="Roboto Condensed Light"/>
          <w:b/>
          <w:bCs/>
          <w:szCs w:val="28"/>
        </w:rPr>
        <w:t xml:space="preserve">. </w:t>
      </w:r>
      <w:r w:rsidR="00F7247A" w:rsidRPr="00456C29">
        <w:rPr>
          <w:rFonts w:ascii="Roboto Condensed Light" w:hAnsi="Roboto Condensed Light"/>
          <w:b/>
          <w:szCs w:val="28"/>
          <w:lang w:eastAsia="uk-UA"/>
        </w:rPr>
        <w:t>У п</w:t>
      </w:r>
      <w:r w:rsidR="00AA168D" w:rsidRPr="00456C29">
        <w:rPr>
          <w:rFonts w:ascii="Roboto Condensed Light" w:hAnsi="Roboto Condensed Light"/>
          <w:b/>
          <w:szCs w:val="28"/>
          <w:lang w:eastAsia="uk-UA"/>
        </w:rPr>
        <w:t>раво</w:t>
      </w:r>
      <w:r w:rsidR="00F7247A" w:rsidRPr="00456C29">
        <w:rPr>
          <w:rFonts w:ascii="Roboto Condensed Light" w:hAnsi="Roboto Condensed Light"/>
          <w:b/>
          <w:szCs w:val="28"/>
          <w:lang w:eastAsia="uk-UA"/>
        </w:rPr>
        <w:t>вій</w:t>
      </w:r>
      <w:r w:rsidR="00AA168D" w:rsidRPr="00456C29">
        <w:rPr>
          <w:rFonts w:ascii="Roboto Condensed Light" w:hAnsi="Roboto Condensed Light"/>
          <w:b/>
          <w:szCs w:val="28"/>
          <w:lang w:eastAsia="uk-UA"/>
        </w:rPr>
        <w:t xml:space="preserve"> конструкці</w:t>
      </w:r>
      <w:r w:rsidR="00F7247A" w:rsidRPr="00456C29">
        <w:rPr>
          <w:rFonts w:ascii="Roboto Condensed Light" w:hAnsi="Roboto Condensed Light"/>
          <w:b/>
          <w:szCs w:val="28"/>
          <w:lang w:eastAsia="uk-UA"/>
        </w:rPr>
        <w:t xml:space="preserve">ї </w:t>
      </w:r>
      <w:r w:rsidR="00AA168D" w:rsidRPr="00456C29">
        <w:rPr>
          <w:rFonts w:ascii="Roboto Condensed Light" w:hAnsi="Roboto Condensed Light"/>
          <w:b/>
          <w:szCs w:val="28"/>
          <w:lang w:eastAsia="uk-UA"/>
        </w:rPr>
        <w:t xml:space="preserve">частини третьої статті 6 Закону </w:t>
      </w:r>
      <w:r w:rsidR="00AA168D" w:rsidRPr="00456C29">
        <w:rPr>
          <w:rFonts w:ascii="Roboto Condensed Light" w:hAnsi="Roboto Condensed Light"/>
          <w:b/>
        </w:rPr>
        <w:t xml:space="preserve">України «Про захист економічної конкуренції» </w:t>
      </w:r>
      <w:r w:rsidR="00F7247A" w:rsidRPr="00456C29">
        <w:rPr>
          <w:rFonts w:ascii="Roboto Condensed Light" w:hAnsi="Roboto Condensed Light"/>
          <w:b/>
          <w:szCs w:val="28"/>
          <w:lang w:eastAsia="uk-UA"/>
        </w:rPr>
        <w:t xml:space="preserve">щодо кваліфікації </w:t>
      </w:r>
      <w:r w:rsidR="00AA168D" w:rsidRPr="00456C29">
        <w:rPr>
          <w:rFonts w:ascii="Roboto Condensed Light" w:hAnsi="Roboto Condensed Light"/>
          <w:b/>
          <w:szCs w:val="28"/>
          <w:lang w:eastAsia="uk-UA"/>
        </w:rPr>
        <w:t>антиконкурентни</w:t>
      </w:r>
      <w:r w:rsidR="00F7247A" w:rsidRPr="00456C29">
        <w:rPr>
          <w:rFonts w:ascii="Roboto Condensed Light" w:hAnsi="Roboto Condensed Light"/>
          <w:b/>
          <w:szCs w:val="28"/>
          <w:lang w:eastAsia="uk-UA"/>
        </w:rPr>
        <w:t>х</w:t>
      </w:r>
      <w:r w:rsidR="00AA168D" w:rsidRPr="00456C29">
        <w:rPr>
          <w:rFonts w:ascii="Roboto Condensed Light" w:hAnsi="Roboto Condensed Light"/>
          <w:b/>
          <w:szCs w:val="28"/>
          <w:lang w:eastAsia="uk-UA"/>
        </w:rPr>
        <w:t xml:space="preserve"> узгоджени</w:t>
      </w:r>
      <w:r w:rsidR="00F7247A" w:rsidRPr="00456C29">
        <w:rPr>
          <w:rFonts w:ascii="Roboto Condensed Light" w:hAnsi="Roboto Condensed Light"/>
          <w:b/>
          <w:szCs w:val="28"/>
          <w:lang w:eastAsia="uk-UA"/>
        </w:rPr>
        <w:t>х</w:t>
      </w:r>
      <w:r w:rsidR="00AA168D" w:rsidRPr="00456C29">
        <w:rPr>
          <w:rFonts w:ascii="Roboto Condensed Light" w:hAnsi="Roboto Condensed Light"/>
          <w:b/>
          <w:szCs w:val="28"/>
          <w:lang w:eastAsia="uk-UA"/>
        </w:rPr>
        <w:t xml:space="preserve"> ді</w:t>
      </w:r>
      <w:r w:rsidR="00F7247A" w:rsidRPr="00456C29">
        <w:rPr>
          <w:rFonts w:ascii="Roboto Condensed Light" w:hAnsi="Roboto Condensed Light"/>
          <w:b/>
          <w:szCs w:val="28"/>
          <w:lang w:eastAsia="uk-UA"/>
        </w:rPr>
        <w:t>й</w:t>
      </w:r>
      <w:r w:rsidR="00AA168D" w:rsidRPr="00456C29">
        <w:rPr>
          <w:rFonts w:ascii="Roboto Condensed Light" w:hAnsi="Roboto Condensed Light"/>
          <w:b/>
          <w:szCs w:val="28"/>
          <w:lang w:eastAsia="uk-UA"/>
        </w:rPr>
        <w:t xml:space="preserve"> </w:t>
      </w:r>
      <w:r w:rsidR="00F7247A" w:rsidRPr="00456C29">
        <w:rPr>
          <w:rFonts w:ascii="Roboto Condensed Light" w:hAnsi="Roboto Condensed Light"/>
          <w:b/>
          <w:szCs w:val="28"/>
          <w:lang w:eastAsia="uk-UA"/>
        </w:rPr>
        <w:t>шляхом вчинення</w:t>
      </w:r>
      <w:r w:rsidR="00AA168D" w:rsidRPr="00456C29">
        <w:rPr>
          <w:rFonts w:ascii="Roboto Condensed Light" w:hAnsi="Roboto Condensed Light"/>
          <w:b/>
          <w:szCs w:val="28"/>
          <w:lang w:eastAsia="uk-UA"/>
        </w:rPr>
        <w:t xml:space="preserve"> схожих дій (бездіяльності) на ринку товару, які призвели чи можуть призвести до недопущення, усунення чи обмеження конкуренції, </w:t>
      </w:r>
      <w:r w:rsidR="00F7247A" w:rsidRPr="00456C29">
        <w:rPr>
          <w:rFonts w:ascii="Roboto Condensed Light" w:hAnsi="Roboto Condensed Light"/>
          <w:b/>
          <w:szCs w:val="28"/>
          <w:lang w:eastAsia="uk-UA"/>
        </w:rPr>
        <w:t>обов’язков</w:t>
      </w:r>
      <w:r w:rsidR="009F4E98" w:rsidRPr="00456C29">
        <w:rPr>
          <w:rFonts w:ascii="Roboto Condensed Light" w:hAnsi="Roboto Condensed Light"/>
          <w:b/>
          <w:szCs w:val="28"/>
          <w:lang w:eastAsia="uk-UA"/>
        </w:rPr>
        <w:t xml:space="preserve">ою </w:t>
      </w:r>
      <w:r w:rsidR="00204C09" w:rsidRPr="00456C29">
        <w:rPr>
          <w:rFonts w:ascii="Roboto Condensed Light" w:hAnsi="Roboto Condensed Light"/>
          <w:b/>
          <w:szCs w:val="28"/>
          <w:lang w:eastAsia="uk-UA"/>
        </w:rPr>
        <w:t>вимог</w:t>
      </w:r>
      <w:r w:rsidR="009F4E98" w:rsidRPr="00456C29">
        <w:rPr>
          <w:rFonts w:ascii="Roboto Condensed Light" w:hAnsi="Roboto Condensed Light"/>
          <w:b/>
          <w:szCs w:val="28"/>
          <w:lang w:eastAsia="uk-UA"/>
        </w:rPr>
        <w:t>ою є</w:t>
      </w:r>
      <w:r w:rsidR="00F7247A" w:rsidRPr="00456C29">
        <w:rPr>
          <w:rFonts w:ascii="Roboto Condensed Light" w:hAnsi="Roboto Condensed Light"/>
          <w:b/>
          <w:szCs w:val="28"/>
          <w:lang w:eastAsia="uk-UA"/>
        </w:rPr>
        <w:t xml:space="preserve"> здійснення</w:t>
      </w:r>
      <w:r w:rsidR="00AA168D" w:rsidRPr="00456C29">
        <w:rPr>
          <w:rFonts w:ascii="Roboto Condensed Light" w:hAnsi="Roboto Condensed Light"/>
          <w:b/>
          <w:szCs w:val="28"/>
          <w:lang w:eastAsia="uk-UA"/>
        </w:rPr>
        <w:t xml:space="preserve"> аналіз</w:t>
      </w:r>
      <w:r w:rsidR="00F7247A" w:rsidRPr="00456C29">
        <w:rPr>
          <w:rFonts w:ascii="Roboto Condensed Light" w:hAnsi="Roboto Condensed Light"/>
          <w:b/>
          <w:szCs w:val="28"/>
          <w:lang w:eastAsia="uk-UA"/>
        </w:rPr>
        <w:t>у</w:t>
      </w:r>
      <w:r w:rsidR="00AA168D" w:rsidRPr="00456C29">
        <w:rPr>
          <w:rFonts w:ascii="Roboto Condensed Light" w:hAnsi="Roboto Condensed Light"/>
          <w:b/>
          <w:szCs w:val="28"/>
          <w:lang w:eastAsia="uk-UA"/>
        </w:rPr>
        <w:t xml:space="preserve"> ситуації на ринку товару </w:t>
      </w:r>
      <w:r w:rsidR="00F7247A" w:rsidRPr="00456C29">
        <w:rPr>
          <w:rFonts w:ascii="Roboto Condensed Light" w:hAnsi="Roboto Condensed Light"/>
          <w:b/>
          <w:szCs w:val="28"/>
          <w:lang w:eastAsia="uk-UA"/>
        </w:rPr>
        <w:t xml:space="preserve">на </w:t>
      </w:r>
      <w:r w:rsidR="00AA168D" w:rsidRPr="00456C29">
        <w:rPr>
          <w:rFonts w:ascii="Roboto Condensed Light" w:hAnsi="Roboto Condensed Light"/>
          <w:b/>
          <w:szCs w:val="28"/>
          <w:lang w:eastAsia="uk-UA"/>
        </w:rPr>
        <w:t>спросту</w:t>
      </w:r>
      <w:r w:rsidR="00F7247A" w:rsidRPr="00456C29">
        <w:rPr>
          <w:rFonts w:ascii="Roboto Condensed Light" w:hAnsi="Roboto Condensed Light"/>
          <w:b/>
          <w:szCs w:val="28"/>
          <w:lang w:eastAsia="uk-UA"/>
        </w:rPr>
        <w:t>вання</w:t>
      </w:r>
      <w:r w:rsidR="00AA168D" w:rsidRPr="00456C29">
        <w:rPr>
          <w:rFonts w:ascii="Roboto Condensed Light" w:hAnsi="Roboto Condensed Light"/>
          <w:b/>
          <w:szCs w:val="28"/>
          <w:lang w:eastAsia="uk-UA"/>
        </w:rPr>
        <w:t xml:space="preserve"> наявн</w:t>
      </w:r>
      <w:r w:rsidR="00F7247A" w:rsidRPr="00456C29">
        <w:rPr>
          <w:rFonts w:ascii="Roboto Condensed Light" w:hAnsi="Roboto Condensed Light"/>
          <w:b/>
          <w:szCs w:val="28"/>
          <w:lang w:eastAsia="uk-UA"/>
        </w:rPr>
        <w:t>о</w:t>
      </w:r>
      <w:r w:rsidR="00AA168D" w:rsidRPr="00456C29">
        <w:rPr>
          <w:rFonts w:ascii="Roboto Condensed Light" w:hAnsi="Roboto Condensed Light"/>
          <w:b/>
          <w:szCs w:val="28"/>
          <w:lang w:eastAsia="uk-UA"/>
        </w:rPr>
        <w:t>ст</w:t>
      </w:r>
      <w:r w:rsidR="00F7247A" w:rsidRPr="00456C29">
        <w:rPr>
          <w:rFonts w:ascii="Roboto Condensed Light" w:hAnsi="Roboto Condensed Light"/>
          <w:b/>
          <w:szCs w:val="28"/>
          <w:lang w:eastAsia="uk-UA"/>
        </w:rPr>
        <w:t>і</w:t>
      </w:r>
      <w:r w:rsidR="00AA168D" w:rsidRPr="00456C29">
        <w:rPr>
          <w:rFonts w:ascii="Roboto Condensed Light" w:hAnsi="Roboto Condensed Light"/>
          <w:b/>
          <w:szCs w:val="28"/>
          <w:lang w:eastAsia="uk-UA"/>
        </w:rPr>
        <w:t xml:space="preserve"> об’єктивних причин для вчинення таких дій (бездіяльності)</w:t>
      </w:r>
      <w:r w:rsidR="00F7247A" w:rsidRPr="00456C29">
        <w:rPr>
          <w:rFonts w:ascii="Roboto Condensed Light" w:hAnsi="Roboto Condensed Light"/>
          <w:b/>
          <w:szCs w:val="28"/>
          <w:lang w:eastAsia="uk-UA"/>
        </w:rPr>
        <w:t>.</w:t>
      </w:r>
      <w:r w:rsidR="00AA168D" w:rsidRPr="00456C29">
        <w:rPr>
          <w:rFonts w:ascii="Roboto Condensed Light" w:hAnsi="Roboto Condensed Light"/>
          <w:bCs/>
          <w:szCs w:val="28"/>
          <w:lang w:eastAsia="uk-UA"/>
        </w:rPr>
        <w:t xml:space="preserve"> </w:t>
      </w:r>
    </w:p>
    <w:p w14:paraId="2EF6AB72" w14:textId="32B259D4" w:rsidR="009A11B9" w:rsidRDefault="009A11B9" w:rsidP="00BC7762">
      <w:pPr>
        <w:ind w:firstLine="708"/>
        <w:jc w:val="both"/>
        <w:rPr>
          <w:rFonts w:ascii="Roboto Condensed Light" w:hAnsi="Roboto Condensed Light"/>
          <w:b/>
          <w:szCs w:val="28"/>
        </w:rPr>
      </w:pPr>
    </w:p>
    <w:p w14:paraId="739EC3A8" w14:textId="0B677341" w:rsidR="00CB7CF3" w:rsidRPr="005B3CB3" w:rsidRDefault="004934CF" w:rsidP="00CB7CF3">
      <w:pPr>
        <w:ind w:firstLine="708"/>
        <w:jc w:val="both"/>
        <w:rPr>
          <w:rFonts w:ascii="Roboto Condensed Light" w:hAnsi="Roboto Condensed Light"/>
          <w:szCs w:val="28"/>
          <w:lang w:eastAsia="uk-UA"/>
        </w:rPr>
      </w:pPr>
      <w:r w:rsidRPr="00CB7CF3">
        <w:rPr>
          <w:rFonts w:ascii="Roboto Condensed Light" w:hAnsi="Roboto Condensed Light"/>
          <w:szCs w:val="28"/>
        </w:rPr>
        <w:t xml:space="preserve">Акціонерне товариство </w:t>
      </w:r>
      <w:r w:rsidRPr="00CB7CF3">
        <w:rPr>
          <w:rFonts w:ascii="Roboto Condensed Light" w:hAnsi="Roboto Condensed Light"/>
          <w:bCs/>
          <w:szCs w:val="28"/>
        </w:rPr>
        <w:t xml:space="preserve">(далі – Товариство, позивач) </w:t>
      </w:r>
      <w:r w:rsidRPr="00CB7CF3">
        <w:rPr>
          <w:rFonts w:ascii="Roboto Condensed Light" w:hAnsi="Roboto Condensed Light"/>
          <w:szCs w:val="28"/>
        </w:rPr>
        <w:t xml:space="preserve">звернулося до суду з позовом про визнання недійсним </w:t>
      </w:r>
      <w:r w:rsidRPr="00CB7CF3">
        <w:rPr>
          <w:rStyle w:val="RobotoCondensedLight"/>
          <w:szCs w:val="28"/>
        </w:rPr>
        <w:t xml:space="preserve">рішення АМК </w:t>
      </w:r>
      <w:r w:rsidRPr="00CB7CF3">
        <w:rPr>
          <w:rFonts w:ascii="Roboto Condensed Light" w:hAnsi="Roboto Condensed Light"/>
          <w:szCs w:val="28"/>
          <w:lang w:eastAsia="uk-UA"/>
        </w:rPr>
        <w:t>про порушення законодавства про захист економічної конкуренції та накладання штрафу в частині, що стосується Товариства</w:t>
      </w:r>
      <w:r w:rsidRPr="00CB7CF3">
        <w:rPr>
          <w:rFonts w:ascii="Roboto Condensed Light" w:hAnsi="Roboto Condensed Light"/>
          <w:szCs w:val="28"/>
        </w:rPr>
        <w:t xml:space="preserve">, </w:t>
      </w:r>
      <w:r w:rsidRPr="00CB7CF3">
        <w:rPr>
          <w:rFonts w:ascii="Roboto Condensed Light" w:hAnsi="Roboto Condensed Light"/>
          <w:szCs w:val="28"/>
          <w:lang w:eastAsia="uk-UA"/>
        </w:rPr>
        <w:t>яким</w:t>
      </w:r>
      <w:r w:rsidRPr="00CB7CF3">
        <w:rPr>
          <w:rFonts w:ascii="Roboto Condensed Light" w:hAnsi="Roboto Condensed Light"/>
          <w:b/>
          <w:bCs/>
          <w:szCs w:val="28"/>
          <w:lang w:eastAsia="uk-UA"/>
        </w:rPr>
        <w:t xml:space="preserve"> </w:t>
      </w:r>
      <w:r w:rsidRPr="00CB7CF3">
        <w:rPr>
          <w:rFonts w:ascii="Roboto Condensed Light" w:hAnsi="Roboto Condensed Light"/>
          <w:szCs w:val="28"/>
          <w:lang w:eastAsia="uk-UA"/>
        </w:rPr>
        <w:t>визнано дії Товариства та інших суб’єктів господарювання (далі – відповідачі у справі АМК)</w:t>
      </w:r>
      <w:r w:rsidR="00CB7CF3">
        <w:rPr>
          <w:rFonts w:ascii="Roboto Condensed Light" w:hAnsi="Roboto Condensed Light"/>
          <w:szCs w:val="28"/>
          <w:lang w:eastAsia="uk-UA"/>
        </w:rPr>
        <w:t xml:space="preserve"> порушенням, </w:t>
      </w:r>
      <w:r w:rsidR="00CB7CF3" w:rsidRPr="00CB7CF3">
        <w:rPr>
          <w:rFonts w:ascii="Roboto Condensed Light" w:hAnsi="Roboto Condensed Light"/>
          <w:szCs w:val="28"/>
          <w:lang w:eastAsia="uk-UA"/>
        </w:rPr>
        <w:t>передбачен</w:t>
      </w:r>
      <w:r w:rsidR="00CB7CF3">
        <w:rPr>
          <w:rFonts w:ascii="Roboto Condensed Light" w:hAnsi="Roboto Condensed Light"/>
          <w:szCs w:val="28"/>
          <w:lang w:eastAsia="uk-UA"/>
        </w:rPr>
        <w:t>им</w:t>
      </w:r>
      <w:r w:rsidR="00CB7CF3" w:rsidRPr="00CB7CF3">
        <w:rPr>
          <w:rFonts w:ascii="Roboto Condensed Light" w:hAnsi="Roboto Condensed Light"/>
          <w:szCs w:val="28"/>
          <w:lang w:eastAsia="uk-UA"/>
        </w:rPr>
        <w:t xml:space="preserve"> пунктом 1 </w:t>
      </w:r>
      <w:r w:rsidR="00CB7CF3" w:rsidRPr="005B3CB3">
        <w:rPr>
          <w:rFonts w:ascii="Roboto Condensed Light" w:hAnsi="Roboto Condensed Light"/>
          <w:szCs w:val="28"/>
          <w:lang w:eastAsia="uk-UA"/>
        </w:rPr>
        <w:t xml:space="preserve">статті 50 та частиною третьою статті 6 Закону України «Про захист економічної конкуренції», у вигляді антиконкурентних узгоджених дій шляхом вчинення схожих дій, які полягали у встановленні базових цін енергетичного вугілля на рівні, визначеному </w:t>
      </w:r>
      <w:r w:rsidR="005B3CB3" w:rsidRPr="005B3CB3">
        <w:rPr>
          <w:rFonts w:ascii="Roboto Condensed Light" w:hAnsi="Roboto Condensed Light"/>
          <w:szCs w:val="28"/>
          <w:lang w:eastAsia="uk-UA"/>
        </w:rPr>
        <w:t>Міністерством енергетики та вугільної промисловості України (далі – Міненерговугілля)</w:t>
      </w:r>
      <w:r w:rsidR="00CB7CF3" w:rsidRPr="005B3CB3">
        <w:rPr>
          <w:rFonts w:ascii="Roboto Condensed Light" w:hAnsi="Roboto Condensed Light"/>
          <w:szCs w:val="28"/>
          <w:lang w:eastAsia="uk-UA"/>
        </w:rPr>
        <w:t>, які призвели до обмеження конкуренції на ринку генерації</w:t>
      </w:r>
      <w:r w:rsidR="00A73A0D">
        <w:rPr>
          <w:rFonts w:ascii="Roboto Condensed Light" w:hAnsi="Roboto Condensed Light"/>
          <w:szCs w:val="28"/>
          <w:lang w:eastAsia="uk-UA"/>
        </w:rPr>
        <w:t xml:space="preserve"> </w:t>
      </w:r>
      <w:r w:rsidR="00CB7CF3" w:rsidRPr="005B3CB3">
        <w:rPr>
          <w:rFonts w:ascii="Roboto Condensed Light" w:hAnsi="Roboto Condensed Light"/>
          <w:szCs w:val="28"/>
          <w:lang w:eastAsia="uk-UA"/>
        </w:rPr>
        <w:t>електричної енергії, при тому що аналіз ситуації на ринку енергетичного вугілля спростовує наявність об’єктивних причин для вчинення таких дій</w:t>
      </w:r>
      <w:r w:rsidR="005B3CB3">
        <w:rPr>
          <w:rFonts w:ascii="Roboto Condensed Light" w:hAnsi="Roboto Condensed Light"/>
          <w:szCs w:val="28"/>
          <w:lang w:eastAsia="uk-UA"/>
        </w:rPr>
        <w:t xml:space="preserve"> </w:t>
      </w:r>
      <w:r w:rsidR="005B3CB3" w:rsidRPr="00676DD7">
        <w:rPr>
          <w:rFonts w:ascii="Roboto Condensed Light" w:hAnsi="Roboto Condensed Light"/>
          <w:szCs w:val="28"/>
          <w:lang w:eastAsia="uk-UA"/>
        </w:rPr>
        <w:t>(далі – Рішення).</w:t>
      </w:r>
    </w:p>
    <w:p w14:paraId="6509CE41" w14:textId="1ABD44AE" w:rsidR="004934CF" w:rsidRPr="00676DD7" w:rsidRDefault="004934CF" w:rsidP="004934CF">
      <w:pPr>
        <w:pStyle w:val="ps1"/>
        <w:spacing w:before="0" w:beforeAutospacing="0" w:after="0" w:afterAutospacing="0"/>
        <w:ind w:firstLine="708"/>
        <w:rPr>
          <w:rFonts w:ascii="Roboto Condensed Light" w:hAnsi="Roboto Condensed Light"/>
          <w:sz w:val="28"/>
          <w:szCs w:val="28"/>
        </w:rPr>
      </w:pPr>
      <w:r w:rsidRPr="00676DD7">
        <w:rPr>
          <w:rFonts w:ascii="Roboto Condensed Light" w:hAnsi="Roboto Condensed Light"/>
          <w:sz w:val="28"/>
          <w:szCs w:val="28"/>
        </w:rPr>
        <w:t>Рішенням господарського суду першої інстанції, залишеним без змін постановою апеляційного господарського суду, позов</w:t>
      </w:r>
      <w:r w:rsidR="005B3CB3">
        <w:rPr>
          <w:rFonts w:ascii="Roboto Condensed Light" w:hAnsi="Roboto Condensed Light"/>
          <w:sz w:val="28"/>
          <w:szCs w:val="28"/>
        </w:rPr>
        <w:t xml:space="preserve"> задоволений </w:t>
      </w:r>
      <w:r w:rsidRPr="00676DD7">
        <w:rPr>
          <w:rFonts w:ascii="Roboto Condensed Light" w:hAnsi="Roboto Condensed Light"/>
          <w:sz w:val="28"/>
          <w:szCs w:val="28"/>
        </w:rPr>
        <w:t>повністю.</w:t>
      </w:r>
    </w:p>
    <w:p w14:paraId="7E0E7714" w14:textId="3D5BB079" w:rsidR="00D237D6" w:rsidRDefault="00D237D6" w:rsidP="00D237D6">
      <w:pPr>
        <w:pStyle w:val="ab"/>
        <w:spacing w:before="0" w:beforeAutospacing="0" w:after="0" w:afterAutospacing="0"/>
        <w:ind w:firstLine="708"/>
        <w:jc w:val="both"/>
        <w:rPr>
          <w:rFonts w:ascii="Roboto Condensed Light" w:hAnsi="Roboto Condensed Light"/>
          <w:color w:val="000000"/>
          <w:sz w:val="28"/>
          <w:szCs w:val="28"/>
          <w:lang w:val="uk-UA"/>
        </w:rPr>
      </w:pPr>
      <w:r>
        <w:rPr>
          <w:rFonts w:ascii="Roboto Condensed Light" w:hAnsi="Roboto Condensed Light"/>
          <w:color w:val="000000"/>
          <w:sz w:val="28"/>
          <w:szCs w:val="28"/>
          <w:lang w:val="uk-UA"/>
        </w:rPr>
        <w:t xml:space="preserve">КГС ВС, залишаючи без змін </w:t>
      </w:r>
      <w:r w:rsidR="00EE2B81">
        <w:rPr>
          <w:rFonts w:ascii="Roboto Condensed Light" w:hAnsi="Roboto Condensed Light"/>
          <w:color w:val="000000"/>
          <w:sz w:val="28"/>
          <w:szCs w:val="28"/>
          <w:lang w:val="uk-UA"/>
        </w:rPr>
        <w:t xml:space="preserve">оскаржувані </w:t>
      </w:r>
      <w:r>
        <w:rPr>
          <w:rFonts w:ascii="Roboto Condensed Light" w:hAnsi="Roboto Condensed Light"/>
          <w:color w:val="000000"/>
          <w:sz w:val="28"/>
          <w:szCs w:val="28"/>
          <w:lang w:val="uk-UA"/>
        </w:rPr>
        <w:t>рішення суд</w:t>
      </w:r>
      <w:r w:rsidR="00EE2B81">
        <w:rPr>
          <w:rFonts w:ascii="Roboto Condensed Light" w:hAnsi="Roboto Condensed Light"/>
          <w:color w:val="000000"/>
          <w:sz w:val="28"/>
          <w:szCs w:val="28"/>
          <w:lang w:val="uk-UA"/>
        </w:rPr>
        <w:t>ів</w:t>
      </w:r>
      <w:r>
        <w:rPr>
          <w:rFonts w:ascii="Roboto Condensed Light" w:hAnsi="Roboto Condensed Light"/>
          <w:color w:val="000000"/>
          <w:sz w:val="28"/>
          <w:szCs w:val="28"/>
          <w:lang w:val="uk-UA"/>
        </w:rPr>
        <w:t xml:space="preserve"> першої та апеляційної інстанці</w:t>
      </w:r>
      <w:r w:rsidR="00EE2B81">
        <w:rPr>
          <w:rFonts w:ascii="Roboto Condensed Light" w:hAnsi="Roboto Condensed Light"/>
          <w:color w:val="000000"/>
          <w:sz w:val="28"/>
          <w:szCs w:val="28"/>
          <w:lang w:val="uk-UA"/>
        </w:rPr>
        <w:t>й</w:t>
      </w:r>
      <w:r>
        <w:rPr>
          <w:rFonts w:ascii="Roboto Condensed Light" w:hAnsi="Roboto Condensed Light"/>
          <w:color w:val="000000"/>
          <w:sz w:val="28"/>
          <w:szCs w:val="28"/>
          <w:lang w:val="uk-UA"/>
        </w:rPr>
        <w:t>, зазначив</w:t>
      </w:r>
      <w:r w:rsidR="009B0E2E">
        <w:rPr>
          <w:rFonts w:ascii="Roboto Condensed Light" w:hAnsi="Roboto Condensed Light"/>
          <w:color w:val="000000"/>
          <w:sz w:val="28"/>
          <w:szCs w:val="28"/>
          <w:lang w:val="uk-UA"/>
        </w:rPr>
        <w:t>, зокрема,</w:t>
      </w:r>
      <w:r>
        <w:rPr>
          <w:rFonts w:ascii="Roboto Condensed Light" w:hAnsi="Roboto Condensed Light"/>
          <w:color w:val="000000"/>
          <w:sz w:val="28"/>
          <w:szCs w:val="28"/>
          <w:lang w:val="uk-UA"/>
        </w:rPr>
        <w:t xml:space="preserve"> таке.</w:t>
      </w:r>
    </w:p>
    <w:p w14:paraId="0C055F91" w14:textId="346049DB" w:rsidR="009A11B9" w:rsidRPr="006644F3" w:rsidRDefault="009B0E2E" w:rsidP="006644F3">
      <w:pPr>
        <w:ind w:firstLine="708"/>
        <w:jc w:val="both"/>
        <w:rPr>
          <w:rFonts w:ascii="Roboto Condensed Light" w:hAnsi="Roboto Condensed Light"/>
          <w:bCs/>
          <w:szCs w:val="28"/>
          <w:lang w:eastAsia="uk-UA"/>
        </w:rPr>
      </w:pPr>
      <w:r>
        <w:rPr>
          <w:rFonts w:ascii="Roboto Condensed Light" w:hAnsi="Roboto Condensed Light"/>
          <w:bCs/>
          <w:szCs w:val="28"/>
          <w:lang w:eastAsia="uk-UA"/>
        </w:rPr>
        <w:t xml:space="preserve">На думку </w:t>
      </w:r>
      <w:r w:rsidR="009A11B9" w:rsidRPr="006644F3">
        <w:rPr>
          <w:rFonts w:ascii="Roboto Condensed Light" w:hAnsi="Roboto Condensed Light"/>
          <w:bCs/>
          <w:szCs w:val="28"/>
          <w:lang w:eastAsia="uk-UA"/>
        </w:rPr>
        <w:t>АМК,</w:t>
      </w:r>
      <w:r>
        <w:rPr>
          <w:rFonts w:ascii="Roboto Condensed Light" w:hAnsi="Roboto Condensed Light"/>
          <w:bCs/>
          <w:szCs w:val="28"/>
          <w:lang w:eastAsia="uk-UA"/>
        </w:rPr>
        <w:t xml:space="preserve"> </w:t>
      </w:r>
      <w:r w:rsidR="009A11B9" w:rsidRPr="006644F3">
        <w:rPr>
          <w:rFonts w:ascii="Roboto Condensed Light" w:hAnsi="Roboto Condensed Light"/>
          <w:bCs/>
          <w:szCs w:val="28"/>
          <w:lang w:eastAsia="uk-UA"/>
        </w:rPr>
        <w:t>у Рішенні встановлено обговорення між постачальниками вугільної продукції майбутніх цін на товари, дотримання цін, які узгоджені на нарадах</w:t>
      </w:r>
      <w:r w:rsidR="00FE66E5">
        <w:rPr>
          <w:rFonts w:ascii="Roboto Condensed Light" w:hAnsi="Roboto Condensed Light"/>
          <w:bCs/>
          <w:szCs w:val="28"/>
          <w:lang w:eastAsia="uk-UA"/>
        </w:rPr>
        <w:t xml:space="preserve">, </w:t>
      </w:r>
      <w:r w:rsidR="009A11B9" w:rsidRPr="006644F3">
        <w:rPr>
          <w:rFonts w:ascii="Roboto Condensed Light" w:hAnsi="Roboto Condensed Light"/>
          <w:bCs/>
          <w:szCs w:val="28"/>
          <w:lang w:eastAsia="uk-UA"/>
        </w:rPr>
        <w:t xml:space="preserve">та відсутність доказів відкритого та однозначного відмежування, </w:t>
      </w:r>
      <w:r w:rsidR="00D37F3D">
        <w:rPr>
          <w:rFonts w:ascii="Roboto Condensed Light" w:hAnsi="Roboto Condensed Light"/>
          <w:bCs/>
          <w:szCs w:val="28"/>
          <w:lang w:eastAsia="uk-UA"/>
        </w:rPr>
        <w:t>зокрема</w:t>
      </w:r>
      <w:r w:rsidR="009A11B9" w:rsidRPr="006644F3">
        <w:rPr>
          <w:rFonts w:ascii="Roboto Condensed Light" w:hAnsi="Roboto Condensed Light"/>
          <w:bCs/>
          <w:szCs w:val="28"/>
          <w:lang w:eastAsia="uk-UA"/>
        </w:rPr>
        <w:t>, позивача від виконання таких домовленостей, що у сукупності свідчить про те, що відбулись наради з питань майбутнього ціноутворення і обмін інформацією у цій галузі.</w:t>
      </w:r>
      <w:r w:rsidR="006644F3">
        <w:rPr>
          <w:rFonts w:ascii="Roboto Condensed Light" w:hAnsi="Roboto Condensed Light"/>
          <w:bCs/>
          <w:szCs w:val="28"/>
          <w:lang w:eastAsia="uk-UA"/>
        </w:rPr>
        <w:t xml:space="preserve"> </w:t>
      </w:r>
      <w:r w:rsidR="009A11B9" w:rsidRPr="006644F3">
        <w:rPr>
          <w:rFonts w:ascii="Roboto Condensed Light" w:hAnsi="Roboto Condensed Light"/>
          <w:bCs/>
          <w:szCs w:val="28"/>
          <w:lang w:eastAsia="uk-UA"/>
        </w:rPr>
        <w:t>Саме наради Міненерговугі</w:t>
      </w:r>
      <w:r w:rsidR="0071168F">
        <w:rPr>
          <w:rFonts w:ascii="Roboto Condensed Light" w:hAnsi="Roboto Condensed Light"/>
          <w:bCs/>
          <w:szCs w:val="28"/>
          <w:lang w:eastAsia="uk-UA"/>
        </w:rPr>
        <w:t>л</w:t>
      </w:r>
      <w:r w:rsidR="009A11B9" w:rsidRPr="006644F3">
        <w:rPr>
          <w:rFonts w:ascii="Roboto Condensed Light" w:hAnsi="Roboto Condensed Light"/>
          <w:bCs/>
          <w:szCs w:val="28"/>
          <w:lang w:eastAsia="uk-UA"/>
        </w:rPr>
        <w:t>ля з питання визначення граничної ціни на вугільну продукцію, на яких було рекомендовано ціни, АМК</w:t>
      </w:r>
      <w:r w:rsidR="00FE66E5" w:rsidRPr="00FE66E5">
        <w:rPr>
          <w:rFonts w:ascii="Roboto Condensed Light" w:hAnsi="Roboto Condensed Light"/>
          <w:bCs/>
          <w:szCs w:val="28"/>
          <w:lang w:eastAsia="uk-UA"/>
        </w:rPr>
        <w:t xml:space="preserve"> </w:t>
      </w:r>
      <w:r w:rsidR="00FE66E5">
        <w:rPr>
          <w:rFonts w:ascii="Roboto Condensed Light" w:hAnsi="Roboto Condensed Light"/>
          <w:bCs/>
          <w:szCs w:val="28"/>
          <w:lang w:eastAsia="uk-UA"/>
        </w:rPr>
        <w:t>вважає</w:t>
      </w:r>
      <w:r w:rsidR="009A11B9" w:rsidRPr="006644F3">
        <w:rPr>
          <w:rFonts w:ascii="Roboto Condensed Light" w:hAnsi="Roboto Condensed Light"/>
          <w:bCs/>
          <w:szCs w:val="28"/>
          <w:lang w:eastAsia="uk-UA"/>
        </w:rPr>
        <w:t xml:space="preserve"> підтвердженням наявності комунікації. </w:t>
      </w:r>
    </w:p>
    <w:p w14:paraId="088C6A46" w14:textId="2304E63D" w:rsidR="0071168F" w:rsidRDefault="006644F3" w:rsidP="0071168F">
      <w:pPr>
        <w:ind w:firstLine="708"/>
        <w:jc w:val="both"/>
        <w:rPr>
          <w:rFonts w:ascii="Roboto Condensed Light" w:hAnsi="Roboto Condensed Light"/>
          <w:bCs/>
          <w:szCs w:val="28"/>
          <w:lang w:eastAsia="uk-UA"/>
        </w:rPr>
      </w:pPr>
      <w:r>
        <w:rPr>
          <w:rFonts w:ascii="Roboto Condensed Light" w:hAnsi="Roboto Condensed Light"/>
          <w:bCs/>
          <w:szCs w:val="28"/>
          <w:lang w:eastAsia="uk-UA"/>
        </w:rPr>
        <w:t>За доводами</w:t>
      </w:r>
      <w:r w:rsidR="009A11B9" w:rsidRPr="006644F3">
        <w:rPr>
          <w:rFonts w:ascii="Roboto Condensed Light" w:hAnsi="Roboto Condensed Light"/>
          <w:bCs/>
          <w:szCs w:val="28"/>
          <w:lang w:eastAsia="uk-UA"/>
        </w:rPr>
        <w:t xml:space="preserve"> АМК</w:t>
      </w:r>
      <w:r>
        <w:rPr>
          <w:rFonts w:ascii="Roboto Condensed Light" w:hAnsi="Roboto Condensed Light"/>
          <w:bCs/>
          <w:szCs w:val="28"/>
          <w:lang w:eastAsia="uk-UA"/>
        </w:rPr>
        <w:t xml:space="preserve"> </w:t>
      </w:r>
      <w:r w:rsidR="009A11B9" w:rsidRPr="006644F3">
        <w:rPr>
          <w:rFonts w:ascii="Roboto Condensed Light" w:hAnsi="Roboto Condensed Light"/>
          <w:bCs/>
          <w:szCs w:val="28"/>
          <w:lang w:eastAsia="uk-UA"/>
        </w:rPr>
        <w:t>суди попередніх інстанцій зосередили увагу на економічному аналізі товарного ринку, який є менш переконливим доказом</w:t>
      </w:r>
      <w:r w:rsidR="00AE0568">
        <w:rPr>
          <w:rFonts w:ascii="Roboto Condensed Light" w:hAnsi="Roboto Condensed Light"/>
          <w:bCs/>
          <w:szCs w:val="28"/>
          <w:lang w:eastAsia="uk-UA"/>
        </w:rPr>
        <w:t>,</w:t>
      </w:r>
      <w:r w:rsidR="009A11B9" w:rsidRPr="006644F3">
        <w:rPr>
          <w:rFonts w:ascii="Roboto Condensed Light" w:hAnsi="Roboto Condensed Light"/>
          <w:bCs/>
          <w:szCs w:val="28"/>
          <w:lang w:eastAsia="uk-UA"/>
        </w:rPr>
        <w:t xml:space="preserve"> ніж факт комунікацій.</w:t>
      </w:r>
    </w:p>
    <w:p w14:paraId="4DFB53E6" w14:textId="77777777" w:rsidR="00403061" w:rsidRDefault="0071168F" w:rsidP="00403061">
      <w:pPr>
        <w:ind w:firstLine="708"/>
        <w:jc w:val="both"/>
        <w:rPr>
          <w:rFonts w:ascii="Roboto Condensed Light" w:hAnsi="Roboto Condensed Light"/>
          <w:bCs/>
          <w:szCs w:val="28"/>
          <w:lang w:eastAsia="uk-UA"/>
        </w:rPr>
      </w:pPr>
      <w:r>
        <w:rPr>
          <w:rFonts w:ascii="Roboto Condensed Light" w:hAnsi="Roboto Condensed Light"/>
          <w:bCs/>
          <w:szCs w:val="28"/>
          <w:lang w:eastAsia="uk-UA"/>
        </w:rPr>
        <w:t>КГС ВС зазначив, що т</w:t>
      </w:r>
      <w:r w:rsidR="009A11B9" w:rsidRPr="006644F3">
        <w:rPr>
          <w:rFonts w:ascii="Roboto Condensed Light" w:hAnsi="Roboto Condensed Light"/>
          <w:bCs/>
          <w:szCs w:val="28"/>
          <w:lang w:eastAsia="uk-UA"/>
        </w:rPr>
        <w:t xml:space="preserve">акі доводи відповідача є безпідставними як з огляду на правову конструкцію частини третьої статті 6 Закону </w:t>
      </w:r>
      <w:r>
        <w:rPr>
          <w:rFonts w:ascii="Roboto Condensed Light" w:hAnsi="Roboto Condensed Light"/>
        </w:rPr>
        <w:t xml:space="preserve">України «Про захист економічної конкуренції» </w:t>
      </w:r>
      <w:r w:rsidR="009A11B9" w:rsidRPr="006644F3">
        <w:rPr>
          <w:rFonts w:ascii="Roboto Condensed Light" w:hAnsi="Roboto Condensed Light"/>
          <w:bCs/>
          <w:szCs w:val="28"/>
          <w:lang w:eastAsia="uk-UA"/>
        </w:rPr>
        <w:t xml:space="preserve">[антиконкурентними узгодженими діями вважається також вчинення суб’єктами господарювання схожих дій (бездіяльності) на ринку товару, які призвели чи можуть призвести до недопущення, усунення чи обмеження конкуренції у разі, якщо аналіз ситуації на ринку товару спростовує наявність об’єктивних причин для </w:t>
      </w:r>
      <w:r w:rsidR="009A11B9" w:rsidRPr="006644F3">
        <w:rPr>
          <w:rFonts w:ascii="Roboto Condensed Light" w:hAnsi="Roboto Condensed Light"/>
          <w:bCs/>
          <w:szCs w:val="28"/>
          <w:lang w:eastAsia="uk-UA"/>
        </w:rPr>
        <w:lastRenderedPageBreak/>
        <w:t>вчинення таких дій (бездіяльності)], так і на те, що сам АМК в основу оскаржуваного Рішення поклав економічний аналіз цін і обмежився встановленням обставин наявності змови лише посиланням на проведення Міненерговугілля відповідних нарад.</w:t>
      </w:r>
    </w:p>
    <w:p w14:paraId="1AE61CC9" w14:textId="6FA49E70" w:rsidR="009A11B9" w:rsidRPr="006644F3" w:rsidRDefault="009A11B9" w:rsidP="00403061">
      <w:pPr>
        <w:ind w:firstLine="708"/>
        <w:jc w:val="both"/>
        <w:rPr>
          <w:rFonts w:ascii="Roboto Condensed Light" w:hAnsi="Roboto Condensed Light"/>
          <w:bCs/>
          <w:szCs w:val="28"/>
          <w:lang w:eastAsia="uk-UA"/>
        </w:rPr>
      </w:pPr>
      <w:r w:rsidRPr="006644F3">
        <w:rPr>
          <w:rFonts w:ascii="Roboto Condensed Light" w:hAnsi="Roboto Condensed Light"/>
          <w:bCs/>
          <w:szCs w:val="28"/>
          <w:lang w:eastAsia="uk-UA"/>
        </w:rPr>
        <w:t>Разом з тим, як встанов</w:t>
      </w:r>
      <w:r w:rsidR="00403061">
        <w:rPr>
          <w:rFonts w:ascii="Roboto Condensed Light" w:hAnsi="Roboto Condensed Light"/>
          <w:bCs/>
          <w:szCs w:val="28"/>
          <w:lang w:eastAsia="uk-UA"/>
        </w:rPr>
        <w:t>или</w:t>
      </w:r>
      <w:r w:rsidRPr="006644F3">
        <w:rPr>
          <w:rFonts w:ascii="Roboto Condensed Light" w:hAnsi="Roboto Condensed Light"/>
          <w:bCs/>
          <w:szCs w:val="28"/>
          <w:lang w:eastAsia="uk-UA"/>
        </w:rPr>
        <w:t xml:space="preserve"> суди першої та апеляційної інстанцій</w:t>
      </w:r>
      <w:r w:rsidR="00403061">
        <w:rPr>
          <w:rFonts w:ascii="Roboto Condensed Light" w:hAnsi="Roboto Condensed Light"/>
          <w:bCs/>
          <w:szCs w:val="28"/>
          <w:lang w:eastAsia="uk-UA"/>
        </w:rPr>
        <w:t>,</w:t>
      </w:r>
      <w:r w:rsidRPr="006644F3">
        <w:rPr>
          <w:rFonts w:ascii="Roboto Condensed Light" w:hAnsi="Roboto Condensed Light"/>
          <w:bCs/>
          <w:szCs w:val="28"/>
          <w:lang w:eastAsia="uk-UA"/>
        </w:rPr>
        <w:t xml:space="preserve"> Товариство не брало участ</w:t>
      </w:r>
      <w:r w:rsidR="00D37F3D">
        <w:rPr>
          <w:rFonts w:ascii="Roboto Condensed Light" w:hAnsi="Roboto Condensed Light"/>
          <w:bCs/>
          <w:szCs w:val="28"/>
          <w:lang w:eastAsia="uk-UA"/>
        </w:rPr>
        <w:t>і</w:t>
      </w:r>
      <w:r w:rsidRPr="006644F3">
        <w:rPr>
          <w:rFonts w:ascii="Roboto Condensed Light" w:hAnsi="Roboto Condensed Light"/>
          <w:bCs/>
          <w:szCs w:val="28"/>
          <w:lang w:eastAsia="uk-UA"/>
        </w:rPr>
        <w:t xml:space="preserve"> у таких нарадах.</w:t>
      </w:r>
    </w:p>
    <w:p w14:paraId="023C141E" w14:textId="77777777" w:rsidR="007D5513" w:rsidRDefault="009A11B9" w:rsidP="007D5513">
      <w:pPr>
        <w:ind w:firstLine="708"/>
        <w:jc w:val="both"/>
        <w:rPr>
          <w:rFonts w:ascii="Roboto Condensed Light" w:hAnsi="Roboto Condensed Light"/>
          <w:bCs/>
          <w:szCs w:val="28"/>
          <w:lang w:eastAsia="uk-UA"/>
        </w:rPr>
      </w:pPr>
      <w:r w:rsidRPr="006644F3">
        <w:rPr>
          <w:rFonts w:ascii="Roboto Condensed Light" w:hAnsi="Roboto Condensed Light"/>
          <w:bCs/>
          <w:szCs w:val="28"/>
          <w:lang w:eastAsia="uk-UA"/>
        </w:rPr>
        <w:t>Також</w:t>
      </w:r>
      <w:r w:rsidR="00403061">
        <w:rPr>
          <w:rFonts w:ascii="Roboto Condensed Light" w:hAnsi="Roboto Condensed Light"/>
          <w:bCs/>
          <w:szCs w:val="28"/>
          <w:lang w:eastAsia="uk-UA"/>
        </w:rPr>
        <w:t xml:space="preserve"> КГС ВС</w:t>
      </w:r>
      <w:r w:rsidRPr="006644F3">
        <w:rPr>
          <w:rFonts w:ascii="Roboto Condensed Light" w:hAnsi="Roboto Condensed Light"/>
          <w:bCs/>
          <w:szCs w:val="28"/>
          <w:lang w:eastAsia="uk-UA"/>
        </w:rPr>
        <w:t xml:space="preserve"> зазначи</w:t>
      </w:r>
      <w:r w:rsidR="00403061">
        <w:rPr>
          <w:rFonts w:ascii="Roboto Condensed Light" w:hAnsi="Roboto Condensed Light"/>
          <w:bCs/>
          <w:szCs w:val="28"/>
          <w:lang w:eastAsia="uk-UA"/>
        </w:rPr>
        <w:t>в</w:t>
      </w:r>
      <w:r w:rsidRPr="006644F3">
        <w:rPr>
          <w:rFonts w:ascii="Roboto Condensed Light" w:hAnsi="Roboto Condensed Light"/>
          <w:bCs/>
          <w:szCs w:val="28"/>
          <w:lang w:eastAsia="uk-UA"/>
        </w:rPr>
        <w:t xml:space="preserve">, що за результатами </w:t>
      </w:r>
      <w:r w:rsidR="000B7D24">
        <w:rPr>
          <w:rFonts w:ascii="Roboto Condensed Light" w:hAnsi="Roboto Condensed Light"/>
          <w:bCs/>
          <w:szCs w:val="28"/>
          <w:lang w:eastAsia="uk-UA"/>
        </w:rPr>
        <w:t>назва</w:t>
      </w:r>
      <w:r w:rsidRPr="006644F3">
        <w:rPr>
          <w:rFonts w:ascii="Roboto Condensed Light" w:hAnsi="Roboto Condensed Light"/>
          <w:bCs/>
          <w:szCs w:val="28"/>
          <w:lang w:eastAsia="uk-UA"/>
        </w:rPr>
        <w:t>них нарад були складені протоколи, згідно з якими Міненерговугілля зі встановленої дати рекомендувало підвищити для державних підприємств граничний рівень ціни однієї тонни вугільної продукції для потреб теплових електростанцій енергогенеруючих компаній та теплових електроцентралей до визначеної ціни.</w:t>
      </w:r>
      <w:r w:rsidR="007D5513">
        <w:rPr>
          <w:rFonts w:ascii="Roboto Condensed Light" w:hAnsi="Roboto Condensed Light"/>
          <w:bCs/>
          <w:szCs w:val="28"/>
          <w:lang w:eastAsia="uk-UA"/>
        </w:rPr>
        <w:t xml:space="preserve"> </w:t>
      </w:r>
    </w:p>
    <w:p w14:paraId="0F648819" w14:textId="3F836ED5" w:rsidR="009A11B9" w:rsidRPr="006644F3" w:rsidRDefault="009A11B9" w:rsidP="007D5513">
      <w:pPr>
        <w:ind w:firstLine="708"/>
        <w:jc w:val="both"/>
        <w:rPr>
          <w:rFonts w:ascii="Roboto Condensed Light" w:hAnsi="Roboto Condensed Light"/>
          <w:bCs/>
          <w:szCs w:val="28"/>
          <w:lang w:eastAsia="uk-UA"/>
        </w:rPr>
      </w:pPr>
      <w:r w:rsidRPr="006644F3">
        <w:rPr>
          <w:rFonts w:ascii="Roboto Condensed Light" w:hAnsi="Roboto Condensed Light"/>
          <w:bCs/>
          <w:szCs w:val="28"/>
          <w:lang w:eastAsia="uk-UA"/>
        </w:rPr>
        <w:t>Водночас протягом досліджуваного АМК періоду Міненерговугілля здійснювало держа</w:t>
      </w:r>
      <w:r w:rsidR="00D37F3D">
        <w:rPr>
          <w:rFonts w:ascii="Roboto Condensed Light" w:hAnsi="Roboto Condensed Light"/>
          <w:bCs/>
          <w:szCs w:val="28"/>
          <w:lang w:eastAsia="uk-UA"/>
        </w:rPr>
        <w:t>в</w:t>
      </w:r>
      <w:r w:rsidRPr="006644F3">
        <w:rPr>
          <w:rFonts w:ascii="Roboto Condensed Light" w:hAnsi="Roboto Condensed Light"/>
          <w:bCs/>
          <w:szCs w:val="28"/>
          <w:lang w:eastAsia="uk-UA"/>
        </w:rPr>
        <w:t>не регулювання паливно-енергетичного комплексу України.</w:t>
      </w:r>
      <w:r w:rsidR="007D5513">
        <w:rPr>
          <w:rFonts w:ascii="Roboto Condensed Light" w:hAnsi="Roboto Condensed Light"/>
          <w:bCs/>
          <w:szCs w:val="28"/>
          <w:lang w:eastAsia="uk-UA"/>
        </w:rPr>
        <w:t xml:space="preserve"> </w:t>
      </w:r>
      <w:r w:rsidRPr="006644F3">
        <w:rPr>
          <w:rFonts w:ascii="Roboto Condensed Light" w:hAnsi="Roboto Condensed Light"/>
          <w:bCs/>
          <w:szCs w:val="28"/>
          <w:lang w:eastAsia="uk-UA"/>
        </w:rPr>
        <w:t xml:space="preserve">Міненерговугілля відповідно </w:t>
      </w:r>
      <w:r w:rsidR="00D37F3D">
        <w:rPr>
          <w:rFonts w:ascii="Roboto Condensed Light" w:hAnsi="Roboto Condensed Light"/>
          <w:bCs/>
          <w:szCs w:val="28"/>
          <w:lang w:eastAsia="uk-UA"/>
        </w:rPr>
        <w:t>д</w:t>
      </w:r>
      <w:r w:rsidRPr="006644F3">
        <w:rPr>
          <w:rFonts w:ascii="Roboto Condensed Light" w:hAnsi="Roboto Condensed Light"/>
          <w:bCs/>
          <w:szCs w:val="28"/>
          <w:lang w:eastAsia="uk-UA"/>
        </w:rPr>
        <w:t xml:space="preserve">о покладених на нього завдань має право скликати наради з питань, що належать до його компетенції. Положенням </w:t>
      </w:r>
      <w:r w:rsidR="00AE0568">
        <w:rPr>
          <w:rFonts w:ascii="Roboto Condensed Light" w:hAnsi="Roboto Condensed Light"/>
          <w:bCs/>
          <w:szCs w:val="28"/>
          <w:lang w:eastAsia="uk-UA"/>
        </w:rPr>
        <w:t xml:space="preserve">про </w:t>
      </w:r>
      <w:r w:rsidR="00AE0568" w:rsidRPr="006644F3">
        <w:rPr>
          <w:rFonts w:ascii="Roboto Condensed Light" w:hAnsi="Roboto Condensed Light"/>
          <w:bCs/>
          <w:szCs w:val="28"/>
          <w:lang w:eastAsia="uk-UA"/>
        </w:rPr>
        <w:t xml:space="preserve">Міненерговугілля </w:t>
      </w:r>
      <w:r w:rsidRPr="006644F3">
        <w:rPr>
          <w:rFonts w:ascii="Roboto Condensed Light" w:hAnsi="Roboto Condensed Light"/>
          <w:bCs/>
          <w:szCs w:val="28"/>
          <w:lang w:eastAsia="uk-UA"/>
        </w:rPr>
        <w:t xml:space="preserve">передбачено, що Міненерговугілля у межах своїх повноважень видає накази, які відповідно до закону є регуляторними актами, що підлягають державній реєстрації в установленому законодавством порядку. Тобто протоколи, які складалися за результатами нарад, </w:t>
      </w:r>
      <w:r w:rsidR="00927706">
        <w:rPr>
          <w:rFonts w:ascii="Roboto Condensed Light" w:hAnsi="Roboto Condensed Light"/>
          <w:bCs/>
          <w:szCs w:val="28"/>
          <w:lang w:eastAsia="uk-UA"/>
        </w:rPr>
        <w:t>проведених</w:t>
      </w:r>
      <w:r w:rsidRPr="006644F3">
        <w:rPr>
          <w:rFonts w:ascii="Roboto Condensed Light" w:hAnsi="Roboto Condensed Light"/>
          <w:bCs/>
          <w:szCs w:val="28"/>
          <w:lang w:eastAsia="uk-UA"/>
        </w:rPr>
        <w:t xml:space="preserve"> Міненерговугілля</w:t>
      </w:r>
      <w:r w:rsidR="00927706">
        <w:rPr>
          <w:rFonts w:ascii="Roboto Condensed Light" w:hAnsi="Roboto Condensed Light"/>
          <w:bCs/>
          <w:szCs w:val="28"/>
          <w:lang w:eastAsia="uk-UA"/>
        </w:rPr>
        <w:t>,</w:t>
      </w:r>
      <w:r w:rsidRPr="006644F3">
        <w:rPr>
          <w:rFonts w:ascii="Roboto Condensed Light" w:hAnsi="Roboto Condensed Light"/>
          <w:bCs/>
          <w:szCs w:val="28"/>
          <w:lang w:eastAsia="uk-UA"/>
        </w:rPr>
        <w:t xml:space="preserve"> мають виключно рекомендаційний характер та не мають обов’язкових до виконання вказівок. </w:t>
      </w:r>
    </w:p>
    <w:p w14:paraId="292A5CEE" w14:textId="07AF0ECE" w:rsidR="009A11B9" w:rsidRPr="006644F3" w:rsidRDefault="009A11B9" w:rsidP="007D5513">
      <w:pPr>
        <w:ind w:firstLine="708"/>
        <w:jc w:val="both"/>
        <w:rPr>
          <w:rFonts w:ascii="Roboto Condensed Light" w:hAnsi="Roboto Condensed Light"/>
          <w:bCs/>
          <w:szCs w:val="28"/>
          <w:lang w:eastAsia="uk-UA"/>
        </w:rPr>
      </w:pPr>
      <w:r w:rsidRPr="006644F3">
        <w:rPr>
          <w:rFonts w:ascii="Roboto Condensed Light" w:hAnsi="Roboto Condensed Light"/>
          <w:bCs/>
          <w:szCs w:val="28"/>
          <w:lang w:eastAsia="uk-UA"/>
        </w:rPr>
        <w:t>Суди попередніх інстанцій під час дослідження наявності підстав, обумовлених статтею 59 Закону</w:t>
      </w:r>
      <w:r w:rsidR="00046023">
        <w:rPr>
          <w:rFonts w:ascii="Roboto Condensed Light" w:hAnsi="Roboto Condensed Light"/>
          <w:bCs/>
          <w:szCs w:val="28"/>
          <w:lang w:eastAsia="uk-UA"/>
        </w:rPr>
        <w:t xml:space="preserve"> </w:t>
      </w:r>
      <w:r w:rsidR="00046023">
        <w:rPr>
          <w:rFonts w:ascii="Roboto Condensed Light" w:hAnsi="Roboto Condensed Light"/>
        </w:rPr>
        <w:t>України «Про захист економічної конкуренції»,</w:t>
      </w:r>
      <w:r w:rsidRPr="006644F3">
        <w:rPr>
          <w:rFonts w:ascii="Roboto Condensed Light" w:hAnsi="Roboto Condensed Light"/>
          <w:bCs/>
          <w:szCs w:val="28"/>
          <w:lang w:eastAsia="uk-UA"/>
        </w:rPr>
        <w:t xml:space="preserve"> щодо визнання недійсним Рішення, дійшли висновку про те, що Міненерговугілля не встановлювало ціни для всього ринку енергетичного вугілля, а лише надавало рекомендації підвищити граничний рівень ціни для державних підприємств, а тому доводи скаржника не знайшли свого підтвердження</w:t>
      </w:r>
    </w:p>
    <w:p w14:paraId="6A5958D5" w14:textId="11C82509" w:rsidR="009A11B9" w:rsidRPr="006644F3" w:rsidRDefault="009A11B9" w:rsidP="007D5513">
      <w:pPr>
        <w:ind w:firstLine="708"/>
        <w:jc w:val="both"/>
        <w:rPr>
          <w:rFonts w:ascii="Roboto Condensed Light" w:hAnsi="Roboto Condensed Light"/>
          <w:bCs/>
          <w:szCs w:val="28"/>
          <w:lang w:eastAsia="uk-UA"/>
        </w:rPr>
      </w:pPr>
      <w:r w:rsidRPr="006644F3">
        <w:rPr>
          <w:rFonts w:ascii="Roboto Condensed Light" w:hAnsi="Roboto Condensed Light"/>
          <w:bCs/>
          <w:szCs w:val="28"/>
          <w:lang w:eastAsia="uk-UA"/>
        </w:rPr>
        <w:t>Що ж до тверджень відповідача про те, що суд</w:t>
      </w:r>
      <w:r w:rsidR="00927706">
        <w:rPr>
          <w:rFonts w:ascii="Roboto Condensed Light" w:hAnsi="Roboto Condensed Light"/>
          <w:bCs/>
          <w:szCs w:val="28"/>
          <w:lang w:eastAsia="uk-UA"/>
        </w:rPr>
        <w:t>и</w:t>
      </w:r>
      <w:r w:rsidRPr="006644F3">
        <w:rPr>
          <w:rFonts w:ascii="Roboto Condensed Light" w:hAnsi="Roboto Condensed Light"/>
          <w:bCs/>
          <w:szCs w:val="28"/>
          <w:lang w:eastAsia="uk-UA"/>
        </w:rPr>
        <w:t xml:space="preserve"> попередніх інстанцій неправильно нада</w:t>
      </w:r>
      <w:r w:rsidR="00927706">
        <w:rPr>
          <w:rFonts w:ascii="Roboto Condensed Light" w:hAnsi="Roboto Condensed Light"/>
          <w:bCs/>
          <w:szCs w:val="28"/>
          <w:lang w:eastAsia="uk-UA"/>
        </w:rPr>
        <w:t>ли</w:t>
      </w:r>
      <w:r w:rsidRPr="006644F3">
        <w:rPr>
          <w:rFonts w:ascii="Roboto Condensed Light" w:hAnsi="Roboto Condensed Light"/>
          <w:bCs/>
          <w:szCs w:val="28"/>
          <w:lang w:eastAsia="uk-UA"/>
        </w:rPr>
        <w:t xml:space="preserve"> тлумачення статті 6 Закону</w:t>
      </w:r>
      <w:r w:rsidR="007D5513">
        <w:rPr>
          <w:rFonts w:ascii="Roboto Condensed Light" w:hAnsi="Roboto Condensed Light"/>
          <w:bCs/>
          <w:szCs w:val="28"/>
          <w:lang w:eastAsia="uk-UA"/>
        </w:rPr>
        <w:t xml:space="preserve"> </w:t>
      </w:r>
      <w:r w:rsidR="007D5513">
        <w:rPr>
          <w:rFonts w:ascii="Roboto Condensed Light" w:hAnsi="Roboto Condensed Light"/>
        </w:rPr>
        <w:t>України «Про захист економічної конкуренції»</w:t>
      </w:r>
      <w:r w:rsidRPr="006644F3">
        <w:rPr>
          <w:rFonts w:ascii="Roboto Condensed Light" w:hAnsi="Roboto Condensed Light"/>
          <w:bCs/>
          <w:szCs w:val="28"/>
          <w:lang w:eastAsia="uk-UA"/>
        </w:rPr>
        <w:t>, оскільки поста</w:t>
      </w:r>
      <w:r w:rsidR="00927706">
        <w:rPr>
          <w:rFonts w:ascii="Roboto Condensed Light" w:hAnsi="Roboto Condensed Light"/>
          <w:bCs/>
          <w:szCs w:val="28"/>
          <w:lang w:eastAsia="uk-UA"/>
        </w:rPr>
        <w:t>вили</w:t>
      </w:r>
      <w:r w:rsidRPr="006644F3">
        <w:rPr>
          <w:rFonts w:ascii="Roboto Condensed Light" w:hAnsi="Roboto Condensed Light"/>
          <w:bCs/>
          <w:szCs w:val="28"/>
          <w:lang w:eastAsia="uk-UA"/>
        </w:rPr>
        <w:t xml:space="preserve"> факт порушення в пряму залежність тільки від економічного аналізу товарного ринку, </w:t>
      </w:r>
      <w:r w:rsidR="007D5513">
        <w:rPr>
          <w:rFonts w:ascii="Roboto Condensed Light" w:hAnsi="Roboto Condensed Light"/>
          <w:bCs/>
          <w:szCs w:val="28"/>
          <w:lang w:eastAsia="uk-UA"/>
        </w:rPr>
        <w:t>КГС ВС</w:t>
      </w:r>
      <w:r w:rsidRPr="006644F3">
        <w:rPr>
          <w:rFonts w:ascii="Roboto Condensed Light" w:hAnsi="Roboto Condensed Light"/>
          <w:bCs/>
          <w:szCs w:val="28"/>
          <w:lang w:eastAsia="uk-UA"/>
        </w:rPr>
        <w:t xml:space="preserve"> зазначи</w:t>
      </w:r>
      <w:r w:rsidR="007D5513">
        <w:rPr>
          <w:rFonts w:ascii="Roboto Condensed Light" w:hAnsi="Roboto Condensed Light"/>
          <w:bCs/>
          <w:szCs w:val="28"/>
          <w:lang w:eastAsia="uk-UA"/>
        </w:rPr>
        <w:t>в</w:t>
      </w:r>
      <w:r w:rsidRPr="006644F3">
        <w:rPr>
          <w:rFonts w:ascii="Roboto Condensed Light" w:hAnsi="Roboto Condensed Light"/>
          <w:bCs/>
          <w:szCs w:val="28"/>
          <w:lang w:eastAsia="uk-UA"/>
        </w:rPr>
        <w:t xml:space="preserve"> таке.</w:t>
      </w:r>
    </w:p>
    <w:p w14:paraId="4324206C" w14:textId="2E83A473" w:rsidR="009A11B9" w:rsidRPr="006644F3" w:rsidRDefault="009A11B9" w:rsidP="007D5513">
      <w:pPr>
        <w:ind w:firstLine="708"/>
        <w:jc w:val="both"/>
        <w:rPr>
          <w:rFonts w:ascii="Roboto Condensed Light" w:hAnsi="Roboto Condensed Light"/>
          <w:bCs/>
          <w:szCs w:val="28"/>
          <w:lang w:eastAsia="uk-UA"/>
        </w:rPr>
      </w:pPr>
      <w:r w:rsidRPr="006644F3">
        <w:rPr>
          <w:rFonts w:ascii="Roboto Condensed Light" w:hAnsi="Roboto Condensed Light"/>
          <w:bCs/>
          <w:szCs w:val="28"/>
          <w:lang w:eastAsia="uk-UA"/>
        </w:rPr>
        <w:t>Так, на думку АМК, визначення товарних меж ринку здійснюється при визначенні монопольного (домінуючого) становища суб’єктів господарювання, а тому, оскільки, відповідач не приймав рішення про визнання суб'єкта господарювання таким, що займає монопольне (домінуюче) становище на ринку відповідно до статті 48 Закону</w:t>
      </w:r>
      <w:r w:rsidR="007D5513">
        <w:rPr>
          <w:rFonts w:ascii="Roboto Condensed Light" w:hAnsi="Roboto Condensed Light"/>
          <w:bCs/>
          <w:szCs w:val="28"/>
          <w:lang w:eastAsia="uk-UA"/>
        </w:rPr>
        <w:t xml:space="preserve"> </w:t>
      </w:r>
      <w:r w:rsidR="007D5513">
        <w:rPr>
          <w:rFonts w:ascii="Roboto Condensed Light" w:hAnsi="Roboto Condensed Light"/>
        </w:rPr>
        <w:t>України «Про захист економічної конкуренції»</w:t>
      </w:r>
      <w:r w:rsidRPr="006644F3">
        <w:rPr>
          <w:rFonts w:ascii="Roboto Condensed Light" w:hAnsi="Roboto Condensed Light"/>
          <w:bCs/>
          <w:szCs w:val="28"/>
          <w:lang w:eastAsia="uk-UA"/>
        </w:rPr>
        <w:t xml:space="preserve">, то необхідність детального аналізу ринку не обов’язкова </w:t>
      </w:r>
      <w:r w:rsidR="00927706">
        <w:rPr>
          <w:rFonts w:ascii="Roboto Condensed Light" w:hAnsi="Roboto Condensed Light"/>
          <w:bCs/>
          <w:szCs w:val="28"/>
          <w:lang w:eastAsia="uk-UA"/>
        </w:rPr>
        <w:t>у</w:t>
      </w:r>
      <w:r w:rsidRPr="006644F3">
        <w:rPr>
          <w:rFonts w:ascii="Roboto Condensed Light" w:hAnsi="Roboto Condensed Light"/>
          <w:bCs/>
          <w:szCs w:val="28"/>
          <w:lang w:eastAsia="uk-UA"/>
        </w:rPr>
        <w:t xml:space="preserve"> розгляді справ про узгоджені дії, направлені на встановлення цін.</w:t>
      </w:r>
    </w:p>
    <w:p w14:paraId="06E95B4D" w14:textId="0B4891A5" w:rsidR="009A11B9" w:rsidRPr="00216FAB" w:rsidRDefault="009A11B9" w:rsidP="007D5513">
      <w:pPr>
        <w:ind w:firstLine="708"/>
        <w:jc w:val="both"/>
        <w:rPr>
          <w:rFonts w:ascii="Roboto Condensed Light" w:hAnsi="Roboto Condensed Light"/>
          <w:bCs/>
          <w:szCs w:val="28"/>
          <w:lang w:eastAsia="uk-UA"/>
        </w:rPr>
      </w:pPr>
      <w:r w:rsidRPr="006644F3">
        <w:rPr>
          <w:rFonts w:ascii="Roboto Condensed Light" w:hAnsi="Roboto Condensed Light"/>
          <w:bCs/>
          <w:szCs w:val="28"/>
          <w:lang w:eastAsia="uk-UA"/>
        </w:rPr>
        <w:t xml:space="preserve">Водночас зі змісту Рішення вбачається, що АМК встановив вчинення порушення у вигляді антиконкурентних узгоджених дій шляхом вчинення схожих дій, які полягали у встановленні базових цін енергетичного вугілля на рівні, визначеному </w:t>
      </w:r>
      <w:r w:rsidRPr="006644F3">
        <w:rPr>
          <w:rFonts w:ascii="Roboto Condensed Light" w:hAnsi="Roboto Condensed Light"/>
          <w:bCs/>
          <w:szCs w:val="28"/>
          <w:lang w:eastAsia="uk-UA"/>
        </w:rPr>
        <w:lastRenderedPageBreak/>
        <w:t xml:space="preserve">Міненерговугіллям, які призвели до обмеження конкуренції на ринку генерації електричної енергії, при тому що аналіз ситуації на ринку енергетичного вугілля </w:t>
      </w:r>
      <w:r w:rsidRPr="00216FAB">
        <w:rPr>
          <w:rFonts w:ascii="Roboto Condensed Light" w:hAnsi="Roboto Condensed Light"/>
          <w:bCs/>
          <w:szCs w:val="28"/>
          <w:lang w:eastAsia="uk-UA"/>
        </w:rPr>
        <w:t>спростовує наявність об’єктивних причин для вчинення таких дій.</w:t>
      </w:r>
    </w:p>
    <w:p w14:paraId="265909D7" w14:textId="68F1BAE0" w:rsidR="009A11B9" w:rsidRPr="00216FAB" w:rsidRDefault="009A11B9" w:rsidP="007D5513">
      <w:pPr>
        <w:ind w:firstLine="708"/>
        <w:jc w:val="both"/>
        <w:rPr>
          <w:rFonts w:ascii="Roboto Condensed Light" w:hAnsi="Roboto Condensed Light"/>
          <w:bCs/>
          <w:szCs w:val="28"/>
          <w:lang w:eastAsia="uk-UA"/>
        </w:rPr>
      </w:pPr>
      <w:r w:rsidRPr="00216FAB">
        <w:rPr>
          <w:rFonts w:ascii="Roboto Condensed Light" w:hAnsi="Roboto Condensed Light"/>
          <w:bCs/>
          <w:szCs w:val="28"/>
          <w:lang w:eastAsia="uk-UA"/>
        </w:rPr>
        <w:t>Тобто вказане порушення охоплює два ринки</w:t>
      </w:r>
      <w:r w:rsidR="00927706">
        <w:rPr>
          <w:rFonts w:ascii="Roboto Condensed Light" w:hAnsi="Roboto Condensed Light"/>
          <w:bCs/>
          <w:szCs w:val="28"/>
          <w:lang w:eastAsia="uk-UA"/>
        </w:rPr>
        <w:t xml:space="preserve"> ―</w:t>
      </w:r>
      <w:r w:rsidRPr="00216FAB">
        <w:rPr>
          <w:rFonts w:ascii="Roboto Condensed Light" w:hAnsi="Roboto Condensed Light"/>
          <w:bCs/>
          <w:szCs w:val="28"/>
          <w:lang w:eastAsia="uk-UA"/>
        </w:rPr>
        <w:t xml:space="preserve"> ринок енергетичного вугілля та ринок генерації електричної енергії.</w:t>
      </w:r>
    </w:p>
    <w:p w14:paraId="35ACA13D" w14:textId="2134566F" w:rsidR="009A11B9" w:rsidRPr="00216FAB" w:rsidRDefault="009A11B9" w:rsidP="007D5513">
      <w:pPr>
        <w:ind w:firstLine="708"/>
        <w:jc w:val="both"/>
        <w:rPr>
          <w:rFonts w:ascii="Roboto Condensed Light" w:hAnsi="Roboto Condensed Light"/>
          <w:bCs/>
          <w:szCs w:val="28"/>
          <w:lang w:eastAsia="uk-UA"/>
        </w:rPr>
      </w:pPr>
      <w:r w:rsidRPr="00216FAB">
        <w:rPr>
          <w:rFonts w:ascii="Roboto Condensed Light" w:hAnsi="Roboto Condensed Light"/>
          <w:bCs/>
          <w:szCs w:val="28"/>
          <w:lang w:eastAsia="uk-UA"/>
        </w:rPr>
        <w:t xml:space="preserve">Посилаючись у Рішенні та у касаційній скарзі на відсутність необхідності детального аналізу ринку, АМК </w:t>
      </w:r>
      <w:r w:rsidR="00270159" w:rsidRPr="00216FAB">
        <w:rPr>
          <w:rFonts w:ascii="Roboto Condensed Light" w:hAnsi="Roboto Condensed Light"/>
          <w:bCs/>
          <w:szCs w:val="28"/>
          <w:lang w:eastAsia="uk-UA"/>
        </w:rPr>
        <w:t>зазнача</w:t>
      </w:r>
      <w:r w:rsidRPr="00216FAB">
        <w:rPr>
          <w:rFonts w:ascii="Roboto Condensed Light" w:hAnsi="Roboto Condensed Light"/>
          <w:bCs/>
          <w:szCs w:val="28"/>
          <w:lang w:eastAsia="uk-UA"/>
        </w:rPr>
        <w:t xml:space="preserve">є </w:t>
      </w:r>
      <w:r w:rsidR="00046023" w:rsidRPr="00216FAB">
        <w:rPr>
          <w:rFonts w:ascii="Roboto Condensed Light" w:hAnsi="Roboto Condensed Light"/>
          <w:bCs/>
          <w:szCs w:val="28"/>
          <w:lang w:eastAsia="uk-UA"/>
        </w:rPr>
        <w:t>про</w:t>
      </w:r>
      <w:r w:rsidRPr="00216FAB">
        <w:rPr>
          <w:rFonts w:ascii="Roboto Condensed Light" w:hAnsi="Roboto Condensed Light"/>
          <w:bCs/>
          <w:szCs w:val="28"/>
          <w:lang w:eastAsia="uk-UA"/>
        </w:rPr>
        <w:t xml:space="preserve"> "жорсткі обмежувальні" угоди.</w:t>
      </w:r>
    </w:p>
    <w:p w14:paraId="6B9E66BF" w14:textId="5E05F69A" w:rsidR="009A11B9" w:rsidRPr="00216FAB" w:rsidRDefault="009A11B9" w:rsidP="007D5513">
      <w:pPr>
        <w:ind w:firstLine="708"/>
        <w:jc w:val="both"/>
        <w:rPr>
          <w:rFonts w:ascii="Roboto Condensed Light" w:hAnsi="Roboto Condensed Light"/>
          <w:bCs/>
          <w:szCs w:val="28"/>
          <w:lang w:eastAsia="uk-UA"/>
        </w:rPr>
      </w:pPr>
      <w:r w:rsidRPr="00216FAB">
        <w:rPr>
          <w:rFonts w:ascii="Roboto Condensed Light" w:hAnsi="Roboto Condensed Light"/>
          <w:bCs/>
          <w:szCs w:val="28"/>
          <w:lang w:eastAsia="uk-UA"/>
        </w:rPr>
        <w:t xml:space="preserve">Разом з тим суди першої та апеляційної інстанцій не </w:t>
      </w:r>
      <w:r w:rsidR="007D5513" w:rsidRPr="00216FAB">
        <w:rPr>
          <w:rFonts w:ascii="Roboto Condensed Light" w:hAnsi="Roboto Condensed Light"/>
          <w:bCs/>
          <w:szCs w:val="28"/>
          <w:lang w:eastAsia="uk-UA"/>
        </w:rPr>
        <w:t>зазнача</w:t>
      </w:r>
      <w:r w:rsidRPr="00216FAB">
        <w:rPr>
          <w:rFonts w:ascii="Roboto Condensed Light" w:hAnsi="Roboto Condensed Light"/>
          <w:bCs/>
          <w:szCs w:val="28"/>
          <w:lang w:eastAsia="uk-UA"/>
        </w:rPr>
        <w:t xml:space="preserve">ли </w:t>
      </w:r>
      <w:r w:rsidR="00046023" w:rsidRPr="00216FAB">
        <w:rPr>
          <w:rFonts w:ascii="Roboto Condensed Light" w:hAnsi="Roboto Condensed Light"/>
          <w:bCs/>
          <w:szCs w:val="28"/>
          <w:lang w:eastAsia="uk-UA"/>
        </w:rPr>
        <w:t>про</w:t>
      </w:r>
      <w:r w:rsidRPr="00216FAB">
        <w:rPr>
          <w:rFonts w:ascii="Roboto Condensed Light" w:hAnsi="Roboto Condensed Light"/>
          <w:bCs/>
          <w:szCs w:val="28"/>
          <w:lang w:eastAsia="uk-UA"/>
        </w:rPr>
        <w:t xml:space="preserve"> необхідність проведення детального аналізу ринку відповідно до приписів Методики</w:t>
      </w:r>
      <w:r w:rsidR="00216FAB" w:rsidRPr="00216FAB">
        <w:rPr>
          <w:rFonts w:ascii="Roboto Condensed Light" w:hAnsi="Roboto Condensed Light"/>
          <w:bCs/>
          <w:szCs w:val="28"/>
          <w:lang w:eastAsia="uk-UA"/>
        </w:rPr>
        <w:t xml:space="preserve"> </w:t>
      </w:r>
      <w:r w:rsidR="00216FAB" w:rsidRPr="00216FAB">
        <w:rPr>
          <w:rFonts w:ascii="Roboto Condensed Light" w:hAnsi="Roboto Condensed Light"/>
        </w:rPr>
        <w:t>визначення монопольного (домінуючого) становища суб'єктів господарювання на ринку, затвердженої розпорядженням АМК від 05.03.2002 № 49-р</w:t>
      </w:r>
      <w:r w:rsidRPr="00216FAB">
        <w:rPr>
          <w:rFonts w:ascii="Roboto Condensed Light" w:hAnsi="Roboto Condensed Light"/>
          <w:bCs/>
          <w:szCs w:val="28"/>
          <w:lang w:eastAsia="uk-UA"/>
        </w:rPr>
        <w:t>, а зазначили, що в оскаржуваному Рішенні п</w:t>
      </w:r>
      <w:r w:rsidR="007D5513" w:rsidRPr="00216FAB">
        <w:rPr>
          <w:rFonts w:ascii="Roboto Condensed Light" w:hAnsi="Roboto Condensed Light"/>
          <w:bCs/>
          <w:szCs w:val="28"/>
          <w:lang w:eastAsia="uk-UA"/>
        </w:rPr>
        <w:t>ід час</w:t>
      </w:r>
      <w:r w:rsidRPr="00216FAB">
        <w:rPr>
          <w:rFonts w:ascii="Roboto Condensed Light" w:hAnsi="Roboto Condensed Light"/>
          <w:bCs/>
          <w:szCs w:val="28"/>
          <w:lang w:eastAsia="uk-UA"/>
        </w:rPr>
        <w:t xml:space="preserve"> розгляд</w:t>
      </w:r>
      <w:r w:rsidR="007D5513" w:rsidRPr="00216FAB">
        <w:rPr>
          <w:rFonts w:ascii="Roboto Condensed Light" w:hAnsi="Roboto Condensed Light"/>
          <w:bCs/>
          <w:szCs w:val="28"/>
          <w:lang w:eastAsia="uk-UA"/>
        </w:rPr>
        <w:t>у</w:t>
      </w:r>
      <w:r w:rsidRPr="00216FAB">
        <w:rPr>
          <w:rFonts w:ascii="Roboto Condensed Light" w:hAnsi="Roboto Condensed Light"/>
          <w:bCs/>
          <w:szCs w:val="28"/>
          <w:lang w:eastAsia="uk-UA"/>
        </w:rPr>
        <w:t xml:space="preserve"> визначеного ним ринку енергетичного вугілля провів поверхневий аналіз лише собівартості видобутку вугілля, цін на вугілля відповідно до біржових котирувань та курсу валют, а</w:t>
      </w:r>
      <w:r w:rsidR="00E6329D" w:rsidRPr="00216FAB">
        <w:rPr>
          <w:rFonts w:ascii="Roboto Condensed Light" w:hAnsi="Roboto Condensed Light"/>
          <w:bCs/>
          <w:szCs w:val="28"/>
          <w:lang w:eastAsia="uk-UA"/>
        </w:rPr>
        <w:t xml:space="preserve"> також</w:t>
      </w:r>
      <w:r w:rsidRPr="00216FAB">
        <w:rPr>
          <w:rFonts w:ascii="Roboto Condensed Light" w:hAnsi="Roboto Condensed Light"/>
          <w:bCs/>
          <w:szCs w:val="28"/>
          <w:lang w:eastAsia="uk-UA"/>
        </w:rPr>
        <w:t xml:space="preserve"> податкового навантаження.</w:t>
      </w:r>
    </w:p>
    <w:p w14:paraId="527C79A2" w14:textId="74E416BD" w:rsidR="00980E9C" w:rsidRPr="00DA4AC5" w:rsidRDefault="009A11B9" w:rsidP="0028137D">
      <w:pPr>
        <w:ind w:firstLine="708"/>
        <w:jc w:val="both"/>
        <w:rPr>
          <w:rFonts w:ascii="Roboto Condensed Light" w:hAnsi="Roboto Condensed Light"/>
          <w:b/>
          <w:szCs w:val="28"/>
        </w:rPr>
      </w:pPr>
      <w:r w:rsidRPr="00216FAB">
        <w:rPr>
          <w:rFonts w:ascii="Roboto Condensed Light" w:hAnsi="Roboto Condensed Light"/>
          <w:bCs/>
          <w:szCs w:val="28"/>
          <w:lang w:eastAsia="uk-UA"/>
        </w:rPr>
        <w:t>Що ж до ринку генерації електричної енергії, суд першої інстанції, з яким погодився суд апеляційної інстанції, зазначив, що АМК не пров</w:t>
      </w:r>
      <w:r w:rsidR="007D5513" w:rsidRPr="00216FAB">
        <w:rPr>
          <w:rFonts w:ascii="Roboto Condensed Light" w:hAnsi="Roboto Condensed Light"/>
          <w:bCs/>
          <w:szCs w:val="28"/>
          <w:lang w:eastAsia="uk-UA"/>
        </w:rPr>
        <w:t>ів</w:t>
      </w:r>
      <w:r w:rsidRPr="00216FAB">
        <w:rPr>
          <w:rFonts w:ascii="Roboto Condensed Light" w:hAnsi="Roboto Condensed Light"/>
          <w:bCs/>
          <w:szCs w:val="28"/>
          <w:lang w:eastAsia="uk-UA"/>
        </w:rPr>
        <w:t xml:space="preserve"> аналізу учасників зазначеного </w:t>
      </w:r>
      <w:r w:rsidRPr="00DA4AC5">
        <w:rPr>
          <w:rFonts w:ascii="Roboto Condensed Light" w:hAnsi="Roboto Condensed Light"/>
          <w:bCs/>
          <w:szCs w:val="28"/>
          <w:lang w:eastAsia="uk-UA"/>
        </w:rPr>
        <w:t>ринку, не врах</w:t>
      </w:r>
      <w:r w:rsidR="007D5513" w:rsidRPr="00DA4AC5">
        <w:rPr>
          <w:rFonts w:ascii="Roboto Condensed Light" w:hAnsi="Roboto Condensed Light"/>
          <w:bCs/>
          <w:szCs w:val="28"/>
          <w:lang w:eastAsia="uk-UA"/>
        </w:rPr>
        <w:t>ував</w:t>
      </w:r>
      <w:r w:rsidRPr="00DA4AC5">
        <w:rPr>
          <w:rFonts w:ascii="Roboto Condensed Light" w:hAnsi="Roboto Condensed Light"/>
          <w:bCs/>
          <w:szCs w:val="28"/>
          <w:lang w:eastAsia="uk-UA"/>
        </w:rPr>
        <w:t>, що ціни реалізації електричної енергії Товариством, іншими відповідачами справи</w:t>
      </w:r>
      <w:r w:rsidR="00295B7A" w:rsidRPr="00DA4AC5">
        <w:rPr>
          <w:rFonts w:ascii="Roboto Condensed Light" w:hAnsi="Roboto Condensed Light"/>
          <w:bCs/>
          <w:szCs w:val="28"/>
          <w:lang w:eastAsia="uk-UA"/>
        </w:rPr>
        <w:t xml:space="preserve"> АМК</w:t>
      </w:r>
      <w:r w:rsidRPr="00DA4AC5">
        <w:rPr>
          <w:rFonts w:ascii="Roboto Condensed Light" w:hAnsi="Roboto Condensed Light"/>
          <w:bCs/>
          <w:szCs w:val="28"/>
          <w:lang w:eastAsia="uk-UA"/>
        </w:rPr>
        <w:t>, а також іншими виробниками електричної енергії були різними</w:t>
      </w:r>
      <w:r w:rsidR="0028137D" w:rsidRPr="00DA4AC5">
        <w:rPr>
          <w:rFonts w:ascii="Roboto Condensed Light" w:hAnsi="Roboto Condensed Light"/>
          <w:bCs/>
          <w:szCs w:val="28"/>
          <w:lang w:eastAsia="uk-UA"/>
        </w:rPr>
        <w:t xml:space="preserve"> </w:t>
      </w:r>
      <w:r w:rsidR="00980E9C" w:rsidRPr="00DA4AC5">
        <w:rPr>
          <w:rFonts w:ascii="Roboto Condensed Light" w:hAnsi="Roboto Condensed Light"/>
          <w:b/>
          <w:szCs w:val="28"/>
        </w:rPr>
        <w:t>(постанов</w:t>
      </w:r>
      <w:r w:rsidR="0028137D" w:rsidRPr="00DA4AC5">
        <w:rPr>
          <w:rFonts w:ascii="Roboto Condensed Light" w:hAnsi="Roboto Condensed Light"/>
          <w:b/>
          <w:szCs w:val="28"/>
        </w:rPr>
        <w:t>и</w:t>
      </w:r>
      <w:r w:rsidR="00980E9C" w:rsidRPr="00DA4AC5">
        <w:rPr>
          <w:rFonts w:ascii="Roboto Condensed Light" w:hAnsi="Roboto Condensed Light"/>
          <w:b/>
          <w:szCs w:val="28"/>
        </w:rPr>
        <w:t xml:space="preserve"> від </w:t>
      </w:r>
      <w:r w:rsidR="0028137D" w:rsidRPr="00DA4AC5">
        <w:rPr>
          <w:rFonts w:ascii="Roboto Condensed Light" w:hAnsi="Roboto Condensed Light"/>
          <w:b/>
          <w:szCs w:val="28"/>
        </w:rPr>
        <w:t>15</w:t>
      </w:r>
      <w:r w:rsidR="00980E9C" w:rsidRPr="00DA4AC5">
        <w:rPr>
          <w:rFonts w:ascii="Roboto Condensed Light" w:hAnsi="Roboto Condensed Light"/>
          <w:b/>
          <w:szCs w:val="28"/>
        </w:rPr>
        <w:t>.0</w:t>
      </w:r>
      <w:r w:rsidR="0028137D" w:rsidRPr="00DA4AC5">
        <w:rPr>
          <w:rFonts w:ascii="Roboto Condensed Light" w:hAnsi="Roboto Condensed Light"/>
          <w:b/>
          <w:szCs w:val="28"/>
        </w:rPr>
        <w:t>9</w:t>
      </w:r>
      <w:r w:rsidR="00980E9C" w:rsidRPr="00DA4AC5">
        <w:rPr>
          <w:rFonts w:ascii="Roboto Condensed Light" w:hAnsi="Roboto Condensed Light"/>
          <w:b/>
          <w:szCs w:val="28"/>
        </w:rPr>
        <w:t>.2022 у справі № 910/1</w:t>
      </w:r>
      <w:r w:rsidR="0028137D" w:rsidRPr="00DA4AC5">
        <w:rPr>
          <w:rFonts w:ascii="Roboto Condensed Light" w:hAnsi="Roboto Condensed Light"/>
          <w:b/>
          <w:szCs w:val="28"/>
        </w:rPr>
        <w:t>2449</w:t>
      </w:r>
      <w:r w:rsidR="00980E9C" w:rsidRPr="00DA4AC5">
        <w:rPr>
          <w:rFonts w:ascii="Roboto Condensed Light" w:hAnsi="Roboto Condensed Light"/>
          <w:b/>
          <w:szCs w:val="28"/>
        </w:rPr>
        <w:t>/21 https://reyestr.court.gov.ua/Review/</w:t>
      </w:r>
      <w:r w:rsidR="00DE638A" w:rsidRPr="00DA4AC5">
        <w:rPr>
          <w:rFonts w:ascii="Roboto Condensed Light" w:hAnsi="Roboto Condensed Light"/>
          <w:b/>
          <w:szCs w:val="28"/>
        </w:rPr>
        <w:t>106422231</w:t>
      </w:r>
      <w:r w:rsidR="0028137D" w:rsidRPr="00DA4AC5">
        <w:rPr>
          <w:rFonts w:ascii="Roboto Condensed Light" w:hAnsi="Roboto Condensed Light"/>
          <w:b/>
          <w:szCs w:val="28"/>
        </w:rPr>
        <w:t xml:space="preserve">, </w:t>
      </w:r>
      <w:r w:rsidR="005E5231" w:rsidRPr="00DA4AC5">
        <w:rPr>
          <w:rFonts w:ascii="Roboto Condensed Light" w:hAnsi="Roboto Condensed Light"/>
          <w:b/>
          <w:szCs w:val="28"/>
        </w:rPr>
        <w:t>аналогічна правова позиція викладена у</w:t>
      </w:r>
      <w:r w:rsidR="00DA4AC5" w:rsidRPr="00DA4AC5">
        <w:rPr>
          <w:rFonts w:ascii="Roboto Condensed Light" w:hAnsi="Roboto Condensed Light"/>
          <w:b/>
          <w:szCs w:val="28"/>
        </w:rPr>
        <w:t> </w:t>
      </w:r>
      <w:r w:rsidR="005E5231" w:rsidRPr="00DA4AC5">
        <w:rPr>
          <w:rFonts w:ascii="Roboto Condensed Light" w:hAnsi="Roboto Condensed Light"/>
          <w:b/>
          <w:szCs w:val="28"/>
        </w:rPr>
        <w:t>постанов</w:t>
      </w:r>
      <w:r w:rsidR="003903D0" w:rsidRPr="00DA4AC5">
        <w:rPr>
          <w:rFonts w:ascii="Roboto Condensed Light" w:hAnsi="Roboto Condensed Light"/>
          <w:b/>
          <w:szCs w:val="28"/>
        </w:rPr>
        <w:t>ах</w:t>
      </w:r>
      <w:r w:rsidR="00DA4AC5" w:rsidRPr="00DA4AC5">
        <w:rPr>
          <w:rFonts w:ascii="Roboto Condensed Light" w:hAnsi="Roboto Condensed Light"/>
          <w:b/>
          <w:szCs w:val="28"/>
        </w:rPr>
        <w:t> </w:t>
      </w:r>
      <w:r w:rsidR="0028137D" w:rsidRPr="00DA4AC5">
        <w:rPr>
          <w:rFonts w:ascii="Roboto Condensed Light" w:hAnsi="Roboto Condensed Light"/>
          <w:b/>
          <w:szCs w:val="28"/>
        </w:rPr>
        <w:t>від</w:t>
      </w:r>
      <w:r w:rsidR="00DA4AC5" w:rsidRPr="00DA4AC5">
        <w:rPr>
          <w:rFonts w:ascii="Roboto Condensed Light" w:hAnsi="Roboto Condensed Light"/>
          <w:b/>
          <w:szCs w:val="28"/>
        </w:rPr>
        <w:t> </w:t>
      </w:r>
      <w:r w:rsidR="0028137D" w:rsidRPr="00DA4AC5">
        <w:rPr>
          <w:rFonts w:ascii="Roboto Condensed Light" w:hAnsi="Roboto Condensed Light"/>
          <w:b/>
          <w:szCs w:val="28"/>
        </w:rPr>
        <w:t>15.09.2022</w:t>
      </w:r>
      <w:r w:rsidR="00DA4AC5" w:rsidRPr="00DA4AC5">
        <w:rPr>
          <w:rFonts w:ascii="Roboto Condensed Light" w:hAnsi="Roboto Condensed Light"/>
          <w:b/>
          <w:szCs w:val="28"/>
        </w:rPr>
        <w:t> </w:t>
      </w:r>
      <w:r w:rsidR="0028137D" w:rsidRPr="00DA4AC5">
        <w:rPr>
          <w:rFonts w:ascii="Roboto Condensed Light" w:hAnsi="Roboto Condensed Light"/>
          <w:b/>
          <w:szCs w:val="28"/>
        </w:rPr>
        <w:t>у</w:t>
      </w:r>
      <w:r w:rsidR="00DA4AC5" w:rsidRPr="00DA4AC5">
        <w:rPr>
          <w:rFonts w:ascii="Roboto Condensed Light" w:hAnsi="Roboto Condensed Light"/>
          <w:b/>
          <w:szCs w:val="28"/>
        </w:rPr>
        <w:t> </w:t>
      </w:r>
      <w:r w:rsidR="0028137D" w:rsidRPr="00DA4AC5">
        <w:rPr>
          <w:rFonts w:ascii="Roboto Condensed Light" w:hAnsi="Roboto Condensed Light"/>
          <w:b/>
          <w:szCs w:val="28"/>
        </w:rPr>
        <w:t>справі</w:t>
      </w:r>
      <w:r w:rsidR="00DA4AC5" w:rsidRPr="00DA4AC5">
        <w:rPr>
          <w:rFonts w:ascii="Roboto Condensed Light" w:hAnsi="Roboto Condensed Light"/>
          <w:b/>
          <w:szCs w:val="28"/>
        </w:rPr>
        <w:t> </w:t>
      </w:r>
      <w:r w:rsidR="0028137D" w:rsidRPr="00DA4AC5">
        <w:rPr>
          <w:rFonts w:ascii="Roboto Condensed Light" w:hAnsi="Roboto Condensed Light"/>
          <w:b/>
          <w:szCs w:val="28"/>
        </w:rPr>
        <w:t>№ 910/12584/21</w:t>
      </w:r>
      <w:r w:rsidR="00DA4AC5" w:rsidRPr="00DA4AC5">
        <w:rPr>
          <w:rFonts w:ascii="Roboto Condensed Light" w:hAnsi="Roboto Condensed Light"/>
          <w:b/>
          <w:szCs w:val="28"/>
        </w:rPr>
        <w:t> </w:t>
      </w:r>
      <w:hyperlink r:id="rId10" w:history="1">
        <w:r w:rsidR="00DA4AC5" w:rsidRPr="00DA4AC5">
          <w:rPr>
            <w:rStyle w:val="aa"/>
            <w:rFonts w:ascii="Roboto Condensed Light" w:hAnsi="Roboto Condensed Light"/>
            <w:b/>
            <w:color w:val="auto"/>
            <w:szCs w:val="28"/>
            <w:u w:val="none"/>
          </w:rPr>
          <w:t>https://reyestr.court.gov.ua/Review/106422233</w:t>
        </w:r>
      </w:hyperlink>
      <w:r w:rsidR="003903D0" w:rsidRPr="00DA4AC5">
        <w:rPr>
          <w:rFonts w:ascii="Roboto Condensed Light" w:hAnsi="Roboto Condensed Light"/>
          <w:b/>
          <w:szCs w:val="28"/>
        </w:rPr>
        <w:t>,</w:t>
      </w:r>
      <w:r w:rsidR="00DA4AC5" w:rsidRPr="00DA4AC5">
        <w:rPr>
          <w:rFonts w:ascii="Roboto Condensed Light" w:hAnsi="Roboto Condensed Light"/>
          <w:b/>
          <w:szCs w:val="28"/>
        </w:rPr>
        <w:t> </w:t>
      </w:r>
      <w:r w:rsidR="003903D0" w:rsidRPr="00DA4AC5">
        <w:rPr>
          <w:rFonts w:ascii="Roboto Condensed Light" w:hAnsi="Roboto Condensed Light"/>
          <w:b/>
          <w:szCs w:val="28"/>
        </w:rPr>
        <w:t>від</w:t>
      </w:r>
      <w:r w:rsidR="00DA4AC5" w:rsidRPr="00DA4AC5">
        <w:rPr>
          <w:rFonts w:ascii="Roboto Condensed Light" w:hAnsi="Roboto Condensed Light"/>
          <w:b/>
          <w:szCs w:val="28"/>
        </w:rPr>
        <w:t> </w:t>
      </w:r>
      <w:r w:rsidR="003903D0" w:rsidRPr="00DA4AC5">
        <w:rPr>
          <w:rFonts w:ascii="Roboto Condensed Light" w:hAnsi="Roboto Condensed Light"/>
          <w:b/>
          <w:szCs w:val="28"/>
        </w:rPr>
        <w:t>29.09.2022</w:t>
      </w:r>
      <w:r w:rsidR="00DA4AC5" w:rsidRPr="00DA4AC5">
        <w:rPr>
          <w:rFonts w:ascii="Roboto Condensed Light" w:hAnsi="Roboto Condensed Light"/>
          <w:b/>
          <w:szCs w:val="28"/>
        </w:rPr>
        <w:t> </w:t>
      </w:r>
      <w:r w:rsidR="003903D0" w:rsidRPr="00DA4AC5">
        <w:rPr>
          <w:rFonts w:ascii="Roboto Condensed Light" w:hAnsi="Roboto Condensed Light"/>
          <w:b/>
          <w:szCs w:val="28"/>
        </w:rPr>
        <w:t>у</w:t>
      </w:r>
      <w:r w:rsidR="00DA4AC5" w:rsidRPr="00DA4AC5">
        <w:rPr>
          <w:rFonts w:ascii="Roboto Condensed Light" w:hAnsi="Roboto Condensed Light"/>
          <w:b/>
          <w:szCs w:val="28"/>
        </w:rPr>
        <w:t> </w:t>
      </w:r>
      <w:r w:rsidR="003903D0" w:rsidRPr="00DA4AC5">
        <w:rPr>
          <w:rFonts w:ascii="Roboto Condensed Light" w:hAnsi="Roboto Condensed Light"/>
          <w:b/>
          <w:szCs w:val="28"/>
        </w:rPr>
        <w:t>справі</w:t>
      </w:r>
      <w:r w:rsidR="00DA4AC5" w:rsidRPr="00DA4AC5">
        <w:rPr>
          <w:rFonts w:ascii="Roboto Condensed Light" w:hAnsi="Roboto Condensed Light"/>
          <w:b/>
          <w:szCs w:val="28"/>
        </w:rPr>
        <w:t> </w:t>
      </w:r>
      <w:r w:rsidR="003903D0" w:rsidRPr="00DA4AC5">
        <w:rPr>
          <w:rFonts w:ascii="Roboto Condensed Light" w:hAnsi="Roboto Condensed Light"/>
          <w:b/>
          <w:szCs w:val="28"/>
        </w:rPr>
        <w:t>№</w:t>
      </w:r>
      <w:r w:rsidR="00DA4AC5" w:rsidRPr="00DA4AC5">
        <w:rPr>
          <w:rFonts w:ascii="Roboto Condensed Light" w:hAnsi="Roboto Condensed Light"/>
          <w:b/>
          <w:szCs w:val="28"/>
        </w:rPr>
        <w:t> </w:t>
      </w:r>
      <w:r w:rsidR="003903D0" w:rsidRPr="00DA4AC5">
        <w:rPr>
          <w:rFonts w:ascii="Roboto Condensed Light" w:hAnsi="Roboto Condensed Light"/>
          <w:b/>
          <w:szCs w:val="28"/>
        </w:rPr>
        <w:t>910/12460/21</w:t>
      </w:r>
      <w:r w:rsidR="00DA4AC5" w:rsidRPr="00DA4AC5">
        <w:rPr>
          <w:rFonts w:ascii="Roboto Condensed Light" w:hAnsi="Roboto Condensed Light"/>
          <w:b/>
          <w:szCs w:val="28"/>
        </w:rPr>
        <w:t> </w:t>
      </w:r>
      <w:hyperlink r:id="rId11" w:history="1">
        <w:r w:rsidR="00DA4AC5" w:rsidRPr="00DA4AC5">
          <w:rPr>
            <w:rStyle w:val="aa"/>
            <w:rFonts w:ascii="Roboto Condensed Light" w:hAnsi="Roboto Condensed Light"/>
            <w:b/>
            <w:color w:val="auto"/>
            <w:szCs w:val="28"/>
            <w:u w:val="none"/>
          </w:rPr>
          <w:t>https://reyestr.court.gov.ua/Review/10654</w:t>
        </w:r>
      </w:hyperlink>
      <w:r w:rsidR="00316B53" w:rsidRPr="00DA4AC5">
        <w:rPr>
          <w:rStyle w:val="aa"/>
          <w:rFonts w:ascii="Roboto Condensed Light" w:hAnsi="Roboto Condensed Light"/>
          <w:b/>
          <w:color w:val="auto"/>
          <w:szCs w:val="28"/>
          <w:u w:val="none"/>
        </w:rPr>
        <w:t>0096</w:t>
      </w:r>
      <w:r w:rsidR="00980E9C" w:rsidRPr="00DA4AC5">
        <w:rPr>
          <w:rFonts w:ascii="Roboto Condensed Light" w:hAnsi="Roboto Condensed Light"/>
          <w:b/>
          <w:szCs w:val="28"/>
        </w:rPr>
        <w:t>)</w:t>
      </w:r>
      <w:r w:rsidR="00980E9C" w:rsidRPr="00DA4AC5">
        <w:rPr>
          <w:rFonts w:ascii="Roboto Condensed Light" w:hAnsi="Roboto Condensed Light"/>
          <w:b/>
          <w:szCs w:val="28"/>
          <w:lang w:eastAsia="uk-UA"/>
        </w:rPr>
        <w:t>.</w:t>
      </w:r>
    </w:p>
    <w:p w14:paraId="7CD35BD8" w14:textId="77777777" w:rsidR="009A11B9" w:rsidRPr="00DA4AC5" w:rsidRDefault="009A11B9" w:rsidP="00BC7762">
      <w:pPr>
        <w:ind w:firstLine="708"/>
        <w:jc w:val="both"/>
        <w:rPr>
          <w:rFonts w:ascii="Roboto Condensed Light" w:hAnsi="Roboto Condensed Light"/>
          <w:b/>
          <w:szCs w:val="28"/>
        </w:rPr>
      </w:pPr>
    </w:p>
    <w:sectPr w:rsidR="009A11B9" w:rsidRPr="00DA4AC5" w:rsidSect="00CD4F59">
      <w:headerReference w:type="even" r:id="rId12"/>
      <w:headerReference w:type="default" r:id="rId13"/>
      <w:pgSz w:w="11906" w:h="16838"/>
      <w:pgMar w:top="1079" w:right="850" w:bottom="85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ADEAE" w14:textId="77777777" w:rsidR="000C47D0" w:rsidRDefault="000C47D0">
      <w:r>
        <w:separator/>
      </w:r>
    </w:p>
  </w:endnote>
  <w:endnote w:type="continuationSeparator" w:id="0">
    <w:p w14:paraId="0D0219FF" w14:textId="77777777" w:rsidR="000C47D0" w:rsidRDefault="000C4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Condensed Light">
    <w:panose1 w:val="02000000000000000000"/>
    <w:charset w:val="CC"/>
    <w:family w:val="auto"/>
    <w:pitch w:val="variable"/>
    <w:sig w:usb0="E00002FF" w:usb1="5000205B" w:usb2="00000020" w:usb3="00000000" w:csb0="0000019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Neue">
    <w:altName w:val="Arial"/>
    <w:charset w:val="00"/>
    <w:family w:val="roman"/>
    <w:pitch w:val="default"/>
  </w:font>
  <w:font w:name="Arial Unicode MS">
    <w:panose1 w:val="020B0604020202020204"/>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DC1C8" w14:textId="77777777" w:rsidR="000C47D0" w:rsidRDefault="000C47D0">
      <w:r>
        <w:separator/>
      </w:r>
    </w:p>
  </w:footnote>
  <w:footnote w:type="continuationSeparator" w:id="0">
    <w:p w14:paraId="1D6759EE" w14:textId="77777777" w:rsidR="000C47D0" w:rsidRDefault="000C47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2083C" w14:textId="77777777" w:rsidR="00461719" w:rsidRDefault="00461719" w:rsidP="005A6B16">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14:paraId="11C2B513" w14:textId="77777777" w:rsidR="00461719" w:rsidRDefault="00461719">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D0844" w14:textId="782EA9B0" w:rsidR="00461719" w:rsidRDefault="00461719" w:rsidP="005A6B16">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1A6916">
      <w:rPr>
        <w:rStyle w:val="af"/>
        <w:noProof/>
      </w:rPr>
      <w:t>5</w:t>
    </w:r>
    <w:r>
      <w:rPr>
        <w:rStyle w:val="af"/>
      </w:rPr>
      <w:fldChar w:fldCharType="end"/>
    </w:r>
  </w:p>
  <w:p w14:paraId="1B032532" w14:textId="77777777" w:rsidR="00461719" w:rsidRDefault="00461719">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D3031"/>
    <w:multiLevelType w:val="multilevel"/>
    <w:tmpl w:val="3912C8E8"/>
    <w:lvl w:ilvl="0">
      <w:start w:val="7"/>
      <w:numFmt w:val="decimal"/>
      <w:lvlText w:val="%1."/>
      <w:lvlJc w:val="left"/>
      <w:pPr>
        <w:ind w:left="720" w:hanging="360"/>
      </w:pPr>
      <w:rPr>
        <w:rFonts w:ascii="Roboto Condensed Light" w:hAnsi="Roboto Condensed Light" w:hint="default"/>
        <w:b/>
        <w:bCs/>
        <w:strike w:val="0"/>
        <w:dstrike w:val="0"/>
        <w:u w:val="none"/>
        <w:effect w:val="none"/>
      </w:rPr>
    </w:lvl>
    <w:lvl w:ilvl="1">
      <w:start w:val="1"/>
      <w:numFmt w:val="decimal"/>
      <w:isLgl/>
      <w:lvlText w:val="%1.%2."/>
      <w:lvlJc w:val="left"/>
      <w:pPr>
        <w:ind w:left="1440" w:hanging="720"/>
      </w:pPr>
      <w:rPr>
        <w:b w:val="0"/>
        <w:bCs w:val="0"/>
      </w:r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1" w15:restartNumberingAfterBreak="0">
    <w:nsid w:val="0B7E2150"/>
    <w:multiLevelType w:val="multilevel"/>
    <w:tmpl w:val="12DE507A"/>
    <w:lvl w:ilvl="0">
      <w:start w:val="1"/>
      <w:numFmt w:val="decimal"/>
      <w:lvlText w:val="%1."/>
      <w:lvlJc w:val="left"/>
      <w:pPr>
        <w:ind w:left="360" w:hanging="360"/>
      </w:pPr>
      <w:rPr>
        <w:b/>
        <w:bCs/>
      </w:rPr>
    </w:lvl>
    <w:lvl w:ilvl="1">
      <w:start w:val="1"/>
      <w:numFmt w:val="decimal"/>
      <w:isLgl/>
      <w:lvlText w:val="%1.%2."/>
      <w:lvlJc w:val="left"/>
      <w:pPr>
        <w:ind w:left="1506" w:hanging="720"/>
      </w:pPr>
      <w:rPr>
        <w:b w:val="0"/>
        <w:bCs/>
      </w:rPr>
    </w:lvl>
    <w:lvl w:ilvl="2">
      <w:start w:val="1"/>
      <w:numFmt w:val="decimal"/>
      <w:isLgl/>
      <w:lvlText w:val="%1.%2.%3."/>
      <w:lvlJc w:val="left"/>
      <w:pPr>
        <w:ind w:left="1866" w:hanging="720"/>
      </w:pPr>
      <w:rPr>
        <w:b w:val="0"/>
        <w:bCs w:val="0"/>
      </w:rPr>
    </w:lvl>
    <w:lvl w:ilvl="3">
      <w:start w:val="1"/>
      <w:numFmt w:val="decimal"/>
      <w:isLgl/>
      <w:lvlText w:val="%1.%2.%3.%4."/>
      <w:lvlJc w:val="left"/>
      <w:pPr>
        <w:ind w:left="2586" w:hanging="1080"/>
      </w:pPr>
      <w:rPr>
        <w:b/>
      </w:rPr>
    </w:lvl>
    <w:lvl w:ilvl="4">
      <w:start w:val="1"/>
      <w:numFmt w:val="decimal"/>
      <w:isLgl/>
      <w:lvlText w:val="%1.%2.%3.%4.%5."/>
      <w:lvlJc w:val="left"/>
      <w:pPr>
        <w:ind w:left="2946" w:hanging="1080"/>
      </w:pPr>
      <w:rPr>
        <w:b/>
      </w:rPr>
    </w:lvl>
    <w:lvl w:ilvl="5">
      <w:start w:val="1"/>
      <w:numFmt w:val="decimal"/>
      <w:isLgl/>
      <w:lvlText w:val="%1.%2.%3.%4.%5.%6."/>
      <w:lvlJc w:val="left"/>
      <w:pPr>
        <w:ind w:left="3666" w:hanging="1440"/>
      </w:pPr>
      <w:rPr>
        <w:b/>
      </w:rPr>
    </w:lvl>
    <w:lvl w:ilvl="6">
      <w:start w:val="1"/>
      <w:numFmt w:val="decimal"/>
      <w:isLgl/>
      <w:lvlText w:val="%1.%2.%3.%4.%5.%6.%7."/>
      <w:lvlJc w:val="left"/>
      <w:pPr>
        <w:ind w:left="4386" w:hanging="1800"/>
      </w:pPr>
      <w:rPr>
        <w:b/>
      </w:rPr>
    </w:lvl>
    <w:lvl w:ilvl="7">
      <w:start w:val="1"/>
      <w:numFmt w:val="decimal"/>
      <w:isLgl/>
      <w:lvlText w:val="%1.%2.%3.%4.%5.%6.%7.%8."/>
      <w:lvlJc w:val="left"/>
      <w:pPr>
        <w:ind w:left="4746" w:hanging="1800"/>
      </w:pPr>
      <w:rPr>
        <w:b/>
      </w:rPr>
    </w:lvl>
    <w:lvl w:ilvl="8">
      <w:start w:val="1"/>
      <w:numFmt w:val="decimal"/>
      <w:isLgl/>
      <w:lvlText w:val="%1.%2.%3.%4.%5.%6.%7.%8.%9."/>
      <w:lvlJc w:val="left"/>
      <w:pPr>
        <w:ind w:left="5466" w:hanging="2160"/>
      </w:pPr>
      <w:rPr>
        <w:b/>
      </w:rPr>
    </w:lvl>
  </w:abstractNum>
  <w:abstractNum w:abstractNumId="2" w15:restartNumberingAfterBreak="0">
    <w:nsid w:val="2FE23471"/>
    <w:multiLevelType w:val="hybridMultilevel"/>
    <w:tmpl w:val="102E10B2"/>
    <w:lvl w:ilvl="0" w:tplc="3328DBE8">
      <w:start w:val="1"/>
      <w:numFmt w:val="decimal"/>
      <w:lvlText w:val="%1."/>
      <w:lvlJc w:val="left"/>
      <w:pPr>
        <w:ind w:left="1095" w:hanging="375"/>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 w15:restartNumberingAfterBreak="0">
    <w:nsid w:val="680554D8"/>
    <w:multiLevelType w:val="hybridMultilevel"/>
    <w:tmpl w:val="8DC0A532"/>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 w15:restartNumberingAfterBreak="0">
    <w:nsid w:val="702D4DEB"/>
    <w:multiLevelType w:val="multilevel"/>
    <w:tmpl w:val="4A0648F6"/>
    <w:lvl w:ilvl="0">
      <w:start w:val="1"/>
      <w:numFmt w:val="decimal"/>
      <w:lvlText w:val="%1."/>
      <w:lvlJc w:val="left"/>
      <w:pPr>
        <w:ind w:left="720" w:hanging="360"/>
      </w:pPr>
    </w:lvl>
    <w:lvl w:ilvl="1">
      <w:start w:val="1"/>
      <w:numFmt w:val="decimal"/>
      <w:isLgl/>
      <w:lvlText w:val="%1.%2."/>
      <w:lvlJc w:val="left"/>
      <w:pPr>
        <w:ind w:left="862" w:hanging="720"/>
      </w:pPr>
    </w:lvl>
    <w:lvl w:ilvl="2">
      <w:start w:val="1"/>
      <w:numFmt w:val="decimal"/>
      <w:isLgl/>
      <w:lvlText w:val="%1.%2.%3."/>
      <w:lvlJc w:val="left"/>
      <w:pPr>
        <w:ind w:left="72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num w:numId="1" w16cid:durableId="1783844198">
    <w:abstractNumId w:val="3"/>
  </w:num>
  <w:num w:numId="2" w16cid:durableId="1898543050">
    <w:abstractNumId w:val="2"/>
  </w:num>
  <w:num w:numId="3" w16cid:durableId="4643986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733866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61518801">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D27E06"/>
    <w:rsid w:val="00000FCE"/>
    <w:rsid w:val="00003830"/>
    <w:rsid w:val="00004B00"/>
    <w:rsid w:val="00004D6A"/>
    <w:rsid w:val="00007BC7"/>
    <w:rsid w:val="00007BD1"/>
    <w:rsid w:val="00010162"/>
    <w:rsid w:val="00010318"/>
    <w:rsid w:val="00010326"/>
    <w:rsid w:val="000106A2"/>
    <w:rsid w:val="00011AF6"/>
    <w:rsid w:val="00011DE9"/>
    <w:rsid w:val="00012E62"/>
    <w:rsid w:val="00014645"/>
    <w:rsid w:val="000146BD"/>
    <w:rsid w:val="00016629"/>
    <w:rsid w:val="00016A9F"/>
    <w:rsid w:val="0002033F"/>
    <w:rsid w:val="0002097B"/>
    <w:rsid w:val="000229CD"/>
    <w:rsid w:val="00022F83"/>
    <w:rsid w:val="0002379E"/>
    <w:rsid w:val="000237B1"/>
    <w:rsid w:val="00023AB9"/>
    <w:rsid w:val="00024268"/>
    <w:rsid w:val="00024A09"/>
    <w:rsid w:val="00024B27"/>
    <w:rsid w:val="000258BF"/>
    <w:rsid w:val="00025B8F"/>
    <w:rsid w:val="00025D50"/>
    <w:rsid w:val="0002713F"/>
    <w:rsid w:val="000307F3"/>
    <w:rsid w:val="000308EB"/>
    <w:rsid w:val="00030BC7"/>
    <w:rsid w:val="000315AA"/>
    <w:rsid w:val="00032140"/>
    <w:rsid w:val="000321BB"/>
    <w:rsid w:val="00033C0F"/>
    <w:rsid w:val="00034436"/>
    <w:rsid w:val="00034823"/>
    <w:rsid w:val="000361E7"/>
    <w:rsid w:val="00037192"/>
    <w:rsid w:val="00041C37"/>
    <w:rsid w:val="00042538"/>
    <w:rsid w:val="000425A1"/>
    <w:rsid w:val="00043F07"/>
    <w:rsid w:val="00044702"/>
    <w:rsid w:val="00046023"/>
    <w:rsid w:val="00047180"/>
    <w:rsid w:val="000507D7"/>
    <w:rsid w:val="000515D2"/>
    <w:rsid w:val="00051600"/>
    <w:rsid w:val="00051F6E"/>
    <w:rsid w:val="00053333"/>
    <w:rsid w:val="00053361"/>
    <w:rsid w:val="00053EA3"/>
    <w:rsid w:val="00054842"/>
    <w:rsid w:val="00056AB0"/>
    <w:rsid w:val="00056B3A"/>
    <w:rsid w:val="0005717A"/>
    <w:rsid w:val="00057910"/>
    <w:rsid w:val="00057EDD"/>
    <w:rsid w:val="000601EF"/>
    <w:rsid w:val="0006228E"/>
    <w:rsid w:val="0006317C"/>
    <w:rsid w:val="00064266"/>
    <w:rsid w:val="00064A17"/>
    <w:rsid w:val="0006654F"/>
    <w:rsid w:val="0006698C"/>
    <w:rsid w:val="00070BC6"/>
    <w:rsid w:val="000711E5"/>
    <w:rsid w:val="000738D5"/>
    <w:rsid w:val="00073D05"/>
    <w:rsid w:val="00075D8B"/>
    <w:rsid w:val="00075EFE"/>
    <w:rsid w:val="00077933"/>
    <w:rsid w:val="00085982"/>
    <w:rsid w:val="00087BE2"/>
    <w:rsid w:val="00090054"/>
    <w:rsid w:val="00093D22"/>
    <w:rsid w:val="00093F08"/>
    <w:rsid w:val="000949D1"/>
    <w:rsid w:val="000953E8"/>
    <w:rsid w:val="0009652F"/>
    <w:rsid w:val="000A00DE"/>
    <w:rsid w:val="000A0F38"/>
    <w:rsid w:val="000A26C6"/>
    <w:rsid w:val="000A27A4"/>
    <w:rsid w:val="000A640A"/>
    <w:rsid w:val="000B0F21"/>
    <w:rsid w:val="000B150F"/>
    <w:rsid w:val="000B1BA2"/>
    <w:rsid w:val="000B54B6"/>
    <w:rsid w:val="000B6231"/>
    <w:rsid w:val="000B644B"/>
    <w:rsid w:val="000B6C97"/>
    <w:rsid w:val="000B7D24"/>
    <w:rsid w:val="000C0D07"/>
    <w:rsid w:val="000C0F13"/>
    <w:rsid w:val="000C1401"/>
    <w:rsid w:val="000C1E65"/>
    <w:rsid w:val="000C39B9"/>
    <w:rsid w:val="000C4669"/>
    <w:rsid w:val="000C47D0"/>
    <w:rsid w:val="000C4AF9"/>
    <w:rsid w:val="000C59C8"/>
    <w:rsid w:val="000C5E97"/>
    <w:rsid w:val="000C7955"/>
    <w:rsid w:val="000D306F"/>
    <w:rsid w:val="000D30C2"/>
    <w:rsid w:val="000D393C"/>
    <w:rsid w:val="000D39BF"/>
    <w:rsid w:val="000D4C7B"/>
    <w:rsid w:val="000D5A09"/>
    <w:rsid w:val="000D5A1C"/>
    <w:rsid w:val="000D7552"/>
    <w:rsid w:val="000D7BB0"/>
    <w:rsid w:val="000E0112"/>
    <w:rsid w:val="000E0FFA"/>
    <w:rsid w:val="000E1411"/>
    <w:rsid w:val="000E1A99"/>
    <w:rsid w:val="000E23E8"/>
    <w:rsid w:val="000E2D63"/>
    <w:rsid w:val="000E2E35"/>
    <w:rsid w:val="000E5025"/>
    <w:rsid w:val="000E50A7"/>
    <w:rsid w:val="000E5993"/>
    <w:rsid w:val="000E5B89"/>
    <w:rsid w:val="000E78B3"/>
    <w:rsid w:val="000F03D5"/>
    <w:rsid w:val="000F078F"/>
    <w:rsid w:val="000F2DDB"/>
    <w:rsid w:val="000F4669"/>
    <w:rsid w:val="000F5F9F"/>
    <w:rsid w:val="000F62F7"/>
    <w:rsid w:val="000F748B"/>
    <w:rsid w:val="000F78DC"/>
    <w:rsid w:val="001010A4"/>
    <w:rsid w:val="00101D72"/>
    <w:rsid w:val="00104450"/>
    <w:rsid w:val="0010458A"/>
    <w:rsid w:val="00104D37"/>
    <w:rsid w:val="00106E4D"/>
    <w:rsid w:val="0011114E"/>
    <w:rsid w:val="00111AB4"/>
    <w:rsid w:val="001129B4"/>
    <w:rsid w:val="00112C9E"/>
    <w:rsid w:val="001134EF"/>
    <w:rsid w:val="00113C8A"/>
    <w:rsid w:val="0011498F"/>
    <w:rsid w:val="0011540B"/>
    <w:rsid w:val="00116942"/>
    <w:rsid w:val="00116BB2"/>
    <w:rsid w:val="00116BD8"/>
    <w:rsid w:val="00117115"/>
    <w:rsid w:val="0011776E"/>
    <w:rsid w:val="00120263"/>
    <w:rsid w:val="00122577"/>
    <w:rsid w:val="00122838"/>
    <w:rsid w:val="00125348"/>
    <w:rsid w:val="001266B8"/>
    <w:rsid w:val="00126E1B"/>
    <w:rsid w:val="0012735B"/>
    <w:rsid w:val="00127377"/>
    <w:rsid w:val="00127FC4"/>
    <w:rsid w:val="001300FC"/>
    <w:rsid w:val="001312AA"/>
    <w:rsid w:val="00131CB9"/>
    <w:rsid w:val="00133140"/>
    <w:rsid w:val="00133B30"/>
    <w:rsid w:val="0013423F"/>
    <w:rsid w:val="00137D9B"/>
    <w:rsid w:val="00137FD9"/>
    <w:rsid w:val="00140D56"/>
    <w:rsid w:val="00141AD0"/>
    <w:rsid w:val="00142FE9"/>
    <w:rsid w:val="0014429C"/>
    <w:rsid w:val="001506A6"/>
    <w:rsid w:val="00150F02"/>
    <w:rsid w:val="00151205"/>
    <w:rsid w:val="00151EAE"/>
    <w:rsid w:val="0015232B"/>
    <w:rsid w:val="00155727"/>
    <w:rsid w:val="0015581F"/>
    <w:rsid w:val="00155AEC"/>
    <w:rsid w:val="00156426"/>
    <w:rsid w:val="00157640"/>
    <w:rsid w:val="00157949"/>
    <w:rsid w:val="00157CC6"/>
    <w:rsid w:val="00160105"/>
    <w:rsid w:val="001611D4"/>
    <w:rsid w:val="001617B5"/>
    <w:rsid w:val="00162472"/>
    <w:rsid w:val="0016339A"/>
    <w:rsid w:val="00164689"/>
    <w:rsid w:val="00165757"/>
    <w:rsid w:val="00165F0B"/>
    <w:rsid w:val="0016617E"/>
    <w:rsid w:val="001673A8"/>
    <w:rsid w:val="001720E4"/>
    <w:rsid w:val="001725B4"/>
    <w:rsid w:val="00172B3B"/>
    <w:rsid w:val="00172DFB"/>
    <w:rsid w:val="001743EE"/>
    <w:rsid w:val="00174494"/>
    <w:rsid w:val="00175132"/>
    <w:rsid w:val="00175A3F"/>
    <w:rsid w:val="001801AA"/>
    <w:rsid w:val="00181730"/>
    <w:rsid w:val="001820BD"/>
    <w:rsid w:val="0018218A"/>
    <w:rsid w:val="00183611"/>
    <w:rsid w:val="001847D0"/>
    <w:rsid w:val="00185F3C"/>
    <w:rsid w:val="0018719C"/>
    <w:rsid w:val="00187689"/>
    <w:rsid w:val="00190445"/>
    <w:rsid w:val="0019065A"/>
    <w:rsid w:val="001919A7"/>
    <w:rsid w:val="00192D3C"/>
    <w:rsid w:val="00193801"/>
    <w:rsid w:val="00193B8B"/>
    <w:rsid w:val="0019543A"/>
    <w:rsid w:val="001959B0"/>
    <w:rsid w:val="00197469"/>
    <w:rsid w:val="001A171E"/>
    <w:rsid w:val="001A2267"/>
    <w:rsid w:val="001A2C76"/>
    <w:rsid w:val="001A3177"/>
    <w:rsid w:val="001A3857"/>
    <w:rsid w:val="001A43CF"/>
    <w:rsid w:val="001A4B3A"/>
    <w:rsid w:val="001A528A"/>
    <w:rsid w:val="001A5695"/>
    <w:rsid w:val="001A5C10"/>
    <w:rsid w:val="001A6527"/>
    <w:rsid w:val="001A688E"/>
    <w:rsid w:val="001A6916"/>
    <w:rsid w:val="001A6F92"/>
    <w:rsid w:val="001A7222"/>
    <w:rsid w:val="001A75F5"/>
    <w:rsid w:val="001A7C84"/>
    <w:rsid w:val="001A7E57"/>
    <w:rsid w:val="001B2FDF"/>
    <w:rsid w:val="001B31CE"/>
    <w:rsid w:val="001B331B"/>
    <w:rsid w:val="001B333C"/>
    <w:rsid w:val="001B4352"/>
    <w:rsid w:val="001B513C"/>
    <w:rsid w:val="001B6876"/>
    <w:rsid w:val="001B7FB2"/>
    <w:rsid w:val="001C0840"/>
    <w:rsid w:val="001C1A19"/>
    <w:rsid w:val="001C2B88"/>
    <w:rsid w:val="001C56C7"/>
    <w:rsid w:val="001C682A"/>
    <w:rsid w:val="001C79FE"/>
    <w:rsid w:val="001D0BC2"/>
    <w:rsid w:val="001D0C19"/>
    <w:rsid w:val="001D1027"/>
    <w:rsid w:val="001D4B7E"/>
    <w:rsid w:val="001D5AD1"/>
    <w:rsid w:val="001D63A2"/>
    <w:rsid w:val="001D7853"/>
    <w:rsid w:val="001E10CC"/>
    <w:rsid w:val="001E2412"/>
    <w:rsid w:val="001E2BF9"/>
    <w:rsid w:val="001E4049"/>
    <w:rsid w:val="001E6D44"/>
    <w:rsid w:val="001E78D7"/>
    <w:rsid w:val="001F2AAA"/>
    <w:rsid w:val="001F4EDF"/>
    <w:rsid w:val="001F52D2"/>
    <w:rsid w:val="001F63F7"/>
    <w:rsid w:val="001F730D"/>
    <w:rsid w:val="00201560"/>
    <w:rsid w:val="00201A0F"/>
    <w:rsid w:val="00201D62"/>
    <w:rsid w:val="002045D6"/>
    <w:rsid w:val="00204C09"/>
    <w:rsid w:val="00205313"/>
    <w:rsid w:val="00206C8B"/>
    <w:rsid w:val="00207ED6"/>
    <w:rsid w:val="002141B1"/>
    <w:rsid w:val="00214B43"/>
    <w:rsid w:val="002152DF"/>
    <w:rsid w:val="002161CE"/>
    <w:rsid w:val="0021697D"/>
    <w:rsid w:val="00216FAB"/>
    <w:rsid w:val="002175B2"/>
    <w:rsid w:val="00223B30"/>
    <w:rsid w:val="00225011"/>
    <w:rsid w:val="002253AC"/>
    <w:rsid w:val="002269E6"/>
    <w:rsid w:val="00226D68"/>
    <w:rsid w:val="00227786"/>
    <w:rsid w:val="00231194"/>
    <w:rsid w:val="002312E8"/>
    <w:rsid w:val="00232F52"/>
    <w:rsid w:val="002331E2"/>
    <w:rsid w:val="00233F40"/>
    <w:rsid w:val="002344CF"/>
    <w:rsid w:val="002346BF"/>
    <w:rsid w:val="00235550"/>
    <w:rsid w:val="0024069D"/>
    <w:rsid w:val="00240A54"/>
    <w:rsid w:val="00240B71"/>
    <w:rsid w:val="00241B22"/>
    <w:rsid w:val="002435B8"/>
    <w:rsid w:val="00243CBE"/>
    <w:rsid w:val="00247CED"/>
    <w:rsid w:val="002513C5"/>
    <w:rsid w:val="00252FE8"/>
    <w:rsid w:val="002538CF"/>
    <w:rsid w:val="00253C54"/>
    <w:rsid w:val="0025400E"/>
    <w:rsid w:val="00254986"/>
    <w:rsid w:val="00255D6A"/>
    <w:rsid w:val="00256261"/>
    <w:rsid w:val="002571F8"/>
    <w:rsid w:val="00257D64"/>
    <w:rsid w:val="0026008C"/>
    <w:rsid w:val="002616C5"/>
    <w:rsid w:val="00261988"/>
    <w:rsid w:val="0026209F"/>
    <w:rsid w:val="00264A82"/>
    <w:rsid w:val="00264D7C"/>
    <w:rsid w:val="0026733D"/>
    <w:rsid w:val="00270159"/>
    <w:rsid w:val="0027048C"/>
    <w:rsid w:val="00271869"/>
    <w:rsid w:val="002718E2"/>
    <w:rsid w:val="00271A80"/>
    <w:rsid w:val="00272651"/>
    <w:rsid w:val="00272934"/>
    <w:rsid w:val="00274373"/>
    <w:rsid w:val="00274A7F"/>
    <w:rsid w:val="00276007"/>
    <w:rsid w:val="002807B2"/>
    <w:rsid w:val="00280E5C"/>
    <w:rsid w:val="0028137D"/>
    <w:rsid w:val="00281DD2"/>
    <w:rsid w:val="00281E6F"/>
    <w:rsid w:val="00285287"/>
    <w:rsid w:val="002852B6"/>
    <w:rsid w:val="00285459"/>
    <w:rsid w:val="0028601E"/>
    <w:rsid w:val="002860E0"/>
    <w:rsid w:val="00287375"/>
    <w:rsid w:val="002900F0"/>
    <w:rsid w:val="00290857"/>
    <w:rsid w:val="00290938"/>
    <w:rsid w:val="00290DCE"/>
    <w:rsid w:val="00291087"/>
    <w:rsid w:val="002920FA"/>
    <w:rsid w:val="00294583"/>
    <w:rsid w:val="0029470F"/>
    <w:rsid w:val="00294EB9"/>
    <w:rsid w:val="00295226"/>
    <w:rsid w:val="00295B7A"/>
    <w:rsid w:val="00296F2D"/>
    <w:rsid w:val="0029789C"/>
    <w:rsid w:val="00297BEB"/>
    <w:rsid w:val="00297DB0"/>
    <w:rsid w:val="002A1771"/>
    <w:rsid w:val="002A2D63"/>
    <w:rsid w:val="002A3740"/>
    <w:rsid w:val="002A420B"/>
    <w:rsid w:val="002A43E5"/>
    <w:rsid w:val="002A495D"/>
    <w:rsid w:val="002A5E02"/>
    <w:rsid w:val="002A6D63"/>
    <w:rsid w:val="002B03F1"/>
    <w:rsid w:val="002B0747"/>
    <w:rsid w:val="002B307A"/>
    <w:rsid w:val="002B4699"/>
    <w:rsid w:val="002B4E81"/>
    <w:rsid w:val="002B503B"/>
    <w:rsid w:val="002B515D"/>
    <w:rsid w:val="002B5CC4"/>
    <w:rsid w:val="002B6530"/>
    <w:rsid w:val="002B6CBF"/>
    <w:rsid w:val="002B6EE3"/>
    <w:rsid w:val="002B7AC4"/>
    <w:rsid w:val="002C0BD6"/>
    <w:rsid w:val="002C6702"/>
    <w:rsid w:val="002C7B27"/>
    <w:rsid w:val="002C7F32"/>
    <w:rsid w:val="002D1114"/>
    <w:rsid w:val="002D3D73"/>
    <w:rsid w:val="002D3F40"/>
    <w:rsid w:val="002D44BB"/>
    <w:rsid w:val="002D4AC6"/>
    <w:rsid w:val="002D5A5A"/>
    <w:rsid w:val="002D730E"/>
    <w:rsid w:val="002E0110"/>
    <w:rsid w:val="002E1CD5"/>
    <w:rsid w:val="002E5B40"/>
    <w:rsid w:val="002E724D"/>
    <w:rsid w:val="002E7E9A"/>
    <w:rsid w:val="002F1547"/>
    <w:rsid w:val="002F1F58"/>
    <w:rsid w:val="002F2ABB"/>
    <w:rsid w:val="002F2F99"/>
    <w:rsid w:val="002F4894"/>
    <w:rsid w:val="002F4F56"/>
    <w:rsid w:val="003000C3"/>
    <w:rsid w:val="00300313"/>
    <w:rsid w:val="00302392"/>
    <w:rsid w:val="00302669"/>
    <w:rsid w:val="00303324"/>
    <w:rsid w:val="00305C53"/>
    <w:rsid w:val="00305EDA"/>
    <w:rsid w:val="0031041B"/>
    <w:rsid w:val="00311279"/>
    <w:rsid w:val="00312B7E"/>
    <w:rsid w:val="00313466"/>
    <w:rsid w:val="00313607"/>
    <w:rsid w:val="00314F24"/>
    <w:rsid w:val="00315729"/>
    <w:rsid w:val="00316B53"/>
    <w:rsid w:val="00316C94"/>
    <w:rsid w:val="00317474"/>
    <w:rsid w:val="0032161A"/>
    <w:rsid w:val="00322ABB"/>
    <w:rsid w:val="003236EC"/>
    <w:rsid w:val="003238D1"/>
    <w:rsid w:val="0032439B"/>
    <w:rsid w:val="00324CD4"/>
    <w:rsid w:val="00326CAE"/>
    <w:rsid w:val="003274E6"/>
    <w:rsid w:val="00327ECC"/>
    <w:rsid w:val="00330414"/>
    <w:rsid w:val="00331514"/>
    <w:rsid w:val="0033281F"/>
    <w:rsid w:val="00332E42"/>
    <w:rsid w:val="00334221"/>
    <w:rsid w:val="003359E9"/>
    <w:rsid w:val="0034022E"/>
    <w:rsid w:val="0034051D"/>
    <w:rsid w:val="00340BD7"/>
    <w:rsid w:val="003411E8"/>
    <w:rsid w:val="0034161B"/>
    <w:rsid w:val="003422F5"/>
    <w:rsid w:val="003431C5"/>
    <w:rsid w:val="00343910"/>
    <w:rsid w:val="003444C5"/>
    <w:rsid w:val="003458B3"/>
    <w:rsid w:val="00347188"/>
    <w:rsid w:val="00351BFC"/>
    <w:rsid w:val="003565B7"/>
    <w:rsid w:val="00356EB1"/>
    <w:rsid w:val="00357246"/>
    <w:rsid w:val="00360A9A"/>
    <w:rsid w:val="00362018"/>
    <w:rsid w:val="0036220B"/>
    <w:rsid w:val="00363ABE"/>
    <w:rsid w:val="00363F64"/>
    <w:rsid w:val="00364D02"/>
    <w:rsid w:val="00364E29"/>
    <w:rsid w:val="003666F8"/>
    <w:rsid w:val="00371834"/>
    <w:rsid w:val="003741F3"/>
    <w:rsid w:val="003761AC"/>
    <w:rsid w:val="00377014"/>
    <w:rsid w:val="00377423"/>
    <w:rsid w:val="00380AFB"/>
    <w:rsid w:val="00380F1A"/>
    <w:rsid w:val="00381681"/>
    <w:rsid w:val="003818DF"/>
    <w:rsid w:val="00382929"/>
    <w:rsid w:val="00382DE6"/>
    <w:rsid w:val="0038332F"/>
    <w:rsid w:val="00383DC0"/>
    <w:rsid w:val="0038669F"/>
    <w:rsid w:val="0038684B"/>
    <w:rsid w:val="003903D0"/>
    <w:rsid w:val="0039137E"/>
    <w:rsid w:val="00391788"/>
    <w:rsid w:val="00392A15"/>
    <w:rsid w:val="00392E85"/>
    <w:rsid w:val="00393104"/>
    <w:rsid w:val="003933FF"/>
    <w:rsid w:val="00393508"/>
    <w:rsid w:val="00393E7C"/>
    <w:rsid w:val="003954D8"/>
    <w:rsid w:val="00395532"/>
    <w:rsid w:val="0039580B"/>
    <w:rsid w:val="00396A12"/>
    <w:rsid w:val="00397BF7"/>
    <w:rsid w:val="003A1468"/>
    <w:rsid w:val="003A15A9"/>
    <w:rsid w:val="003A1E83"/>
    <w:rsid w:val="003A22EC"/>
    <w:rsid w:val="003A33A9"/>
    <w:rsid w:val="003A35FF"/>
    <w:rsid w:val="003A3C52"/>
    <w:rsid w:val="003A4A6B"/>
    <w:rsid w:val="003A4F12"/>
    <w:rsid w:val="003A5B89"/>
    <w:rsid w:val="003A7F6D"/>
    <w:rsid w:val="003B1714"/>
    <w:rsid w:val="003B27AC"/>
    <w:rsid w:val="003B2B22"/>
    <w:rsid w:val="003B3011"/>
    <w:rsid w:val="003B353A"/>
    <w:rsid w:val="003B396E"/>
    <w:rsid w:val="003B431C"/>
    <w:rsid w:val="003B4456"/>
    <w:rsid w:val="003B48BD"/>
    <w:rsid w:val="003B4922"/>
    <w:rsid w:val="003B52FF"/>
    <w:rsid w:val="003B6807"/>
    <w:rsid w:val="003B7812"/>
    <w:rsid w:val="003C1ADA"/>
    <w:rsid w:val="003C226A"/>
    <w:rsid w:val="003C226C"/>
    <w:rsid w:val="003C2882"/>
    <w:rsid w:val="003C29B7"/>
    <w:rsid w:val="003C5067"/>
    <w:rsid w:val="003C6169"/>
    <w:rsid w:val="003D1A76"/>
    <w:rsid w:val="003D2016"/>
    <w:rsid w:val="003D2A23"/>
    <w:rsid w:val="003D367F"/>
    <w:rsid w:val="003D44A9"/>
    <w:rsid w:val="003D72CA"/>
    <w:rsid w:val="003E016D"/>
    <w:rsid w:val="003E02F7"/>
    <w:rsid w:val="003E0C2A"/>
    <w:rsid w:val="003E0F3C"/>
    <w:rsid w:val="003E10AA"/>
    <w:rsid w:val="003E14B7"/>
    <w:rsid w:val="003E1F42"/>
    <w:rsid w:val="003E3396"/>
    <w:rsid w:val="003E4662"/>
    <w:rsid w:val="003E543C"/>
    <w:rsid w:val="003F0934"/>
    <w:rsid w:val="003F0CEC"/>
    <w:rsid w:val="003F244D"/>
    <w:rsid w:val="003F2B9B"/>
    <w:rsid w:val="003F6533"/>
    <w:rsid w:val="003F6586"/>
    <w:rsid w:val="003F7195"/>
    <w:rsid w:val="003F7F01"/>
    <w:rsid w:val="00400DDE"/>
    <w:rsid w:val="00401AAE"/>
    <w:rsid w:val="00402783"/>
    <w:rsid w:val="00402CFB"/>
    <w:rsid w:val="00403061"/>
    <w:rsid w:val="004055C6"/>
    <w:rsid w:val="00405F1C"/>
    <w:rsid w:val="004060BA"/>
    <w:rsid w:val="004066D8"/>
    <w:rsid w:val="0041222F"/>
    <w:rsid w:val="00412D53"/>
    <w:rsid w:val="004138EA"/>
    <w:rsid w:val="00414520"/>
    <w:rsid w:val="004145D5"/>
    <w:rsid w:val="00414736"/>
    <w:rsid w:val="004151C2"/>
    <w:rsid w:val="004210AF"/>
    <w:rsid w:val="00421CA6"/>
    <w:rsid w:val="00422BD8"/>
    <w:rsid w:val="0042405D"/>
    <w:rsid w:val="004245D7"/>
    <w:rsid w:val="0042494C"/>
    <w:rsid w:val="00424D87"/>
    <w:rsid w:val="00425E2A"/>
    <w:rsid w:val="00427FA4"/>
    <w:rsid w:val="00431130"/>
    <w:rsid w:val="00431FDC"/>
    <w:rsid w:val="00432984"/>
    <w:rsid w:val="00434B17"/>
    <w:rsid w:val="00435F08"/>
    <w:rsid w:val="00436299"/>
    <w:rsid w:val="0043724F"/>
    <w:rsid w:val="0044097D"/>
    <w:rsid w:val="00440F6D"/>
    <w:rsid w:val="00442DD3"/>
    <w:rsid w:val="0044351D"/>
    <w:rsid w:val="0044597C"/>
    <w:rsid w:val="00445C1C"/>
    <w:rsid w:val="00446291"/>
    <w:rsid w:val="00446E0E"/>
    <w:rsid w:val="00451767"/>
    <w:rsid w:val="00452958"/>
    <w:rsid w:val="00454181"/>
    <w:rsid w:val="0045521E"/>
    <w:rsid w:val="004554C4"/>
    <w:rsid w:val="00456208"/>
    <w:rsid w:val="00456511"/>
    <w:rsid w:val="00456C29"/>
    <w:rsid w:val="004576E2"/>
    <w:rsid w:val="00457EBE"/>
    <w:rsid w:val="00460875"/>
    <w:rsid w:val="00461719"/>
    <w:rsid w:val="00461BB4"/>
    <w:rsid w:val="00462AAA"/>
    <w:rsid w:val="00462F4E"/>
    <w:rsid w:val="00463C67"/>
    <w:rsid w:val="00465434"/>
    <w:rsid w:val="0046657B"/>
    <w:rsid w:val="004676EB"/>
    <w:rsid w:val="0046791F"/>
    <w:rsid w:val="004718D1"/>
    <w:rsid w:val="00471E64"/>
    <w:rsid w:val="00472A65"/>
    <w:rsid w:val="00472C47"/>
    <w:rsid w:val="00473025"/>
    <w:rsid w:val="00473B94"/>
    <w:rsid w:val="00473E72"/>
    <w:rsid w:val="00474229"/>
    <w:rsid w:val="004744AA"/>
    <w:rsid w:val="00476E40"/>
    <w:rsid w:val="0047767F"/>
    <w:rsid w:val="00477FDD"/>
    <w:rsid w:val="004800F9"/>
    <w:rsid w:val="00481C0F"/>
    <w:rsid w:val="00482455"/>
    <w:rsid w:val="00483E28"/>
    <w:rsid w:val="00484067"/>
    <w:rsid w:val="00485DD8"/>
    <w:rsid w:val="00487699"/>
    <w:rsid w:val="00487712"/>
    <w:rsid w:val="004879A4"/>
    <w:rsid w:val="00487A8E"/>
    <w:rsid w:val="00490B67"/>
    <w:rsid w:val="004914D5"/>
    <w:rsid w:val="004934CF"/>
    <w:rsid w:val="0049383E"/>
    <w:rsid w:val="004949BD"/>
    <w:rsid w:val="004960C0"/>
    <w:rsid w:val="004A0042"/>
    <w:rsid w:val="004A07CB"/>
    <w:rsid w:val="004A09F2"/>
    <w:rsid w:val="004A0A5D"/>
    <w:rsid w:val="004A158A"/>
    <w:rsid w:val="004A2497"/>
    <w:rsid w:val="004A3156"/>
    <w:rsid w:val="004A6071"/>
    <w:rsid w:val="004B07BC"/>
    <w:rsid w:val="004B0E82"/>
    <w:rsid w:val="004B1AA9"/>
    <w:rsid w:val="004B1E36"/>
    <w:rsid w:val="004B1F92"/>
    <w:rsid w:val="004B1F9A"/>
    <w:rsid w:val="004B22C4"/>
    <w:rsid w:val="004B26DC"/>
    <w:rsid w:val="004B2B91"/>
    <w:rsid w:val="004B4842"/>
    <w:rsid w:val="004B5408"/>
    <w:rsid w:val="004B5E50"/>
    <w:rsid w:val="004B6DE8"/>
    <w:rsid w:val="004B714C"/>
    <w:rsid w:val="004B767D"/>
    <w:rsid w:val="004B7808"/>
    <w:rsid w:val="004B7EC4"/>
    <w:rsid w:val="004C0A2A"/>
    <w:rsid w:val="004C0B7B"/>
    <w:rsid w:val="004C1160"/>
    <w:rsid w:val="004C1433"/>
    <w:rsid w:val="004C3E66"/>
    <w:rsid w:val="004C51DE"/>
    <w:rsid w:val="004C5DAF"/>
    <w:rsid w:val="004C6B26"/>
    <w:rsid w:val="004C7586"/>
    <w:rsid w:val="004D1035"/>
    <w:rsid w:val="004D16C3"/>
    <w:rsid w:val="004D2408"/>
    <w:rsid w:val="004D2F4F"/>
    <w:rsid w:val="004D3BA8"/>
    <w:rsid w:val="004D4171"/>
    <w:rsid w:val="004D5040"/>
    <w:rsid w:val="004D6D29"/>
    <w:rsid w:val="004D6E96"/>
    <w:rsid w:val="004D7DCD"/>
    <w:rsid w:val="004E090C"/>
    <w:rsid w:val="004E32F8"/>
    <w:rsid w:val="004E33D7"/>
    <w:rsid w:val="004E4844"/>
    <w:rsid w:val="004E76F0"/>
    <w:rsid w:val="004E777D"/>
    <w:rsid w:val="004F1552"/>
    <w:rsid w:val="004F22F0"/>
    <w:rsid w:val="004F67A1"/>
    <w:rsid w:val="004F67E8"/>
    <w:rsid w:val="004F68FA"/>
    <w:rsid w:val="004F6EC2"/>
    <w:rsid w:val="004F72B5"/>
    <w:rsid w:val="00501848"/>
    <w:rsid w:val="005042FD"/>
    <w:rsid w:val="00506403"/>
    <w:rsid w:val="00506BD7"/>
    <w:rsid w:val="005077BE"/>
    <w:rsid w:val="00507D4D"/>
    <w:rsid w:val="00511309"/>
    <w:rsid w:val="00511AA6"/>
    <w:rsid w:val="00511AF9"/>
    <w:rsid w:val="00512D46"/>
    <w:rsid w:val="005135EC"/>
    <w:rsid w:val="00514292"/>
    <w:rsid w:val="00514521"/>
    <w:rsid w:val="0051495E"/>
    <w:rsid w:val="005155E2"/>
    <w:rsid w:val="00515CFF"/>
    <w:rsid w:val="00517254"/>
    <w:rsid w:val="0051784B"/>
    <w:rsid w:val="00517CB4"/>
    <w:rsid w:val="005212B4"/>
    <w:rsid w:val="00522177"/>
    <w:rsid w:val="0052267A"/>
    <w:rsid w:val="00522FAE"/>
    <w:rsid w:val="005242B1"/>
    <w:rsid w:val="005252AD"/>
    <w:rsid w:val="005261AA"/>
    <w:rsid w:val="00527D3B"/>
    <w:rsid w:val="00531316"/>
    <w:rsid w:val="00533AA9"/>
    <w:rsid w:val="00534266"/>
    <w:rsid w:val="005355EF"/>
    <w:rsid w:val="00535F63"/>
    <w:rsid w:val="00536129"/>
    <w:rsid w:val="005363CF"/>
    <w:rsid w:val="00536FC8"/>
    <w:rsid w:val="00537697"/>
    <w:rsid w:val="0054268F"/>
    <w:rsid w:val="00542715"/>
    <w:rsid w:val="00544F20"/>
    <w:rsid w:val="005451DC"/>
    <w:rsid w:val="0054634E"/>
    <w:rsid w:val="00546941"/>
    <w:rsid w:val="005472AD"/>
    <w:rsid w:val="00547A4F"/>
    <w:rsid w:val="005508AB"/>
    <w:rsid w:val="00550ACE"/>
    <w:rsid w:val="00550FFF"/>
    <w:rsid w:val="005510A3"/>
    <w:rsid w:val="00553093"/>
    <w:rsid w:val="00554762"/>
    <w:rsid w:val="0055497C"/>
    <w:rsid w:val="00554FE1"/>
    <w:rsid w:val="00555DD0"/>
    <w:rsid w:val="00556870"/>
    <w:rsid w:val="00560B0F"/>
    <w:rsid w:val="005614E6"/>
    <w:rsid w:val="00562A59"/>
    <w:rsid w:val="00565905"/>
    <w:rsid w:val="00566A0A"/>
    <w:rsid w:val="005676C3"/>
    <w:rsid w:val="0057012D"/>
    <w:rsid w:val="005705EF"/>
    <w:rsid w:val="00571183"/>
    <w:rsid w:val="0057166A"/>
    <w:rsid w:val="005716E4"/>
    <w:rsid w:val="00571955"/>
    <w:rsid w:val="00571AC5"/>
    <w:rsid w:val="00576D88"/>
    <w:rsid w:val="0057747A"/>
    <w:rsid w:val="0058018C"/>
    <w:rsid w:val="00580E34"/>
    <w:rsid w:val="00580F76"/>
    <w:rsid w:val="005818E4"/>
    <w:rsid w:val="00582D7F"/>
    <w:rsid w:val="00583D2C"/>
    <w:rsid w:val="00584030"/>
    <w:rsid w:val="005859FC"/>
    <w:rsid w:val="005872E3"/>
    <w:rsid w:val="005878E6"/>
    <w:rsid w:val="005919F4"/>
    <w:rsid w:val="005928F8"/>
    <w:rsid w:val="0059440E"/>
    <w:rsid w:val="0059498D"/>
    <w:rsid w:val="0059667C"/>
    <w:rsid w:val="00597749"/>
    <w:rsid w:val="005A0177"/>
    <w:rsid w:val="005A497C"/>
    <w:rsid w:val="005A4F98"/>
    <w:rsid w:val="005A582C"/>
    <w:rsid w:val="005A695C"/>
    <w:rsid w:val="005A6B16"/>
    <w:rsid w:val="005A71BD"/>
    <w:rsid w:val="005B0173"/>
    <w:rsid w:val="005B1B83"/>
    <w:rsid w:val="005B38F0"/>
    <w:rsid w:val="005B3CB3"/>
    <w:rsid w:val="005B4349"/>
    <w:rsid w:val="005B59E6"/>
    <w:rsid w:val="005B5B52"/>
    <w:rsid w:val="005B5CC4"/>
    <w:rsid w:val="005B7050"/>
    <w:rsid w:val="005C08FF"/>
    <w:rsid w:val="005C1376"/>
    <w:rsid w:val="005C23FC"/>
    <w:rsid w:val="005C2611"/>
    <w:rsid w:val="005C2748"/>
    <w:rsid w:val="005C2B3E"/>
    <w:rsid w:val="005C3DA4"/>
    <w:rsid w:val="005C49AF"/>
    <w:rsid w:val="005C4E75"/>
    <w:rsid w:val="005C4FF2"/>
    <w:rsid w:val="005C5564"/>
    <w:rsid w:val="005C5655"/>
    <w:rsid w:val="005C75DD"/>
    <w:rsid w:val="005D0DA2"/>
    <w:rsid w:val="005D0E6C"/>
    <w:rsid w:val="005D2BD7"/>
    <w:rsid w:val="005D6968"/>
    <w:rsid w:val="005D7833"/>
    <w:rsid w:val="005D7876"/>
    <w:rsid w:val="005E015E"/>
    <w:rsid w:val="005E145E"/>
    <w:rsid w:val="005E208D"/>
    <w:rsid w:val="005E22A0"/>
    <w:rsid w:val="005E42C1"/>
    <w:rsid w:val="005E4D3E"/>
    <w:rsid w:val="005E5231"/>
    <w:rsid w:val="005E525D"/>
    <w:rsid w:val="005E5C7C"/>
    <w:rsid w:val="005E6651"/>
    <w:rsid w:val="005E72E0"/>
    <w:rsid w:val="005E74F5"/>
    <w:rsid w:val="005E7B08"/>
    <w:rsid w:val="005E7C27"/>
    <w:rsid w:val="005F041C"/>
    <w:rsid w:val="005F056F"/>
    <w:rsid w:val="005F0E53"/>
    <w:rsid w:val="005F2708"/>
    <w:rsid w:val="005F2A4E"/>
    <w:rsid w:val="005F2E8C"/>
    <w:rsid w:val="005F43DB"/>
    <w:rsid w:val="005F43E2"/>
    <w:rsid w:val="005F54CA"/>
    <w:rsid w:val="005F6359"/>
    <w:rsid w:val="005F7325"/>
    <w:rsid w:val="005F7BE3"/>
    <w:rsid w:val="0060043C"/>
    <w:rsid w:val="0060054A"/>
    <w:rsid w:val="0060065A"/>
    <w:rsid w:val="00602911"/>
    <w:rsid w:val="00602EFF"/>
    <w:rsid w:val="0060312B"/>
    <w:rsid w:val="00603347"/>
    <w:rsid w:val="00603D59"/>
    <w:rsid w:val="0060472F"/>
    <w:rsid w:val="006055A7"/>
    <w:rsid w:val="00605B5C"/>
    <w:rsid w:val="00607093"/>
    <w:rsid w:val="0060744B"/>
    <w:rsid w:val="00610ADA"/>
    <w:rsid w:val="00611419"/>
    <w:rsid w:val="00611930"/>
    <w:rsid w:val="00611E59"/>
    <w:rsid w:val="00612586"/>
    <w:rsid w:val="00612EC0"/>
    <w:rsid w:val="0061465C"/>
    <w:rsid w:val="00615FD0"/>
    <w:rsid w:val="0061720C"/>
    <w:rsid w:val="00617BD4"/>
    <w:rsid w:val="00623CE6"/>
    <w:rsid w:val="00624EDF"/>
    <w:rsid w:val="00626029"/>
    <w:rsid w:val="00626138"/>
    <w:rsid w:val="006277ED"/>
    <w:rsid w:val="00631521"/>
    <w:rsid w:val="0063210E"/>
    <w:rsid w:val="0063284B"/>
    <w:rsid w:val="006328AA"/>
    <w:rsid w:val="0063347D"/>
    <w:rsid w:val="00634BAC"/>
    <w:rsid w:val="00636856"/>
    <w:rsid w:val="00636CDC"/>
    <w:rsid w:val="00637E36"/>
    <w:rsid w:val="0064118D"/>
    <w:rsid w:val="00641D80"/>
    <w:rsid w:val="00643CBD"/>
    <w:rsid w:val="00644083"/>
    <w:rsid w:val="006449AF"/>
    <w:rsid w:val="006458EC"/>
    <w:rsid w:val="006471FB"/>
    <w:rsid w:val="00647CE7"/>
    <w:rsid w:val="006504B0"/>
    <w:rsid w:val="006507D2"/>
    <w:rsid w:val="0065171E"/>
    <w:rsid w:val="0065186A"/>
    <w:rsid w:val="00651B06"/>
    <w:rsid w:val="00651F01"/>
    <w:rsid w:val="0065254F"/>
    <w:rsid w:val="00652BAF"/>
    <w:rsid w:val="00653C1C"/>
    <w:rsid w:val="006559FC"/>
    <w:rsid w:val="00655E79"/>
    <w:rsid w:val="00656A94"/>
    <w:rsid w:val="00657354"/>
    <w:rsid w:val="00657E44"/>
    <w:rsid w:val="006607B4"/>
    <w:rsid w:val="00661EC1"/>
    <w:rsid w:val="00662630"/>
    <w:rsid w:val="00664014"/>
    <w:rsid w:val="006644F3"/>
    <w:rsid w:val="00665762"/>
    <w:rsid w:val="00667257"/>
    <w:rsid w:val="00667509"/>
    <w:rsid w:val="00670BB1"/>
    <w:rsid w:val="006725A5"/>
    <w:rsid w:val="00672FEF"/>
    <w:rsid w:val="00674E62"/>
    <w:rsid w:val="006750A7"/>
    <w:rsid w:val="00675F33"/>
    <w:rsid w:val="006767F9"/>
    <w:rsid w:val="00676DD7"/>
    <w:rsid w:val="006771D8"/>
    <w:rsid w:val="0068022F"/>
    <w:rsid w:val="006804F4"/>
    <w:rsid w:val="00682111"/>
    <w:rsid w:val="0068235A"/>
    <w:rsid w:val="00682AD3"/>
    <w:rsid w:val="006845A2"/>
    <w:rsid w:val="00685A1C"/>
    <w:rsid w:val="006860BC"/>
    <w:rsid w:val="0068639C"/>
    <w:rsid w:val="00686AED"/>
    <w:rsid w:val="00691358"/>
    <w:rsid w:val="00692D34"/>
    <w:rsid w:val="00694957"/>
    <w:rsid w:val="00696EE6"/>
    <w:rsid w:val="00697319"/>
    <w:rsid w:val="00697A16"/>
    <w:rsid w:val="00697EE3"/>
    <w:rsid w:val="006A18BC"/>
    <w:rsid w:val="006A1ABC"/>
    <w:rsid w:val="006A1FED"/>
    <w:rsid w:val="006A2F13"/>
    <w:rsid w:val="006A4DEF"/>
    <w:rsid w:val="006A5A86"/>
    <w:rsid w:val="006A6212"/>
    <w:rsid w:val="006A74EC"/>
    <w:rsid w:val="006A788F"/>
    <w:rsid w:val="006B0C2E"/>
    <w:rsid w:val="006B112B"/>
    <w:rsid w:val="006B392A"/>
    <w:rsid w:val="006B4B3B"/>
    <w:rsid w:val="006B717E"/>
    <w:rsid w:val="006B78BE"/>
    <w:rsid w:val="006B7FE6"/>
    <w:rsid w:val="006C08EC"/>
    <w:rsid w:val="006C24DA"/>
    <w:rsid w:val="006C3AD6"/>
    <w:rsid w:val="006C3C35"/>
    <w:rsid w:val="006C484F"/>
    <w:rsid w:val="006C56EE"/>
    <w:rsid w:val="006C5D27"/>
    <w:rsid w:val="006D1178"/>
    <w:rsid w:val="006D1B03"/>
    <w:rsid w:val="006D36E8"/>
    <w:rsid w:val="006D441F"/>
    <w:rsid w:val="006D72B9"/>
    <w:rsid w:val="006E02F6"/>
    <w:rsid w:val="006E0346"/>
    <w:rsid w:val="006E0C57"/>
    <w:rsid w:val="006E162D"/>
    <w:rsid w:val="006E21F6"/>
    <w:rsid w:val="006E308C"/>
    <w:rsid w:val="006E3A42"/>
    <w:rsid w:val="006E6229"/>
    <w:rsid w:val="006F103B"/>
    <w:rsid w:val="006F26E0"/>
    <w:rsid w:val="006F3660"/>
    <w:rsid w:val="006F3B09"/>
    <w:rsid w:val="006F4A9F"/>
    <w:rsid w:val="006F4C49"/>
    <w:rsid w:val="006F7B47"/>
    <w:rsid w:val="00700AB8"/>
    <w:rsid w:val="00700C0B"/>
    <w:rsid w:val="007010E2"/>
    <w:rsid w:val="0070183D"/>
    <w:rsid w:val="007028D1"/>
    <w:rsid w:val="00702D8B"/>
    <w:rsid w:val="00703EBB"/>
    <w:rsid w:val="00703EE7"/>
    <w:rsid w:val="00704C94"/>
    <w:rsid w:val="00706BCB"/>
    <w:rsid w:val="00707343"/>
    <w:rsid w:val="0071089F"/>
    <w:rsid w:val="0071168F"/>
    <w:rsid w:val="0071363E"/>
    <w:rsid w:val="00714688"/>
    <w:rsid w:val="00715037"/>
    <w:rsid w:val="007153E9"/>
    <w:rsid w:val="00716D00"/>
    <w:rsid w:val="0072022F"/>
    <w:rsid w:val="007232BC"/>
    <w:rsid w:val="007234F2"/>
    <w:rsid w:val="0072478F"/>
    <w:rsid w:val="007258D6"/>
    <w:rsid w:val="00725F50"/>
    <w:rsid w:val="007261EB"/>
    <w:rsid w:val="00727A73"/>
    <w:rsid w:val="0073018B"/>
    <w:rsid w:val="00730411"/>
    <w:rsid w:val="00730886"/>
    <w:rsid w:val="00730CE4"/>
    <w:rsid w:val="007316EC"/>
    <w:rsid w:val="00731FBB"/>
    <w:rsid w:val="00733796"/>
    <w:rsid w:val="00733993"/>
    <w:rsid w:val="007345DD"/>
    <w:rsid w:val="0073474E"/>
    <w:rsid w:val="0073725A"/>
    <w:rsid w:val="00740030"/>
    <w:rsid w:val="007401DD"/>
    <w:rsid w:val="007412FE"/>
    <w:rsid w:val="00741406"/>
    <w:rsid w:val="007419BE"/>
    <w:rsid w:val="007419DF"/>
    <w:rsid w:val="00742258"/>
    <w:rsid w:val="007436D5"/>
    <w:rsid w:val="007456A6"/>
    <w:rsid w:val="00745A9B"/>
    <w:rsid w:val="00746203"/>
    <w:rsid w:val="0074621A"/>
    <w:rsid w:val="00746E00"/>
    <w:rsid w:val="00747443"/>
    <w:rsid w:val="0074772A"/>
    <w:rsid w:val="00747A39"/>
    <w:rsid w:val="00747EAA"/>
    <w:rsid w:val="00750B2C"/>
    <w:rsid w:val="00750BC0"/>
    <w:rsid w:val="00751AE0"/>
    <w:rsid w:val="0075285A"/>
    <w:rsid w:val="00754900"/>
    <w:rsid w:val="00756FB5"/>
    <w:rsid w:val="0075705B"/>
    <w:rsid w:val="00757D9A"/>
    <w:rsid w:val="00761C65"/>
    <w:rsid w:val="00761EFD"/>
    <w:rsid w:val="00762307"/>
    <w:rsid w:val="007630E0"/>
    <w:rsid w:val="00764EED"/>
    <w:rsid w:val="00765C17"/>
    <w:rsid w:val="00766107"/>
    <w:rsid w:val="00766215"/>
    <w:rsid w:val="00766B47"/>
    <w:rsid w:val="00766D59"/>
    <w:rsid w:val="00767242"/>
    <w:rsid w:val="00767D78"/>
    <w:rsid w:val="007704BD"/>
    <w:rsid w:val="007717CD"/>
    <w:rsid w:val="00772C86"/>
    <w:rsid w:val="00772D91"/>
    <w:rsid w:val="0077307D"/>
    <w:rsid w:val="007733E4"/>
    <w:rsid w:val="00774C6D"/>
    <w:rsid w:val="007755A7"/>
    <w:rsid w:val="0077569B"/>
    <w:rsid w:val="00775C66"/>
    <w:rsid w:val="0077624D"/>
    <w:rsid w:val="00777B22"/>
    <w:rsid w:val="00777D61"/>
    <w:rsid w:val="007818BE"/>
    <w:rsid w:val="0078197C"/>
    <w:rsid w:val="00781EFA"/>
    <w:rsid w:val="007825FD"/>
    <w:rsid w:val="00787655"/>
    <w:rsid w:val="00787CD6"/>
    <w:rsid w:val="00787DCC"/>
    <w:rsid w:val="00790023"/>
    <w:rsid w:val="007904E6"/>
    <w:rsid w:val="00793415"/>
    <w:rsid w:val="00794216"/>
    <w:rsid w:val="00795500"/>
    <w:rsid w:val="00796161"/>
    <w:rsid w:val="007A127E"/>
    <w:rsid w:val="007A2D43"/>
    <w:rsid w:val="007A2D5E"/>
    <w:rsid w:val="007A2FE0"/>
    <w:rsid w:val="007A46E6"/>
    <w:rsid w:val="007A4BD6"/>
    <w:rsid w:val="007A577A"/>
    <w:rsid w:val="007A6B07"/>
    <w:rsid w:val="007A752D"/>
    <w:rsid w:val="007B529A"/>
    <w:rsid w:val="007B6178"/>
    <w:rsid w:val="007B6A3F"/>
    <w:rsid w:val="007B732D"/>
    <w:rsid w:val="007B7C92"/>
    <w:rsid w:val="007C1603"/>
    <w:rsid w:val="007C1D5C"/>
    <w:rsid w:val="007C28E3"/>
    <w:rsid w:val="007C2CBA"/>
    <w:rsid w:val="007C359E"/>
    <w:rsid w:val="007C3B28"/>
    <w:rsid w:val="007C4C3C"/>
    <w:rsid w:val="007C5C97"/>
    <w:rsid w:val="007C6E7C"/>
    <w:rsid w:val="007C7BB9"/>
    <w:rsid w:val="007D017C"/>
    <w:rsid w:val="007D01AA"/>
    <w:rsid w:val="007D07A7"/>
    <w:rsid w:val="007D0921"/>
    <w:rsid w:val="007D1ED3"/>
    <w:rsid w:val="007D5513"/>
    <w:rsid w:val="007D5BA4"/>
    <w:rsid w:val="007D770D"/>
    <w:rsid w:val="007E0973"/>
    <w:rsid w:val="007E16FA"/>
    <w:rsid w:val="007E1CB6"/>
    <w:rsid w:val="007E335F"/>
    <w:rsid w:val="007E415A"/>
    <w:rsid w:val="007E57D8"/>
    <w:rsid w:val="007E57E3"/>
    <w:rsid w:val="007F0610"/>
    <w:rsid w:val="007F09A0"/>
    <w:rsid w:val="007F0F85"/>
    <w:rsid w:val="007F1416"/>
    <w:rsid w:val="007F1A30"/>
    <w:rsid w:val="007F38A1"/>
    <w:rsid w:val="007F443B"/>
    <w:rsid w:val="007F7966"/>
    <w:rsid w:val="00801202"/>
    <w:rsid w:val="008022C3"/>
    <w:rsid w:val="00805747"/>
    <w:rsid w:val="00807780"/>
    <w:rsid w:val="00810089"/>
    <w:rsid w:val="008119E3"/>
    <w:rsid w:val="00812883"/>
    <w:rsid w:val="0081305E"/>
    <w:rsid w:val="008131CD"/>
    <w:rsid w:val="00813E6B"/>
    <w:rsid w:val="0081434B"/>
    <w:rsid w:val="00814443"/>
    <w:rsid w:val="00814EAE"/>
    <w:rsid w:val="008158D9"/>
    <w:rsid w:val="00817283"/>
    <w:rsid w:val="008178AF"/>
    <w:rsid w:val="00820730"/>
    <w:rsid w:val="008209CC"/>
    <w:rsid w:val="00821731"/>
    <w:rsid w:val="00823475"/>
    <w:rsid w:val="00823550"/>
    <w:rsid w:val="0082399E"/>
    <w:rsid w:val="008239C0"/>
    <w:rsid w:val="00823C8B"/>
    <w:rsid w:val="008240C0"/>
    <w:rsid w:val="00824BD9"/>
    <w:rsid w:val="00825644"/>
    <w:rsid w:val="00825D7A"/>
    <w:rsid w:val="00825F2B"/>
    <w:rsid w:val="008267E7"/>
    <w:rsid w:val="00826E73"/>
    <w:rsid w:val="0082759A"/>
    <w:rsid w:val="008276E2"/>
    <w:rsid w:val="008313BC"/>
    <w:rsid w:val="0083179D"/>
    <w:rsid w:val="00833F03"/>
    <w:rsid w:val="0083409F"/>
    <w:rsid w:val="008341B8"/>
    <w:rsid w:val="00834A97"/>
    <w:rsid w:val="0083524C"/>
    <w:rsid w:val="00835BB0"/>
    <w:rsid w:val="00836F6E"/>
    <w:rsid w:val="008414A8"/>
    <w:rsid w:val="00842DF3"/>
    <w:rsid w:val="0084424F"/>
    <w:rsid w:val="008453A2"/>
    <w:rsid w:val="00845937"/>
    <w:rsid w:val="00845B4F"/>
    <w:rsid w:val="008462B4"/>
    <w:rsid w:val="00847247"/>
    <w:rsid w:val="00850464"/>
    <w:rsid w:val="00850CE7"/>
    <w:rsid w:val="00851F13"/>
    <w:rsid w:val="00853FB1"/>
    <w:rsid w:val="00854BF7"/>
    <w:rsid w:val="00855727"/>
    <w:rsid w:val="00856866"/>
    <w:rsid w:val="008574FB"/>
    <w:rsid w:val="00857C36"/>
    <w:rsid w:val="00857DDD"/>
    <w:rsid w:val="008606FD"/>
    <w:rsid w:val="00861015"/>
    <w:rsid w:val="00863E37"/>
    <w:rsid w:val="008648F9"/>
    <w:rsid w:val="008669CC"/>
    <w:rsid w:val="0086715F"/>
    <w:rsid w:val="008677AE"/>
    <w:rsid w:val="008678BD"/>
    <w:rsid w:val="00871052"/>
    <w:rsid w:val="008710F1"/>
    <w:rsid w:val="00871726"/>
    <w:rsid w:val="008724EC"/>
    <w:rsid w:val="008724F4"/>
    <w:rsid w:val="0087293C"/>
    <w:rsid w:val="00874CCF"/>
    <w:rsid w:val="0087767D"/>
    <w:rsid w:val="008777EE"/>
    <w:rsid w:val="008802CF"/>
    <w:rsid w:val="00880BC3"/>
    <w:rsid w:val="00880E9B"/>
    <w:rsid w:val="0088130E"/>
    <w:rsid w:val="008819DA"/>
    <w:rsid w:val="00883D14"/>
    <w:rsid w:val="008840B6"/>
    <w:rsid w:val="008845C8"/>
    <w:rsid w:val="008847DE"/>
    <w:rsid w:val="0088572D"/>
    <w:rsid w:val="00885787"/>
    <w:rsid w:val="00885C19"/>
    <w:rsid w:val="00890B5D"/>
    <w:rsid w:val="008935AA"/>
    <w:rsid w:val="0089451E"/>
    <w:rsid w:val="0089470A"/>
    <w:rsid w:val="00894B01"/>
    <w:rsid w:val="00895F60"/>
    <w:rsid w:val="00896B2B"/>
    <w:rsid w:val="00896E56"/>
    <w:rsid w:val="00897998"/>
    <w:rsid w:val="008A01FF"/>
    <w:rsid w:val="008A05C2"/>
    <w:rsid w:val="008A1026"/>
    <w:rsid w:val="008A280C"/>
    <w:rsid w:val="008A3227"/>
    <w:rsid w:val="008A4360"/>
    <w:rsid w:val="008A648E"/>
    <w:rsid w:val="008A716C"/>
    <w:rsid w:val="008A7CA0"/>
    <w:rsid w:val="008B0769"/>
    <w:rsid w:val="008B0A35"/>
    <w:rsid w:val="008B39D8"/>
    <w:rsid w:val="008B3BF1"/>
    <w:rsid w:val="008B45F7"/>
    <w:rsid w:val="008B48DB"/>
    <w:rsid w:val="008B585A"/>
    <w:rsid w:val="008B6FE6"/>
    <w:rsid w:val="008B7385"/>
    <w:rsid w:val="008C17C5"/>
    <w:rsid w:val="008C18F5"/>
    <w:rsid w:val="008C2163"/>
    <w:rsid w:val="008C22F2"/>
    <w:rsid w:val="008C2CC3"/>
    <w:rsid w:val="008C2EDC"/>
    <w:rsid w:val="008C343F"/>
    <w:rsid w:val="008C3D08"/>
    <w:rsid w:val="008C4A31"/>
    <w:rsid w:val="008C6984"/>
    <w:rsid w:val="008D0E36"/>
    <w:rsid w:val="008D0EFF"/>
    <w:rsid w:val="008D0F15"/>
    <w:rsid w:val="008D2C30"/>
    <w:rsid w:val="008D36CD"/>
    <w:rsid w:val="008D36F8"/>
    <w:rsid w:val="008D504D"/>
    <w:rsid w:val="008D562B"/>
    <w:rsid w:val="008D5A8B"/>
    <w:rsid w:val="008D6240"/>
    <w:rsid w:val="008D6804"/>
    <w:rsid w:val="008D7E13"/>
    <w:rsid w:val="008E1A8B"/>
    <w:rsid w:val="008E1E27"/>
    <w:rsid w:val="008E339C"/>
    <w:rsid w:val="008E462C"/>
    <w:rsid w:val="008E5851"/>
    <w:rsid w:val="008E5C11"/>
    <w:rsid w:val="008E5D06"/>
    <w:rsid w:val="008E7CEB"/>
    <w:rsid w:val="008F06C9"/>
    <w:rsid w:val="008F09BB"/>
    <w:rsid w:val="008F0BC5"/>
    <w:rsid w:val="008F14C2"/>
    <w:rsid w:val="008F304A"/>
    <w:rsid w:val="008F5146"/>
    <w:rsid w:val="008F6DD3"/>
    <w:rsid w:val="0090080B"/>
    <w:rsid w:val="00901F37"/>
    <w:rsid w:val="00902537"/>
    <w:rsid w:val="00902C70"/>
    <w:rsid w:val="00902D82"/>
    <w:rsid w:val="00902F45"/>
    <w:rsid w:val="009033A7"/>
    <w:rsid w:val="009036B7"/>
    <w:rsid w:val="00904166"/>
    <w:rsid w:val="00905C1E"/>
    <w:rsid w:val="009063BF"/>
    <w:rsid w:val="00906A2E"/>
    <w:rsid w:val="00911453"/>
    <w:rsid w:val="0091163B"/>
    <w:rsid w:val="0091167D"/>
    <w:rsid w:val="00911AD7"/>
    <w:rsid w:val="00912057"/>
    <w:rsid w:val="0091617A"/>
    <w:rsid w:val="009167F2"/>
    <w:rsid w:val="009201BC"/>
    <w:rsid w:val="0092139F"/>
    <w:rsid w:val="009231D8"/>
    <w:rsid w:val="00924560"/>
    <w:rsid w:val="00925120"/>
    <w:rsid w:val="0092567D"/>
    <w:rsid w:val="009265D3"/>
    <w:rsid w:val="009268E2"/>
    <w:rsid w:val="00927706"/>
    <w:rsid w:val="00930118"/>
    <w:rsid w:val="00930176"/>
    <w:rsid w:val="009302DE"/>
    <w:rsid w:val="00930DA6"/>
    <w:rsid w:val="0093376A"/>
    <w:rsid w:val="009353B6"/>
    <w:rsid w:val="009363FA"/>
    <w:rsid w:val="00937138"/>
    <w:rsid w:val="009374DC"/>
    <w:rsid w:val="00940B06"/>
    <w:rsid w:val="00940C32"/>
    <w:rsid w:val="009413CA"/>
    <w:rsid w:val="00941875"/>
    <w:rsid w:val="00941B63"/>
    <w:rsid w:val="0094273A"/>
    <w:rsid w:val="00942AA0"/>
    <w:rsid w:val="00943226"/>
    <w:rsid w:val="009440C5"/>
    <w:rsid w:val="00944301"/>
    <w:rsid w:val="009449E1"/>
    <w:rsid w:val="00946112"/>
    <w:rsid w:val="00947E8A"/>
    <w:rsid w:val="00951077"/>
    <w:rsid w:val="0095134F"/>
    <w:rsid w:val="0095272F"/>
    <w:rsid w:val="00952D21"/>
    <w:rsid w:val="00953DDD"/>
    <w:rsid w:val="009543DC"/>
    <w:rsid w:val="00954E8F"/>
    <w:rsid w:val="009578F6"/>
    <w:rsid w:val="00957ED9"/>
    <w:rsid w:val="00960991"/>
    <w:rsid w:val="00960FDE"/>
    <w:rsid w:val="00961CF4"/>
    <w:rsid w:val="00961ED5"/>
    <w:rsid w:val="0096252B"/>
    <w:rsid w:val="009626D2"/>
    <w:rsid w:val="00964713"/>
    <w:rsid w:val="009719A7"/>
    <w:rsid w:val="0097300B"/>
    <w:rsid w:val="00973A53"/>
    <w:rsid w:val="009743E8"/>
    <w:rsid w:val="00974702"/>
    <w:rsid w:val="00975543"/>
    <w:rsid w:val="00975B5B"/>
    <w:rsid w:val="00977236"/>
    <w:rsid w:val="00977458"/>
    <w:rsid w:val="0097756A"/>
    <w:rsid w:val="009803DF"/>
    <w:rsid w:val="00980E9C"/>
    <w:rsid w:val="0098314F"/>
    <w:rsid w:val="0098330C"/>
    <w:rsid w:val="00983F2E"/>
    <w:rsid w:val="00984494"/>
    <w:rsid w:val="00984CD7"/>
    <w:rsid w:val="00985663"/>
    <w:rsid w:val="00985CD0"/>
    <w:rsid w:val="00987065"/>
    <w:rsid w:val="00990C32"/>
    <w:rsid w:val="00992DA4"/>
    <w:rsid w:val="00993030"/>
    <w:rsid w:val="00993AB6"/>
    <w:rsid w:val="00993B47"/>
    <w:rsid w:val="00994A1A"/>
    <w:rsid w:val="0099518F"/>
    <w:rsid w:val="009953F1"/>
    <w:rsid w:val="00995AFA"/>
    <w:rsid w:val="00997C49"/>
    <w:rsid w:val="009A0487"/>
    <w:rsid w:val="009A11B9"/>
    <w:rsid w:val="009A371E"/>
    <w:rsid w:val="009A42BF"/>
    <w:rsid w:val="009A4B5D"/>
    <w:rsid w:val="009A5C72"/>
    <w:rsid w:val="009A6278"/>
    <w:rsid w:val="009A7084"/>
    <w:rsid w:val="009B01C8"/>
    <w:rsid w:val="009B09A9"/>
    <w:rsid w:val="009B0E2E"/>
    <w:rsid w:val="009B1DFF"/>
    <w:rsid w:val="009B3424"/>
    <w:rsid w:val="009B349F"/>
    <w:rsid w:val="009B3ACD"/>
    <w:rsid w:val="009B53D1"/>
    <w:rsid w:val="009C0FFC"/>
    <w:rsid w:val="009C17D8"/>
    <w:rsid w:val="009C2C52"/>
    <w:rsid w:val="009C32F2"/>
    <w:rsid w:val="009C3809"/>
    <w:rsid w:val="009C3B47"/>
    <w:rsid w:val="009C4C2A"/>
    <w:rsid w:val="009C5353"/>
    <w:rsid w:val="009C5893"/>
    <w:rsid w:val="009C5D6A"/>
    <w:rsid w:val="009C5F59"/>
    <w:rsid w:val="009C66C5"/>
    <w:rsid w:val="009C6F46"/>
    <w:rsid w:val="009D0324"/>
    <w:rsid w:val="009D09D3"/>
    <w:rsid w:val="009D0C13"/>
    <w:rsid w:val="009D0FB2"/>
    <w:rsid w:val="009D3742"/>
    <w:rsid w:val="009D3AE1"/>
    <w:rsid w:val="009D4B85"/>
    <w:rsid w:val="009D4F5B"/>
    <w:rsid w:val="009D5BCF"/>
    <w:rsid w:val="009D625B"/>
    <w:rsid w:val="009E2596"/>
    <w:rsid w:val="009E2C98"/>
    <w:rsid w:val="009E2EE4"/>
    <w:rsid w:val="009E43E4"/>
    <w:rsid w:val="009E55AA"/>
    <w:rsid w:val="009E6722"/>
    <w:rsid w:val="009E7FE8"/>
    <w:rsid w:val="009F078F"/>
    <w:rsid w:val="009F0AB0"/>
    <w:rsid w:val="009F1224"/>
    <w:rsid w:val="009F2390"/>
    <w:rsid w:val="009F2A3F"/>
    <w:rsid w:val="009F450F"/>
    <w:rsid w:val="009F4845"/>
    <w:rsid w:val="009F4E98"/>
    <w:rsid w:val="009F5999"/>
    <w:rsid w:val="009F66D6"/>
    <w:rsid w:val="009F6C69"/>
    <w:rsid w:val="009F6EC5"/>
    <w:rsid w:val="009F6EDA"/>
    <w:rsid w:val="009F71E8"/>
    <w:rsid w:val="00A0016E"/>
    <w:rsid w:val="00A02040"/>
    <w:rsid w:val="00A023D0"/>
    <w:rsid w:val="00A03AA6"/>
    <w:rsid w:val="00A07BE6"/>
    <w:rsid w:val="00A07D59"/>
    <w:rsid w:val="00A07DA3"/>
    <w:rsid w:val="00A10215"/>
    <w:rsid w:val="00A1126B"/>
    <w:rsid w:val="00A1245A"/>
    <w:rsid w:val="00A12486"/>
    <w:rsid w:val="00A1341F"/>
    <w:rsid w:val="00A1393F"/>
    <w:rsid w:val="00A14435"/>
    <w:rsid w:val="00A17C8F"/>
    <w:rsid w:val="00A216E1"/>
    <w:rsid w:val="00A22322"/>
    <w:rsid w:val="00A22A12"/>
    <w:rsid w:val="00A23047"/>
    <w:rsid w:val="00A23A56"/>
    <w:rsid w:val="00A24DF5"/>
    <w:rsid w:val="00A2542F"/>
    <w:rsid w:val="00A2547D"/>
    <w:rsid w:val="00A258DF"/>
    <w:rsid w:val="00A25B56"/>
    <w:rsid w:val="00A27B49"/>
    <w:rsid w:val="00A34739"/>
    <w:rsid w:val="00A35019"/>
    <w:rsid w:val="00A35074"/>
    <w:rsid w:val="00A35A40"/>
    <w:rsid w:val="00A35D8A"/>
    <w:rsid w:val="00A3690B"/>
    <w:rsid w:val="00A3777C"/>
    <w:rsid w:val="00A4085D"/>
    <w:rsid w:val="00A420D1"/>
    <w:rsid w:val="00A43E05"/>
    <w:rsid w:val="00A44118"/>
    <w:rsid w:val="00A44DC9"/>
    <w:rsid w:val="00A45E91"/>
    <w:rsid w:val="00A539D3"/>
    <w:rsid w:val="00A54046"/>
    <w:rsid w:val="00A54BD3"/>
    <w:rsid w:val="00A55790"/>
    <w:rsid w:val="00A55860"/>
    <w:rsid w:val="00A61544"/>
    <w:rsid w:val="00A61A12"/>
    <w:rsid w:val="00A640FC"/>
    <w:rsid w:val="00A64FC7"/>
    <w:rsid w:val="00A653E9"/>
    <w:rsid w:val="00A67E86"/>
    <w:rsid w:val="00A7076E"/>
    <w:rsid w:val="00A70F2A"/>
    <w:rsid w:val="00A72804"/>
    <w:rsid w:val="00A73118"/>
    <w:rsid w:val="00A7378D"/>
    <w:rsid w:val="00A73A0D"/>
    <w:rsid w:val="00A74C73"/>
    <w:rsid w:val="00A75E1A"/>
    <w:rsid w:val="00A7610F"/>
    <w:rsid w:val="00A76556"/>
    <w:rsid w:val="00A7678D"/>
    <w:rsid w:val="00A81155"/>
    <w:rsid w:val="00A83521"/>
    <w:rsid w:val="00A84213"/>
    <w:rsid w:val="00A84B3D"/>
    <w:rsid w:val="00A84EEF"/>
    <w:rsid w:val="00A84F3C"/>
    <w:rsid w:val="00A850E2"/>
    <w:rsid w:val="00A869DB"/>
    <w:rsid w:val="00A87AA2"/>
    <w:rsid w:val="00A9198F"/>
    <w:rsid w:val="00A923B9"/>
    <w:rsid w:val="00A9607E"/>
    <w:rsid w:val="00A96C2B"/>
    <w:rsid w:val="00AA168D"/>
    <w:rsid w:val="00AA2D82"/>
    <w:rsid w:val="00AA496C"/>
    <w:rsid w:val="00AA54F5"/>
    <w:rsid w:val="00AA7165"/>
    <w:rsid w:val="00AA72AD"/>
    <w:rsid w:val="00AA7B54"/>
    <w:rsid w:val="00AA7BD1"/>
    <w:rsid w:val="00AB1315"/>
    <w:rsid w:val="00AB1358"/>
    <w:rsid w:val="00AB1C1F"/>
    <w:rsid w:val="00AB1EA4"/>
    <w:rsid w:val="00AB391E"/>
    <w:rsid w:val="00AB4CAB"/>
    <w:rsid w:val="00AB5137"/>
    <w:rsid w:val="00AB586D"/>
    <w:rsid w:val="00AC18B1"/>
    <w:rsid w:val="00AC3741"/>
    <w:rsid w:val="00AC3DC6"/>
    <w:rsid w:val="00AC45A5"/>
    <w:rsid w:val="00AC53FE"/>
    <w:rsid w:val="00AC6F39"/>
    <w:rsid w:val="00AC703B"/>
    <w:rsid w:val="00AD0991"/>
    <w:rsid w:val="00AD21E1"/>
    <w:rsid w:val="00AD3017"/>
    <w:rsid w:val="00AD388C"/>
    <w:rsid w:val="00AD4392"/>
    <w:rsid w:val="00AD4D74"/>
    <w:rsid w:val="00AD528E"/>
    <w:rsid w:val="00AD62C8"/>
    <w:rsid w:val="00AD6995"/>
    <w:rsid w:val="00AD7529"/>
    <w:rsid w:val="00AE0538"/>
    <w:rsid w:val="00AE0568"/>
    <w:rsid w:val="00AE0DF0"/>
    <w:rsid w:val="00AE254F"/>
    <w:rsid w:val="00AE2F8A"/>
    <w:rsid w:val="00AE4153"/>
    <w:rsid w:val="00AE4292"/>
    <w:rsid w:val="00AE4300"/>
    <w:rsid w:val="00AE47E9"/>
    <w:rsid w:val="00AE4DD3"/>
    <w:rsid w:val="00AE4F9B"/>
    <w:rsid w:val="00AE6F96"/>
    <w:rsid w:val="00AF0AB6"/>
    <w:rsid w:val="00AF1190"/>
    <w:rsid w:val="00AF1385"/>
    <w:rsid w:val="00AF17FF"/>
    <w:rsid w:val="00AF1879"/>
    <w:rsid w:val="00AF1F3F"/>
    <w:rsid w:val="00AF2969"/>
    <w:rsid w:val="00AF5367"/>
    <w:rsid w:val="00AF6035"/>
    <w:rsid w:val="00AF645D"/>
    <w:rsid w:val="00B00D94"/>
    <w:rsid w:val="00B00EBB"/>
    <w:rsid w:val="00B01A30"/>
    <w:rsid w:val="00B01BA0"/>
    <w:rsid w:val="00B02D12"/>
    <w:rsid w:val="00B03582"/>
    <w:rsid w:val="00B03F2D"/>
    <w:rsid w:val="00B044A0"/>
    <w:rsid w:val="00B04904"/>
    <w:rsid w:val="00B04F98"/>
    <w:rsid w:val="00B05AC5"/>
    <w:rsid w:val="00B07135"/>
    <w:rsid w:val="00B073F6"/>
    <w:rsid w:val="00B111A7"/>
    <w:rsid w:val="00B11C59"/>
    <w:rsid w:val="00B121D5"/>
    <w:rsid w:val="00B12A3E"/>
    <w:rsid w:val="00B14866"/>
    <w:rsid w:val="00B14EF1"/>
    <w:rsid w:val="00B15A52"/>
    <w:rsid w:val="00B164B8"/>
    <w:rsid w:val="00B176BD"/>
    <w:rsid w:val="00B235CF"/>
    <w:rsid w:val="00B2402E"/>
    <w:rsid w:val="00B242A1"/>
    <w:rsid w:val="00B24555"/>
    <w:rsid w:val="00B25355"/>
    <w:rsid w:val="00B26038"/>
    <w:rsid w:val="00B26543"/>
    <w:rsid w:val="00B26E6C"/>
    <w:rsid w:val="00B26F96"/>
    <w:rsid w:val="00B27382"/>
    <w:rsid w:val="00B30AB2"/>
    <w:rsid w:val="00B30D18"/>
    <w:rsid w:val="00B317A3"/>
    <w:rsid w:val="00B32781"/>
    <w:rsid w:val="00B32DEB"/>
    <w:rsid w:val="00B33D26"/>
    <w:rsid w:val="00B33E34"/>
    <w:rsid w:val="00B343CA"/>
    <w:rsid w:val="00B34C40"/>
    <w:rsid w:val="00B35858"/>
    <w:rsid w:val="00B36A15"/>
    <w:rsid w:val="00B36B48"/>
    <w:rsid w:val="00B401D4"/>
    <w:rsid w:val="00B401FB"/>
    <w:rsid w:val="00B40B9F"/>
    <w:rsid w:val="00B4146F"/>
    <w:rsid w:val="00B41497"/>
    <w:rsid w:val="00B422CD"/>
    <w:rsid w:val="00B42511"/>
    <w:rsid w:val="00B43070"/>
    <w:rsid w:val="00B432DC"/>
    <w:rsid w:val="00B453B4"/>
    <w:rsid w:val="00B46AAB"/>
    <w:rsid w:val="00B46F12"/>
    <w:rsid w:val="00B47331"/>
    <w:rsid w:val="00B51566"/>
    <w:rsid w:val="00B51C60"/>
    <w:rsid w:val="00B5293E"/>
    <w:rsid w:val="00B52991"/>
    <w:rsid w:val="00B53359"/>
    <w:rsid w:val="00B54A12"/>
    <w:rsid w:val="00B60172"/>
    <w:rsid w:val="00B60D0A"/>
    <w:rsid w:val="00B60FAD"/>
    <w:rsid w:val="00B617C4"/>
    <w:rsid w:val="00B62FB6"/>
    <w:rsid w:val="00B63076"/>
    <w:rsid w:val="00B63469"/>
    <w:rsid w:val="00B66235"/>
    <w:rsid w:val="00B66A52"/>
    <w:rsid w:val="00B67DC5"/>
    <w:rsid w:val="00B70119"/>
    <w:rsid w:val="00B715AD"/>
    <w:rsid w:val="00B71BD6"/>
    <w:rsid w:val="00B72017"/>
    <w:rsid w:val="00B72454"/>
    <w:rsid w:val="00B73077"/>
    <w:rsid w:val="00B75A4F"/>
    <w:rsid w:val="00B761FC"/>
    <w:rsid w:val="00B76F60"/>
    <w:rsid w:val="00B77650"/>
    <w:rsid w:val="00B77B3B"/>
    <w:rsid w:val="00B80B8E"/>
    <w:rsid w:val="00B826A9"/>
    <w:rsid w:val="00B82A8B"/>
    <w:rsid w:val="00B831FB"/>
    <w:rsid w:val="00B86177"/>
    <w:rsid w:val="00B862FE"/>
    <w:rsid w:val="00B86EE6"/>
    <w:rsid w:val="00B903F5"/>
    <w:rsid w:val="00B91B97"/>
    <w:rsid w:val="00B91BBF"/>
    <w:rsid w:val="00B923CD"/>
    <w:rsid w:val="00B929DD"/>
    <w:rsid w:val="00B933FC"/>
    <w:rsid w:val="00B97233"/>
    <w:rsid w:val="00B97EF8"/>
    <w:rsid w:val="00BA0024"/>
    <w:rsid w:val="00BA11EA"/>
    <w:rsid w:val="00BA2FE9"/>
    <w:rsid w:val="00BA754D"/>
    <w:rsid w:val="00BA771D"/>
    <w:rsid w:val="00BB037D"/>
    <w:rsid w:val="00BB03D8"/>
    <w:rsid w:val="00BB4F1D"/>
    <w:rsid w:val="00BB51FE"/>
    <w:rsid w:val="00BB5DE7"/>
    <w:rsid w:val="00BB6064"/>
    <w:rsid w:val="00BB73E6"/>
    <w:rsid w:val="00BC163F"/>
    <w:rsid w:val="00BC1A53"/>
    <w:rsid w:val="00BC2A14"/>
    <w:rsid w:val="00BC3300"/>
    <w:rsid w:val="00BC34E5"/>
    <w:rsid w:val="00BC400E"/>
    <w:rsid w:val="00BC45E7"/>
    <w:rsid w:val="00BC4DFB"/>
    <w:rsid w:val="00BC510B"/>
    <w:rsid w:val="00BC5978"/>
    <w:rsid w:val="00BC666F"/>
    <w:rsid w:val="00BC66C0"/>
    <w:rsid w:val="00BC6965"/>
    <w:rsid w:val="00BC7762"/>
    <w:rsid w:val="00BC7D17"/>
    <w:rsid w:val="00BD1F68"/>
    <w:rsid w:val="00BD39D4"/>
    <w:rsid w:val="00BD4F3A"/>
    <w:rsid w:val="00BD5315"/>
    <w:rsid w:val="00BE164C"/>
    <w:rsid w:val="00BE38BE"/>
    <w:rsid w:val="00BE5B55"/>
    <w:rsid w:val="00BE64AC"/>
    <w:rsid w:val="00BE7A6D"/>
    <w:rsid w:val="00BF057F"/>
    <w:rsid w:val="00BF08B4"/>
    <w:rsid w:val="00BF1A1E"/>
    <w:rsid w:val="00BF1BB0"/>
    <w:rsid w:val="00BF26B4"/>
    <w:rsid w:val="00BF3308"/>
    <w:rsid w:val="00BF38F2"/>
    <w:rsid w:val="00BF5077"/>
    <w:rsid w:val="00BF7032"/>
    <w:rsid w:val="00BF74AD"/>
    <w:rsid w:val="00C0082B"/>
    <w:rsid w:val="00C019CB"/>
    <w:rsid w:val="00C0270A"/>
    <w:rsid w:val="00C02E0D"/>
    <w:rsid w:val="00C03631"/>
    <w:rsid w:val="00C04A14"/>
    <w:rsid w:val="00C060CB"/>
    <w:rsid w:val="00C06448"/>
    <w:rsid w:val="00C106DE"/>
    <w:rsid w:val="00C10873"/>
    <w:rsid w:val="00C1109D"/>
    <w:rsid w:val="00C11E75"/>
    <w:rsid w:val="00C12228"/>
    <w:rsid w:val="00C12318"/>
    <w:rsid w:val="00C16674"/>
    <w:rsid w:val="00C1721D"/>
    <w:rsid w:val="00C20342"/>
    <w:rsid w:val="00C207F1"/>
    <w:rsid w:val="00C210F9"/>
    <w:rsid w:val="00C220FF"/>
    <w:rsid w:val="00C23500"/>
    <w:rsid w:val="00C240E5"/>
    <w:rsid w:val="00C2555B"/>
    <w:rsid w:val="00C255E2"/>
    <w:rsid w:val="00C25DCB"/>
    <w:rsid w:val="00C27363"/>
    <w:rsid w:val="00C319D1"/>
    <w:rsid w:val="00C335EB"/>
    <w:rsid w:val="00C35560"/>
    <w:rsid w:val="00C3559E"/>
    <w:rsid w:val="00C3596F"/>
    <w:rsid w:val="00C409C3"/>
    <w:rsid w:val="00C43AAA"/>
    <w:rsid w:val="00C44B32"/>
    <w:rsid w:val="00C4552E"/>
    <w:rsid w:val="00C47FC1"/>
    <w:rsid w:val="00C50690"/>
    <w:rsid w:val="00C5083A"/>
    <w:rsid w:val="00C5243D"/>
    <w:rsid w:val="00C524C6"/>
    <w:rsid w:val="00C526B7"/>
    <w:rsid w:val="00C533EA"/>
    <w:rsid w:val="00C5439D"/>
    <w:rsid w:val="00C54A71"/>
    <w:rsid w:val="00C54BF8"/>
    <w:rsid w:val="00C54C50"/>
    <w:rsid w:val="00C557CA"/>
    <w:rsid w:val="00C55BFC"/>
    <w:rsid w:val="00C56768"/>
    <w:rsid w:val="00C56A01"/>
    <w:rsid w:val="00C57BF9"/>
    <w:rsid w:val="00C60DEF"/>
    <w:rsid w:val="00C61302"/>
    <w:rsid w:val="00C62234"/>
    <w:rsid w:val="00C62A24"/>
    <w:rsid w:val="00C62EAE"/>
    <w:rsid w:val="00C63CB4"/>
    <w:rsid w:val="00C64455"/>
    <w:rsid w:val="00C64A10"/>
    <w:rsid w:val="00C657CD"/>
    <w:rsid w:val="00C659C7"/>
    <w:rsid w:val="00C65A3A"/>
    <w:rsid w:val="00C67554"/>
    <w:rsid w:val="00C70254"/>
    <w:rsid w:val="00C72956"/>
    <w:rsid w:val="00C7298F"/>
    <w:rsid w:val="00C74077"/>
    <w:rsid w:val="00C74C05"/>
    <w:rsid w:val="00C753FD"/>
    <w:rsid w:val="00C7566D"/>
    <w:rsid w:val="00C75861"/>
    <w:rsid w:val="00C75A79"/>
    <w:rsid w:val="00C75AA0"/>
    <w:rsid w:val="00C75BFA"/>
    <w:rsid w:val="00C75C0D"/>
    <w:rsid w:val="00C76591"/>
    <w:rsid w:val="00C76E14"/>
    <w:rsid w:val="00C8221B"/>
    <w:rsid w:val="00C824D8"/>
    <w:rsid w:val="00C84027"/>
    <w:rsid w:val="00C85250"/>
    <w:rsid w:val="00C86315"/>
    <w:rsid w:val="00C91157"/>
    <w:rsid w:val="00C946D1"/>
    <w:rsid w:val="00C95324"/>
    <w:rsid w:val="00C95959"/>
    <w:rsid w:val="00C96DD7"/>
    <w:rsid w:val="00C97A64"/>
    <w:rsid w:val="00CA0AF7"/>
    <w:rsid w:val="00CA176B"/>
    <w:rsid w:val="00CA2EC1"/>
    <w:rsid w:val="00CA45F6"/>
    <w:rsid w:val="00CA5B00"/>
    <w:rsid w:val="00CA64EA"/>
    <w:rsid w:val="00CA69F6"/>
    <w:rsid w:val="00CA6B92"/>
    <w:rsid w:val="00CB0577"/>
    <w:rsid w:val="00CB0C3B"/>
    <w:rsid w:val="00CB0D5F"/>
    <w:rsid w:val="00CB1800"/>
    <w:rsid w:val="00CB343C"/>
    <w:rsid w:val="00CB414A"/>
    <w:rsid w:val="00CB5C75"/>
    <w:rsid w:val="00CB63B3"/>
    <w:rsid w:val="00CB6752"/>
    <w:rsid w:val="00CB7CF3"/>
    <w:rsid w:val="00CB7F92"/>
    <w:rsid w:val="00CC0705"/>
    <w:rsid w:val="00CC0E12"/>
    <w:rsid w:val="00CC215A"/>
    <w:rsid w:val="00CC3E67"/>
    <w:rsid w:val="00CC46D3"/>
    <w:rsid w:val="00CC4953"/>
    <w:rsid w:val="00CC759A"/>
    <w:rsid w:val="00CC79DA"/>
    <w:rsid w:val="00CC7DD3"/>
    <w:rsid w:val="00CD2704"/>
    <w:rsid w:val="00CD2F17"/>
    <w:rsid w:val="00CD2FA5"/>
    <w:rsid w:val="00CD4F59"/>
    <w:rsid w:val="00CD66EE"/>
    <w:rsid w:val="00CD6A0C"/>
    <w:rsid w:val="00CD6D53"/>
    <w:rsid w:val="00CD7BEB"/>
    <w:rsid w:val="00CE216F"/>
    <w:rsid w:val="00CE23CB"/>
    <w:rsid w:val="00CE3857"/>
    <w:rsid w:val="00CE3B52"/>
    <w:rsid w:val="00CF0095"/>
    <w:rsid w:val="00CF0EC8"/>
    <w:rsid w:val="00CF111D"/>
    <w:rsid w:val="00CF1FBA"/>
    <w:rsid w:val="00CF2EB6"/>
    <w:rsid w:val="00CF3D0B"/>
    <w:rsid w:val="00CF41A1"/>
    <w:rsid w:val="00CF464F"/>
    <w:rsid w:val="00CF5626"/>
    <w:rsid w:val="00CF630D"/>
    <w:rsid w:val="00CF6447"/>
    <w:rsid w:val="00CF687B"/>
    <w:rsid w:val="00D01FA3"/>
    <w:rsid w:val="00D0231C"/>
    <w:rsid w:val="00D032E5"/>
    <w:rsid w:val="00D03D56"/>
    <w:rsid w:val="00D04B55"/>
    <w:rsid w:val="00D05D09"/>
    <w:rsid w:val="00D060CC"/>
    <w:rsid w:val="00D0686E"/>
    <w:rsid w:val="00D06D0D"/>
    <w:rsid w:val="00D10289"/>
    <w:rsid w:val="00D10503"/>
    <w:rsid w:val="00D12D89"/>
    <w:rsid w:val="00D1380F"/>
    <w:rsid w:val="00D13CD1"/>
    <w:rsid w:val="00D1526F"/>
    <w:rsid w:val="00D168AE"/>
    <w:rsid w:val="00D1705B"/>
    <w:rsid w:val="00D1708C"/>
    <w:rsid w:val="00D17AC2"/>
    <w:rsid w:val="00D20715"/>
    <w:rsid w:val="00D209C6"/>
    <w:rsid w:val="00D21D9A"/>
    <w:rsid w:val="00D237D6"/>
    <w:rsid w:val="00D27A41"/>
    <w:rsid w:val="00D27E06"/>
    <w:rsid w:val="00D307EF"/>
    <w:rsid w:val="00D32D53"/>
    <w:rsid w:val="00D3337B"/>
    <w:rsid w:val="00D33C6C"/>
    <w:rsid w:val="00D33FF5"/>
    <w:rsid w:val="00D36D58"/>
    <w:rsid w:val="00D378FF"/>
    <w:rsid w:val="00D37F3D"/>
    <w:rsid w:val="00D40F23"/>
    <w:rsid w:val="00D42321"/>
    <w:rsid w:val="00D427F0"/>
    <w:rsid w:val="00D460CD"/>
    <w:rsid w:val="00D478E3"/>
    <w:rsid w:val="00D50298"/>
    <w:rsid w:val="00D52336"/>
    <w:rsid w:val="00D534A0"/>
    <w:rsid w:val="00D53B92"/>
    <w:rsid w:val="00D53ECA"/>
    <w:rsid w:val="00D54C4E"/>
    <w:rsid w:val="00D56F6D"/>
    <w:rsid w:val="00D63978"/>
    <w:rsid w:val="00D64888"/>
    <w:rsid w:val="00D64B94"/>
    <w:rsid w:val="00D657D6"/>
    <w:rsid w:val="00D66DDF"/>
    <w:rsid w:val="00D702CE"/>
    <w:rsid w:val="00D7031A"/>
    <w:rsid w:val="00D703B2"/>
    <w:rsid w:val="00D71015"/>
    <w:rsid w:val="00D7126A"/>
    <w:rsid w:val="00D72437"/>
    <w:rsid w:val="00D73FFC"/>
    <w:rsid w:val="00D7435F"/>
    <w:rsid w:val="00D74601"/>
    <w:rsid w:val="00D74699"/>
    <w:rsid w:val="00D747B5"/>
    <w:rsid w:val="00D74B6F"/>
    <w:rsid w:val="00D77375"/>
    <w:rsid w:val="00D80A4A"/>
    <w:rsid w:val="00D845FD"/>
    <w:rsid w:val="00D87469"/>
    <w:rsid w:val="00D900B4"/>
    <w:rsid w:val="00D90278"/>
    <w:rsid w:val="00D91CB4"/>
    <w:rsid w:val="00D91D3F"/>
    <w:rsid w:val="00D91F12"/>
    <w:rsid w:val="00D9293C"/>
    <w:rsid w:val="00D92F4E"/>
    <w:rsid w:val="00D93C6D"/>
    <w:rsid w:val="00D95B1E"/>
    <w:rsid w:val="00D973C7"/>
    <w:rsid w:val="00DA0296"/>
    <w:rsid w:val="00DA045E"/>
    <w:rsid w:val="00DA0E15"/>
    <w:rsid w:val="00DA3DC5"/>
    <w:rsid w:val="00DA4516"/>
    <w:rsid w:val="00DA4AC5"/>
    <w:rsid w:val="00DA56ED"/>
    <w:rsid w:val="00DA5867"/>
    <w:rsid w:val="00DA7A1F"/>
    <w:rsid w:val="00DB08BA"/>
    <w:rsid w:val="00DB18BB"/>
    <w:rsid w:val="00DB1DD0"/>
    <w:rsid w:val="00DB2F78"/>
    <w:rsid w:val="00DB4217"/>
    <w:rsid w:val="00DB4ABE"/>
    <w:rsid w:val="00DC1EBB"/>
    <w:rsid w:val="00DC21B1"/>
    <w:rsid w:val="00DC2FBB"/>
    <w:rsid w:val="00DC33DE"/>
    <w:rsid w:val="00DC3A50"/>
    <w:rsid w:val="00DC4B00"/>
    <w:rsid w:val="00DC4F70"/>
    <w:rsid w:val="00DC6959"/>
    <w:rsid w:val="00DC725E"/>
    <w:rsid w:val="00DD12A9"/>
    <w:rsid w:val="00DD1489"/>
    <w:rsid w:val="00DD1BAE"/>
    <w:rsid w:val="00DD37BA"/>
    <w:rsid w:val="00DD4557"/>
    <w:rsid w:val="00DD5B6C"/>
    <w:rsid w:val="00DD68B1"/>
    <w:rsid w:val="00DD6E0C"/>
    <w:rsid w:val="00DD7B99"/>
    <w:rsid w:val="00DE0A49"/>
    <w:rsid w:val="00DE19F4"/>
    <w:rsid w:val="00DE1B3D"/>
    <w:rsid w:val="00DE3CEF"/>
    <w:rsid w:val="00DE4DD0"/>
    <w:rsid w:val="00DE4E62"/>
    <w:rsid w:val="00DE638A"/>
    <w:rsid w:val="00DE6996"/>
    <w:rsid w:val="00DE6E6D"/>
    <w:rsid w:val="00DE7072"/>
    <w:rsid w:val="00DF0E5C"/>
    <w:rsid w:val="00DF1485"/>
    <w:rsid w:val="00DF1493"/>
    <w:rsid w:val="00DF15B0"/>
    <w:rsid w:val="00DF20D3"/>
    <w:rsid w:val="00DF2EBA"/>
    <w:rsid w:val="00DF385D"/>
    <w:rsid w:val="00DF4699"/>
    <w:rsid w:val="00DF4B59"/>
    <w:rsid w:val="00DF6253"/>
    <w:rsid w:val="00DF637A"/>
    <w:rsid w:val="00DF7D44"/>
    <w:rsid w:val="00E00972"/>
    <w:rsid w:val="00E00C02"/>
    <w:rsid w:val="00E0328F"/>
    <w:rsid w:val="00E03865"/>
    <w:rsid w:val="00E03B04"/>
    <w:rsid w:val="00E04A95"/>
    <w:rsid w:val="00E05053"/>
    <w:rsid w:val="00E07C06"/>
    <w:rsid w:val="00E119F2"/>
    <w:rsid w:val="00E11A88"/>
    <w:rsid w:val="00E1219F"/>
    <w:rsid w:val="00E128B2"/>
    <w:rsid w:val="00E1320D"/>
    <w:rsid w:val="00E13498"/>
    <w:rsid w:val="00E1557A"/>
    <w:rsid w:val="00E205D3"/>
    <w:rsid w:val="00E22293"/>
    <w:rsid w:val="00E224AE"/>
    <w:rsid w:val="00E22A55"/>
    <w:rsid w:val="00E23540"/>
    <w:rsid w:val="00E24668"/>
    <w:rsid w:val="00E25241"/>
    <w:rsid w:val="00E27898"/>
    <w:rsid w:val="00E30421"/>
    <w:rsid w:val="00E319BF"/>
    <w:rsid w:val="00E32292"/>
    <w:rsid w:val="00E32F6D"/>
    <w:rsid w:val="00E33992"/>
    <w:rsid w:val="00E3434E"/>
    <w:rsid w:val="00E348C9"/>
    <w:rsid w:val="00E34B69"/>
    <w:rsid w:val="00E3596D"/>
    <w:rsid w:val="00E35BAD"/>
    <w:rsid w:val="00E35D78"/>
    <w:rsid w:val="00E36B1D"/>
    <w:rsid w:val="00E36C03"/>
    <w:rsid w:val="00E36FB5"/>
    <w:rsid w:val="00E37885"/>
    <w:rsid w:val="00E4004B"/>
    <w:rsid w:val="00E41A03"/>
    <w:rsid w:val="00E42FCD"/>
    <w:rsid w:val="00E436B6"/>
    <w:rsid w:val="00E439CA"/>
    <w:rsid w:val="00E46762"/>
    <w:rsid w:val="00E46E68"/>
    <w:rsid w:val="00E50196"/>
    <w:rsid w:val="00E53E6A"/>
    <w:rsid w:val="00E5467C"/>
    <w:rsid w:val="00E54B4F"/>
    <w:rsid w:val="00E5501C"/>
    <w:rsid w:val="00E55057"/>
    <w:rsid w:val="00E570CF"/>
    <w:rsid w:val="00E57A52"/>
    <w:rsid w:val="00E57E9F"/>
    <w:rsid w:val="00E6189F"/>
    <w:rsid w:val="00E6329D"/>
    <w:rsid w:val="00E6508C"/>
    <w:rsid w:val="00E6686A"/>
    <w:rsid w:val="00E669DA"/>
    <w:rsid w:val="00E67EA3"/>
    <w:rsid w:val="00E70845"/>
    <w:rsid w:val="00E744F8"/>
    <w:rsid w:val="00E76364"/>
    <w:rsid w:val="00E77466"/>
    <w:rsid w:val="00E81059"/>
    <w:rsid w:val="00E812B0"/>
    <w:rsid w:val="00E813C4"/>
    <w:rsid w:val="00E8224D"/>
    <w:rsid w:val="00E8626E"/>
    <w:rsid w:val="00E864EE"/>
    <w:rsid w:val="00E905ED"/>
    <w:rsid w:val="00E922CB"/>
    <w:rsid w:val="00E93BE3"/>
    <w:rsid w:val="00E9533D"/>
    <w:rsid w:val="00E958DB"/>
    <w:rsid w:val="00E961FB"/>
    <w:rsid w:val="00E96631"/>
    <w:rsid w:val="00E96DB6"/>
    <w:rsid w:val="00EA0FE6"/>
    <w:rsid w:val="00EA17D8"/>
    <w:rsid w:val="00EA2DA0"/>
    <w:rsid w:val="00EA410A"/>
    <w:rsid w:val="00EA59B6"/>
    <w:rsid w:val="00EA5B07"/>
    <w:rsid w:val="00EB0B22"/>
    <w:rsid w:val="00EB1D4F"/>
    <w:rsid w:val="00EB216D"/>
    <w:rsid w:val="00EB21EF"/>
    <w:rsid w:val="00EB286F"/>
    <w:rsid w:val="00EB4710"/>
    <w:rsid w:val="00EB5E89"/>
    <w:rsid w:val="00EC1F1B"/>
    <w:rsid w:val="00EC227B"/>
    <w:rsid w:val="00EC57B6"/>
    <w:rsid w:val="00EC628A"/>
    <w:rsid w:val="00EC6A04"/>
    <w:rsid w:val="00EC6A22"/>
    <w:rsid w:val="00EC751C"/>
    <w:rsid w:val="00EC75CE"/>
    <w:rsid w:val="00ED2964"/>
    <w:rsid w:val="00ED29FF"/>
    <w:rsid w:val="00ED2B66"/>
    <w:rsid w:val="00ED3A4A"/>
    <w:rsid w:val="00ED44AB"/>
    <w:rsid w:val="00ED55BD"/>
    <w:rsid w:val="00ED56B6"/>
    <w:rsid w:val="00ED71EF"/>
    <w:rsid w:val="00ED72E0"/>
    <w:rsid w:val="00EE0AC2"/>
    <w:rsid w:val="00EE0BD2"/>
    <w:rsid w:val="00EE29CD"/>
    <w:rsid w:val="00EE2B81"/>
    <w:rsid w:val="00EE3588"/>
    <w:rsid w:val="00EE568B"/>
    <w:rsid w:val="00EE5837"/>
    <w:rsid w:val="00EE6ADD"/>
    <w:rsid w:val="00EF0530"/>
    <w:rsid w:val="00EF0BAF"/>
    <w:rsid w:val="00EF1496"/>
    <w:rsid w:val="00EF1B4D"/>
    <w:rsid w:val="00EF4AF5"/>
    <w:rsid w:val="00EF6216"/>
    <w:rsid w:val="00EF7711"/>
    <w:rsid w:val="00F01228"/>
    <w:rsid w:val="00F020DA"/>
    <w:rsid w:val="00F02730"/>
    <w:rsid w:val="00F02961"/>
    <w:rsid w:val="00F048D8"/>
    <w:rsid w:val="00F11079"/>
    <w:rsid w:val="00F123F6"/>
    <w:rsid w:val="00F138C4"/>
    <w:rsid w:val="00F14241"/>
    <w:rsid w:val="00F165C7"/>
    <w:rsid w:val="00F177FC"/>
    <w:rsid w:val="00F2143F"/>
    <w:rsid w:val="00F22480"/>
    <w:rsid w:val="00F23317"/>
    <w:rsid w:val="00F23475"/>
    <w:rsid w:val="00F23A3A"/>
    <w:rsid w:val="00F23BCB"/>
    <w:rsid w:val="00F23D9F"/>
    <w:rsid w:val="00F24E57"/>
    <w:rsid w:val="00F26E5E"/>
    <w:rsid w:val="00F3000C"/>
    <w:rsid w:val="00F304C7"/>
    <w:rsid w:val="00F3242B"/>
    <w:rsid w:val="00F33785"/>
    <w:rsid w:val="00F33E1A"/>
    <w:rsid w:val="00F343C6"/>
    <w:rsid w:val="00F36282"/>
    <w:rsid w:val="00F3688E"/>
    <w:rsid w:val="00F3721D"/>
    <w:rsid w:val="00F3739B"/>
    <w:rsid w:val="00F407A1"/>
    <w:rsid w:val="00F4442A"/>
    <w:rsid w:val="00F4630D"/>
    <w:rsid w:val="00F46439"/>
    <w:rsid w:val="00F4653C"/>
    <w:rsid w:val="00F477F2"/>
    <w:rsid w:val="00F50E35"/>
    <w:rsid w:val="00F51A2E"/>
    <w:rsid w:val="00F546E5"/>
    <w:rsid w:val="00F5498E"/>
    <w:rsid w:val="00F54CD8"/>
    <w:rsid w:val="00F54E6B"/>
    <w:rsid w:val="00F5562D"/>
    <w:rsid w:val="00F55DF8"/>
    <w:rsid w:val="00F55E52"/>
    <w:rsid w:val="00F57A05"/>
    <w:rsid w:val="00F57C8C"/>
    <w:rsid w:val="00F613EA"/>
    <w:rsid w:val="00F62B3B"/>
    <w:rsid w:val="00F646CA"/>
    <w:rsid w:val="00F647A8"/>
    <w:rsid w:val="00F65235"/>
    <w:rsid w:val="00F65428"/>
    <w:rsid w:val="00F662A2"/>
    <w:rsid w:val="00F67CDA"/>
    <w:rsid w:val="00F70175"/>
    <w:rsid w:val="00F71711"/>
    <w:rsid w:val="00F72444"/>
    <w:rsid w:val="00F7247A"/>
    <w:rsid w:val="00F73B55"/>
    <w:rsid w:val="00F7418C"/>
    <w:rsid w:val="00F7517F"/>
    <w:rsid w:val="00F752D9"/>
    <w:rsid w:val="00F75778"/>
    <w:rsid w:val="00F80F93"/>
    <w:rsid w:val="00F822A6"/>
    <w:rsid w:val="00F82641"/>
    <w:rsid w:val="00F82860"/>
    <w:rsid w:val="00F86417"/>
    <w:rsid w:val="00F86B84"/>
    <w:rsid w:val="00F87F86"/>
    <w:rsid w:val="00F901CC"/>
    <w:rsid w:val="00F906CD"/>
    <w:rsid w:val="00F91538"/>
    <w:rsid w:val="00F91718"/>
    <w:rsid w:val="00F92E90"/>
    <w:rsid w:val="00F94FAC"/>
    <w:rsid w:val="00F97B14"/>
    <w:rsid w:val="00FA0C0B"/>
    <w:rsid w:val="00FA1676"/>
    <w:rsid w:val="00FA239B"/>
    <w:rsid w:val="00FA2FEF"/>
    <w:rsid w:val="00FA5A04"/>
    <w:rsid w:val="00FA6EA8"/>
    <w:rsid w:val="00FA776E"/>
    <w:rsid w:val="00FB0746"/>
    <w:rsid w:val="00FB17C8"/>
    <w:rsid w:val="00FB1F80"/>
    <w:rsid w:val="00FB35D9"/>
    <w:rsid w:val="00FB36D2"/>
    <w:rsid w:val="00FB39F2"/>
    <w:rsid w:val="00FB506E"/>
    <w:rsid w:val="00FB5865"/>
    <w:rsid w:val="00FB5887"/>
    <w:rsid w:val="00FB5F0C"/>
    <w:rsid w:val="00FB6167"/>
    <w:rsid w:val="00FB6D1C"/>
    <w:rsid w:val="00FB6E7E"/>
    <w:rsid w:val="00FB7712"/>
    <w:rsid w:val="00FC31C1"/>
    <w:rsid w:val="00FC4D34"/>
    <w:rsid w:val="00FC59BF"/>
    <w:rsid w:val="00FC79F5"/>
    <w:rsid w:val="00FD2108"/>
    <w:rsid w:val="00FD46F7"/>
    <w:rsid w:val="00FD54A4"/>
    <w:rsid w:val="00FD5728"/>
    <w:rsid w:val="00FD7E10"/>
    <w:rsid w:val="00FE1730"/>
    <w:rsid w:val="00FE1F21"/>
    <w:rsid w:val="00FE22DB"/>
    <w:rsid w:val="00FE24A6"/>
    <w:rsid w:val="00FE2776"/>
    <w:rsid w:val="00FE356F"/>
    <w:rsid w:val="00FE558E"/>
    <w:rsid w:val="00FE6029"/>
    <w:rsid w:val="00FE66E5"/>
    <w:rsid w:val="00FE7812"/>
    <w:rsid w:val="00FE7F26"/>
    <w:rsid w:val="00FF043F"/>
    <w:rsid w:val="00FF160B"/>
    <w:rsid w:val="00FF18F8"/>
    <w:rsid w:val="00FF1974"/>
    <w:rsid w:val="00FF20E6"/>
    <w:rsid w:val="00FF3748"/>
    <w:rsid w:val="00FF4A62"/>
    <w:rsid w:val="00FF4C3F"/>
    <w:rsid w:val="00FF4DF1"/>
    <w:rsid w:val="00FF58AC"/>
    <w:rsid w:val="00FF61F4"/>
    <w:rsid w:val="00FF75EA"/>
    <w:rsid w:val="00FF77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3744D4"/>
  <w15:docId w15:val="{C401B3CA-9139-4246-AFC9-BD4CFABB9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Condensed Light" w:eastAsia="Calibri" w:hAnsi="Roboto Condensed Light" w:cs="Calibri"/>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7E06"/>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D27E06"/>
    <w:pPr>
      <w:tabs>
        <w:tab w:val="left" w:pos="7230"/>
      </w:tabs>
      <w:ind w:firstLine="720"/>
      <w:jc w:val="both"/>
    </w:pPr>
    <w:rPr>
      <w:rFonts w:eastAsia="Calibri"/>
      <w:sz w:val="20"/>
      <w:szCs w:val="20"/>
      <w:lang w:val="ru-RU"/>
    </w:rPr>
  </w:style>
  <w:style w:type="character" w:customStyle="1" w:styleId="a4">
    <w:name w:val="Основний текст з відступом Знак"/>
    <w:link w:val="a3"/>
    <w:uiPriority w:val="99"/>
    <w:locked/>
    <w:rsid w:val="00D27E06"/>
    <w:rPr>
      <w:rFonts w:ascii="Times New Roman" w:hAnsi="Times New Roman" w:cs="Times New Roman"/>
      <w:sz w:val="20"/>
      <w:lang w:eastAsia="ru-RU"/>
    </w:rPr>
  </w:style>
  <w:style w:type="paragraph" w:styleId="a5">
    <w:name w:val="List Paragraph"/>
    <w:basedOn w:val="a"/>
    <w:uiPriority w:val="34"/>
    <w:qFormat/>
    <w:rsid w:val="00661EC1"/>
    <w:pPr>
      <w:ind w:left="720"/>
      <w:contextualSpacing/>
    </w:pPr>
  </w:style>
  <w:style w:type="paragraph" w:customStyle="1" w:styleId="1">
    <w:name w:val="Обычный1"/>
    <w:autoRedefine/>
    <w:uiPriority w:val="99"/>
    <w:rsid w:val="001611D4"/>
    <w:pPr>
      <w:tabs>
        <w:tab w:val="left" w:pos="1260"/>
      </w:tabs>
      <w:autoSpaceDE w:val="0"/>
      <w:autoSpaceDN w:val="0"/>
      <w:adjustRightInd w:val="0"/>
      <w:ind w:firstLine="720"/>
      <w:jc w:val="both"/>
    </w:pPr>
    <w:rPr>
      <w:rFonts w:cs="Times New Roman"/>
      <w:sz w:val="28"/>
      <w:szCs w:val="28"/>
    </w:rPr>
  </w:style>
  <w:style w:type="paragraph" w:styleId="a6">
    <w:name w:val="Body Text"/>
    <w:basedOn w:val="a"/>
    <w:link w:val="a7"/>
    <w:uiPriority w:val="99"/>
    <w:semiHidden/>
    <w:rsid w:val="00127FC4"/>
    <w:pPr>
      <w:spacing w:after="120"/>
    </w:pPr>
    <w:rPr>
      <w:lang w:eastAsia="uk-UA"/>
    </w:rPr>
  </w:style>
  <w:style w:type="character" w:customStyle="1" w:styleId="a7">
    <w:name w:val="Основний текст Знак"/>
    <w:link w:val="a6"/>
    <w:uiPriority w:val="99"/>
    <w:semiHidden/>
    <w:locked/>
    <w:rsid w:val="00127FC4"/>
    <w:rPr>
      <w:rFonts w:ascii="Times New Roman" w:hAnsi="Times New Roman" w:cs="Times New Roman"/>
      <w:sz w:val="24"/>
      <w:lang w:val="uk-UA"/>
    </w:rPr>
  </w:style>
  <w:style w:type="character" w:customStyle="1" w:styleId="10">
    <w:name w:val="Основной шрифт абзаца1"/>
    <w:uiPriority w:val="99"/>
    <w:rsid w:val="00854BF7"/>
    <w:rPr>
      <w:sz w:val="28"/>
    </w:rPr>
  </w:style>
  <w:style w:type="character" w:customStyle="1" w:styleId="2">
    <w:name w:val="Основной шрифт абзаца2"/>
    <w:uiPriority w:val="99"/>
    <w:rsid w:val="00C84027"/>
    <w:rPr>
      <w:sz w:val="28"/>
    </w:rPr>
  </w:style>
  <w:style w:type="paragraph" w:customStyle="1" w:styleId="20">
    <w:name w:val="Обычный2"/>
    <w:autoRedefine/>
    <w:uiPriority w:val="99"/>
    <w:rsid w:val="00FF771B"/>
    <w:pPr>
      <w:tabs>
        <w:tab w:val="left" w:pos="1260"/>
      </w:tabs>
      <w:autoSpaceDE w:val="0"/>
      <w:autoSpaceDN w:val="0"/>
      <w:adjustRightInd w:val="0"/>
      <w:ind w:firstLine="720"/>
      <w:jc w:val="both"/>
    </w:pPr>
    <w:rPr>
      <w:rFonts w:cs="Times New Roman"/>
      <w:sz w:val="28"/>
      <w:szCs w:val="28"/>
    </w:rPr>
  </w:style>
  <w:style w:type="character" w:customStyle="1" w:styleId="RobotoCondensedLight">
    <w:name w:val="Звичайний + Roboto Condensed Light Знак"/>
    <w:aliases w:val="14 pt Знак,За шириною Знак,Перед:  10...,Перед:  10 пт Знак,Після: ... Знак,За шириною Знак1,Перед:  10.."/>
    <w:rsid w:val="00750BC0"/>
    <w:rPr>
      <w:rFonts w:ascii="Roboto Condensed Light" w:hAnsi="Roboto Condensed Light"/>
      <w:sz w:val="28"/>
      <w:lang w:val="uk-UA" w:eastAsia="uk-UA"/>
    </w:rPr>
  </w:style>
  <w:style w:type="paragraph" w:styleId="a8">
    <w:name w:val="Balloon Text"/>
    <w:basedOn w:val="a"/>
    <w:link w:val="a9"/>
    <w:uiPriority w:val="99"/>
    <w:semiHidden/>
    <w:rsid w:val="00142FE9"/>
    <w:rPr>
      <w:rFonts w:ascii="Tahoma" w:eastAsia="Calibri" w:hAnsi="Tahoma" w:cs="Tahoma"/>
      <w:sz w:val="16"/>
      <w:szCs w:val="16"/>
      <w:lang w:eastAsia="uk-UA"/>
    </w:rPr>
  </w:style>
  <w:style w:type="character" w:customStyle="1" w:styleId="a9">
    <w:name w:val="Текст у виносці Знак"/>
    <w:link w:val="a8"/>
    <w:uiPriority w:val="99"/>
    <w:semiHidden/>
    <w:locked/>
    <w:rsid w:val="00F822A6"/>
    <w:rPr>
      <w:rFonts w:ascii="Times New Roman" w:hAnsi="Times New Roman" w:cs="Times New Roman"/>
      <w:sz w:val="2"/>
      <w:lang w:val="uk-UA"/>
    </w:rPr>
  </w:style>
  <w:style w:type="character" w:customStyle="1" w:styleId="apple-converted-space">
    <w:name w:val="apple-converted-space"/>
    <w:uiPriority w:val="99"/>
    <w:rsid w:val="007A2FE0"/>
    <w:rPr>
      <w:rFonts w:cs="Times New Roman"/>
    </w:rPr>
  </w:style>
  <w:style w:type="character" w:styleId="aa">
    <w:name w:val="Hyperlink"/>
    <w:uiPriority w:val="99"/>
    <w:semiHidden/>
    <w:rsid w:val="007A2FE0"/>
    <w:rPr>
      <w:rFonts w:cs="Times New Roman"/>
      <w:color w:val="0000FF"/>
      <w:u w:val="single"/>
    </w:rPr>
  </w:style>
  <w:style w:type="paragraph" w:styleId="ab">
    <w:name w:val="Normal (Web)"/>
    <w:basedOn w:val="a"/>
    <w:uiPriority w:val="99"/>
    <w:rsid w:val="00DF637A"/>
    <w:pPr>
      <w:spacing w:before="100" w:beforeAutospacing="1" w:after="100" w:afterAutospacing="1"/>
    </w:pPr>
    <w:rPr>
      <w:sz w:val="24"/>
      <w:lang w:val="ru-RU"/>
    </w:rPr>
  </w:style>
  <w:style w:type="paragraph" w:customStyle="1" w:styleId="rvps2">
    <w:name w:val="rvps2"/>
    <w:basedOn w:val="a"/>
    <w:uiPriority w:val="99"/>
    <w:rsid w:val="009D625B"/>
    <w:pPr>
      <w:spacing w:before="100" w:beforeAutospacing="1" w:after="100" w:afterAutospacing="1"/>
    </w:pPr>
    <w:rPr>
      <w:sz w:val="24"/>
      <w:lang w:eastAsia="uk-UA"/>
    </w:rPr>
  </w:style>
  <w:style w:type="paragraph" w:customStyle="1" w:styleId="ac">
    <w:name w:val="Звичайний + За шириною"/>
    <w:aliases w:val="Перший рядок:  1,25 см,Звичайний + 14 pt,Чорний,59 см,Зліва:...,Після:  10 пт,Візерунок: Немає (Білий),Масштаб ...,59 см + Roboto Condensed Light,напів...,напівжирний,Звичайний + Roboto Condensed Light,14 pt,За шириною"/>
    <w:basedOn w:val="a"/>
    <w:rsid w:val="001673A8"/>
    <w:pPr>
      <w:ind w:firstLine="708"/>
      <w:jc w:val="center"/>
    </w:pPr>
    <w:rPr>
      <w:rFonts w:ascii="Roboto Condensed Light" w:hAnsi="Roboto Condensed Light"/>
      <w:b/>
      <w:color w:val="000000"/>
      <w:spacing w:val="-14"/>
      <w:szCs w:val="28"/>
      <w:lang w:eastAsia="uk-UA"/>
    </w:rPr>
  </w:style>
  <w:style w:type="paragraph" w:styleId="ad">
    <w:name w:val="header"/>
    <w:basedOn w:val="a"/>
    <w:link w:val="ae"/>
    <w:uiPriority w:val="99"/>
    <w:rsid w:val="00CF0095"/>
    <w:pPr>
      <w:tabs>
        <w:tab w:val="center" w:pos="4677"/>
        <w:tab w:val="right" w:pos="9355"/>
      </w:tabs>
    </w:pPr>
  </w:style>
  <w:style w:type="character" w:customStyle="1" w:styleId="ae">
    <w:name w:val="Верхній колонтитул Знак"/>
    <w:link w:val="ad"/>
    <w:uiPriority w:val="99"/>
    <w:semiHidden/>
    <w:locked/>
    <w:rsid w:val="00185F3C"/>
    <w:rPr>
      <w:rFonts w:ascii="Times New Roman" w:hAnsi="Times New Roman" w:cs="Times New Roman"/>
      <w:sz w:val="24"/>
      <w:szCs w:val="24"/>
      <w:lang w:val="uk-UA"/>
    </w:rPr>
  </w:style>
  <w:style w:type="character" w:styleId="af">
    <w:name w:val="page number"/>
    <w:rsid w:val="00CF0095"/>
    <w:rPr>
      <w:rFonts w:cs="Times New Roman"/>
    </w:rPr>
  </w:style>
  <w:style w:type="paragraph" w:customStyle="1" w:styleId="3">
    <w:name w:val="Обычный3"/>
    <w:autoRedefine/>
    <w:uiPriority w:val="99"/>
    <w:rsid w:val="00F33785"/>
    <w:pPr>
      <w:autoSpaceDE w:val="0"/>
      <w:autoSpaceDN w:val="0"/>
      <w:adjustRightInd w:val="0"/>
      <w:ind w:firstLine="720"/>
      <w:jc w:val="both"/>
    </w:pPr>
    <w:rPr>
      <w:rFonts w:cs="Times New Roman"/>
      <w:b/>
      <w:color w:val="000000"/>
      <w:sz w:val="28"/>
      <w:szCs w:val="28"/>
    </w:rPr>
  </w:style>
  <w:style w:type="paragraph" w:styleId="af0">
    <w:name w:val="footer"/>
    <w:basedOn w:val="a"/>
    <w:link w:val="af1"/>
    <w:uiPriority w:val="99"/>
    <w:rsid w:val="00EE0BD2"/>
    <w:pPr>
      <w:tabs>
        <w:tab w:val="center" w:pos="4677"/>
        <w:tab w:val="right" w:pos="9355"/>
      </w:tabs>
    </w:pPr>
  </w:style>
  <w:style w:type="character" w:customStyle="1" w:styleId="af1">
    <w:name w:val="Нижній колонтитул Знак"/>
    <w:link w:val="af0"/>
    <w:uiPriority w:val="99"/>
    <w:semiHidden/>
    <w:locked/>
    <w:rsid w:val="00D27A41"/>
    <w:rPr>
      <w:rFonts w:ascii="Times New Roman" w:hAnsi="Times New Roman" w:cs="Times New Roman"/>
      <w:sz w:val="24"/>
      <w:szCs w:val="24"/>
      <w:lang w:val="uk-UA"/>
    </w:rPr>
  </w:style>
  <w:style w:type="character" w:customStyle="1" w:styleId="FontStyle11">
    <w:name w:val="Font Style11"/>
    <w:rsid w:val="001B2FDF"/>
    <w:rPr>
      <w:rFonts w:ascii="Times New Roman" w:hAnsi="Times New Roman" w:cs="Times New Roman" w:hint="default"/>
      <w:b/>
      <w:bCs/>
      <w:sz w:val="26"/>
      <w:szCs w:val="26"/>
    </w:rPr>
  </w:style>
  <w:style w:type="paragraph" w:customStyle="1" w:styleId="RobotoCondensedLight1">
    <w:name w:val="Звичайний + Roboto Condensed Light1"/>
    <w:aliases w:val="14 pt1,напівжирний + Перед:  0 пт1,За шириною1,Перед:  10 пт1,Після: ...1,напівжирний1,Перед:  1... ...1,Після: ... ...1,Масштаб знаків: 104%1,Візерунок: Немає (Білий)1,Масштаб ...1,Після: ... ... Знак Знак1,1 пт1"/>
    <w:basedOn w:val="a"/>
    <w:rsid w:val="001B2FDF"/>
    <w:pPr>
      <w:autoSpaceDE w:val="0"/>
      <w:autoSpaceDN w:val="0"/>
      <w:adjustRightInd w:val="0"/>
      <w:spacing w:before="200" w:after="200"/>
      <w:jc w:val="both"/>
    </w:pPr>
    <w:rPr>
      <w:rFonts w:ascii="Roboto Condensed Light" w:hAnsi="Roboto Condensed Light"/>
      <w:szCs w:val="28"/>
      <w:lang w:eastAsia="uk-UA"/>
    </w:rPr>
  </w:style>
  <w:style w:type="paragraph" w:customStyle="1" w:styleId="af2">
    <w:name w:val="По умолчанию"/>
    <w:rsid w:val="00F3242B"/>
    <w:rPr>
      <w:rFonts w:ascii="Helvetica Neue" w:eastAsia="Arial Unicode MS" w:hAnsi="Helvetica Neue" w:cs="Arial Unicode MS"/>
      <w:color w:val="000000"/>
      <w:sz w:val="22"/>
      <w:szCs w:val="22"/>
      <w:u w:color="000000"/>
    </w:rPr>
  </w:style>
  <w:style w:type="paragraph" w:customStyle="1" w:styleId="ps9">
    <w:name w:val="ps9"/>
    <w:basedOn w:val="a"/>
    <w:rsid w:val="00FF771B"/>
    <w:pPr>
      <w:spacing w:before="100" w:beforeAutospacing="1" w:after="100" w:afterAutospacing="1"/>
    </w:pPr>
    <w:rPr>
      <w:sz w:val="24"/>
      <w:u w:color="000000"/>
      <w:lang w:eastAsia="uk-UA"/>
    </w:rPr>
  </w:style>
  <w:style w:type="character" w:customStyle="1" w:styleId="Hyperlink0">
    <w:name w:val="Hyperlink.0"/>
    <w:rsid w:val="00FF771B"/>
    <w:rPr>
      <w:outline w:val="0"/>
      <w:shadow w:val="0"/>
      <w:emboss w:val="0"/>
      <w:imprint w:val="0"/>
      <w:color w:val="0563C1"/>
      <w:u w:val="single" w:color="0563C1"/>
    </w:rPr>
  </w:style>
  <w:style w:type="character" w:customStyle="1" w:styleId="snippet">
    <w:name w:val="snippet"/>
    <w:rsid w:val="00FF771B"/>
  </w:style>
  <w:style w:type="character" w:customStyle="1" w:styleId="af3">
    <w:name w:val="Обычный Знак"/>
    <w:link w:val="af4"/>
    <w:locked/>
    <w:rsid w:val="00B12A3E"/>
    <w:rPr>
      <w:rFonts w:cs="Roboto Condensed Light"/>
      <w:sz w:val="28"/>
      <w:szCs w:val="28"/>
    </w:rPr>
  </w:style>
  <w:style w:type="paragraph" w:customStyle="1" w:styleId="af4">
    <w:name w:val="Обычный"/>
    <w:link w:val="af3"/>
    <w:autoRedefine/>
    <w:rsid w:val="00B12A3E"/>
    <w:pPr>
      <w:tabs>
        <w:tab w:val="left" w:pos="180"/>
      </w:tabs>
      <w:autoSpaceDE w:val="0"/>
      <w:autoSpaceDN w:val="0"/>
      <w:adjustRightInd w:val="0"/>
      <w:ind w:firstLine="680"/>
      <w:jc w:val="both"/>
    </w:pPr>
    <w:rPr>
      <w:rFonts w:cs="Roboto Condensed Light"/>
      <w:sz w:val="28"/>
      <w:szCs w:val="28"/>
    </w:rPr>
  </w:style>
  <w:style w:type="character" w:customStyle="1" w:styleId="rvts8">
    <w:name w:val="rvts8"/>
    <w:rsid w:val="00553093"/>
  </w:style>
  <w:style w:type="character" w:customStyle="1" w:styleId="FontStyle18">
    <w:name w:val="Font Style18"/>
    <w:rsid w:val="00383DC0"/>
    <w:rPr>
      <w:rFonts w:ascii="Times New Roman" w:hAnsi="Times New Roman" w:cs="Times New Roman"/>
      <w:b/>
      <w:bCs/>
      <w:sz w:val="30"/>
      <w:szCs w:val="30"/>
    </w:rPr>
  </w:style>
  <w:style w:type="paragraph" w:customStyle="1" w:styleId="ps3">
    <w:name w:val="ps3"/>
    <w:basedOn w:val="a"/>
    <w:rsid w:val="003F244D"/>
    <w:pPr>
      <w:spacing w:before="100" w:beforeAutospacing="1" w:after="100" w:afterAutospacing="1"/>
      <w:jc w:val="both"/>
    </w:pPr>
    <w:rPr>
      <w:sz w:val="24"/>
      <w:lang w:eastAsia="uk-UA"/>
    </w:rPr>
  </w:style>
  <w:style w:type="paragraph" w:customStyle="1" w:styleId="ps8">
    <w:name w:val="ps8"/>
    <w:basedOn w:val="a"/>
    <w:rsid w:val="003F244D"/>
    <w:pPr>
      <w:spacing w:before="100" w:beforeAutospacing="1" w:after="100" w:afterAutospacing="1"/>
      <w:jc w:val="both"/>
    </w:pPr>
    <w:rPr>
      <w:sz w:val="24"/>
      <w:lang w:eastAsia="uk-UA"/>
    </w:rPr>
  </w:style>
  <w:style w:type="paragraph" w:customStyle="1" w:styleId="ps1">
    <w:name w:val="ps1"/>
    <w:basedOn w:val="a"/>
    <w:rsid w:val="00611E59"/>
    <w:pPr>
      <w:spacing w:before="100" w:beforeAutospacing="1" w:after="100" w:afterAutospacing="1"/>
      <w:jc w:val="both"/>
    </w:pPr>
    <w:rPr>
      <w:sz w:val="24"/>
      <w:lang w:eastAsia="uk-UA"/>
    </w:rPr>
  </w:style>
  <w:style w:type="paragraph" w:customStyle="1" w:styleId="auto-marked">
    <w:name w:val="auto-marked"/>
    <w:basedOn w:val="a"/>
    <w:rsid w:val="009E2596"/>
    <w:pPr>
      <w:spacing w:before="100" w:beforeAutospacing="1" w:after="100" w:afterAutospacing="1"/>
    </w:pPr>
    <w:rPr>
      <w:sz w:val="24"/>
      <w:lang w:eastAsia="uk-UA"/>
    </w:rPr>
  </w:style>
  <w:style w:type="character" w:customStyle="1" w:styleId="159">
    <w:name w:val="Звичайний + За шириною;Перший рядок:  1;59 см Знак Знак"/>
    <w:rsid w:val="00527D3B"/>
    <w:rPr>
      <w:rFonts w:ascii="Roboto Condensed Light" w:hAnsi="Roboto Condensed Light"/>
      <w:sz w:val="28"/>
      <w:szCs w:val="28"/>
      <w:lang w:val="uk-UA" w:eastAsia="uk-UA" w:bidi="ar-SA"/>
    </w:rPr>
  </w:style>
  <w:style w:type="paragraph" w:customStyle="1" w:styleId="4">
    <w:name w:val="Обычный4"/>
    <w:autoRedefine/>
    <w:rsid w:val="002A43E5"/>
    <w:pPr>
      <w:autoSpaceDE w:val="0"/>
      <w:autoSpaceDN w:val="0"/>
      <w:adjustRightInd w:val="0"/>
      <w:jc w:val="both"/>
    </w:pPr>
    <w:rPr>
      <w:rFonts w:eastAsia="Times New Roman" w:cs="Roboto Condensed Light"/>
      <w:bCs/>
      <w:sz w:val="28"/>
      <w:szCs w:val="28"/>
    </w:rPr>
  </w:style>
  <w:style w:type="paragraph" w:customStyle="1" w:styleId="ps4">
    <w:name w:val="ps4"/>
    <w:basedOn w:val="a"/>
    <w:rsid w:val="00DF4B59"/>
    <w:pPr>
      <w:spacing w:before="100" w:beforeAutospacing="1" w:after="100" w:afterAutospacing="1"/>
      <w:jc w:val="both"/>
    </w:pPr>
    <w:rPr>
      <w:sz w:val="24"/>
      <w:lang w:eastAsia="uk-UA"/>
    </w:rPr>
  </w:style>
  <w:style w:type="paragraph" w:customStyle="1" w:styleId="ps10">
    <w:name w:val="ps10"/>
    <w:basedOn w:val="a"/>
    <w:uiPriority w:val="99"/>
    <w:rsid w:val="00FB17C8"/>
    <w:pPr>
      <w:spacing w:before="100" w:beforeAutospacing="1" w:after="100" w:afterAutospacing="1"/>
      <w:jc w:val="both"/>
    </w:pPr>
    <w:rPr>
      <w:sz w:val="24"/>
      <w:lang w:eastAsia="uk-UA"/>
    </w:rPr>
  </w:style>
  <w:style w:type="character" w:customStyle="1" w:styleId="markedcontent">
    <w:name w:val="markedcontent"/>
    <w:basedOn w:val="a0"/>
    <w:rsid w:val="002045D6"/>
  </w:style>
  <w:style w:type="character" w:customStyle="1" w:styleId="11">
    <w:name w:val="Незакрита згадка1"/>
    <w:uiPriority w:val="99"/>
    <w:semiHidden/>
    <w:unhideWhenUsed/>
    <w:rsid w:val="0028137D"/>
    <w:rPr>
      <w:color w:val="605E5C"/>
      <w:shd w:val="clear" w:color="auto" w:fill="E1DFDD"/>
    </w:rPr>
  </w:style>
  <w:style w:type="character" w:styleId="af5">
    <w:name w:val="Unresolved Mention"/>
    <w:basedOn w:val="a0"/>
    <w:uiPriority w:val="99"/>
    <w:semiHidden/>
    <w:unhideWhenUsed/>
    <w:rsid w:val="00EC6A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9584">
      <w:bodyDiv w:val="1"/>
      <w:marLeft w:val="0"/>
      <w:marRight w:val="0"/>
      <w:marTop w:val="0"/>
      <w:marBottom w:val="0"/>
      <w:divBdr>
        <w:top w:val="none" w:sz="0" w:space="0" w:color="auto"/>
        <w:left w:val="none" w:sz="0" w:space="0" w:color="auto"/>
        <w:bottom w:val="none" w:sz="0" w:space="0" w:color="auto"/>
        <w:right w:val="none" w:sz="0" w:space="0" w:color="auto"/>
      </w:divBdr>
    </w:div>
    <w:div w:id="62026027">
      <w:bodyDiv w:val="1"/>
      <w:marLeft w:val="0"/>
      <w:marRight w:val="0"/>
      <w:marTop w:val="0"/>
      <w:marBottom w:val="0"/>
      <w:divBdr>
        <w:top w:val="none" w:sz="0" w:space="0" w:color="auto"/>
        <w:left w:val="none" w:sz="0" w:space="0" w:color="auto"/>
        <w:bottom w:val="none" w:sz="0" w:space="0" w:color="auto"/>
        <w:right w:val="none" w:sz="0" w:space="0" w:color="auto"/>
      </w:divBdr>
    </w:div>
    <w:div w:id="72289066">
      <w:bodyDiv w:val="1"/>
      <w:marLeft w:val="0"/>
      <w:marRight w:val="0"/>
      <w:marTop w:val="0"/>
      <w:marBottom w:val="0"/>
      <w:divBdr>
        <w:top w:val="none" w:sz="0" w:space="0" w:color="auto"/>
        <w:left w:val="none" w:sz="0" w:space="0" w:color="auto"/>
        <w:bottom w:val="none" w:sz="0" w:space="0" w:color="auto"/>
        <w:right w:val="none" w:sz="0" w:space="0" w:color="auto"/>
      </w:divBdr>
    </w:div>
    <w:div w:id="102580414">
      <w:bodyDiv w:val="1"/>
      <w:marLeft w:val="0"/>
      <w:marRight w:val="0"/>
      <w:marTop w:val="0"/>
      <w:marBottom w:val="0"/>
      <w:divBdr>
        <w:top w:val="none" w:sz="0" w:space="0" w:color="auto"/>
        <w:left w:val="none" w:sz="0" w:space="0" w:color="auto"/>
        <w:bottom w:val="none" w:sz="0" w:space="0" w:color="auto"/>
        <w:right w:val="none" w:sz="0" w:space="0" w:color="auto"/>
      </w:divBdr>
    </w:div>
    <w:div w:id="103430254">
      <w:bodyDiv w:val="1"/>
      <w:marLeft w:val="0"/>
      <w:marRight w:val="0"/>
      <w:marTop w:val="0"/>
      <w:marBottom w:val="0"/>
      <w:divBdr>
        <w:top w:val="none" w:sz="0" w:space="0" w:color="auto"/>
        <w:left w:val="none" w:sz="0" w:space="0" w:color="auto"/>
        <w:bottom w:val="none" w:sz="0" w:space="0" w:color="auto"/>
        <w:right w:val="none" w:sz="0" w:space="0" w:color="auto"/>
      </w:divBdr>
    </w:div>
    <w:div w:id="111286472">
      <w:bodyDiv w:val="1"/>
      <w:marLeft w:val="0"/>
      <w:marRight w:val="0"/>
      <w:marTop w:val="0"/>
      <w:marBottom w:val="0"/>
      <w:divBdr>
        <w:top w:val="none" w:sz="0" w:space="0" w:color="auto"/>
        <w:left w:val="none" w:sz="0" w:space="0" w:color="auto"/>
        <w:bottom w:val="none" w:sz="0" w:space="0" w:color="auto"/>
        <w:right w:val="none" w:sz="0" w:space="0" w:color="auto"/>
      </w:divBdr>
    </w:div>
    <w:div w:id="116140847">
      <w:bodyDiv w:val="1"/>
      <w:marLeft w:val="0"/>
      <w:marRight w:val="0"/>
      <w:marTop w:val="0"/>
      <w:marBottom w:val="0"/>
      <w:divBdr>
        <w:top w:val="none" w:sz="0" w:space="0" w:color="auto"/>
        <w:left w:val="none" w:sz="0" w:space="0" w:color="auto"/>
        <w:bottom w:val="none" w:sz="0" w:space="0" w:color="auto"/>
        <w:right w:val="none" w:sz="0" w:space="0" w:color="auto"/>
      </w:divBdr>
    </w:div>
    <w:div w:id="192041778">
      <w:bodyDiv w:val="1"/>
      <w:marLeft w:val="0"/>
      <w:marRight w:val="0"/>
      <w:marTop w:val="0"/>
      <w:marBottom w:val="0"/>
      <w:divBdr>
        <w:top w:val="none" w:sz="0" w:space="0" w:color="auto"/>
        <w:left w:val="none" w:sz="0" w:space="0" w:color="auto"/>
        <w:bottom w:val="none" w:sz="0" w:space="0" w:color="auto"/>
        <w:right w:val="none" w:sz="0" w:space="0" w:color="auto"/>
      </w:divBdr>
    </w:div>
    <w:div w:id="241257527">
      <w:bodyDiv w:val="1"/>
      <w:marLeft w:val="0"/>
      <w:marRight w:val="0"/>
      <w:marTop w:val="0"/>
      <w:marBottom w:val="0"/>
      <w:divBdr>
        <w:top w:val="none" w:sz="0" w:space="0" w:color="auto"/>
        <w:left w:val="none" w:sz="0" w:space="0" w:color="auto"/>
        <w:bottom w:val="none" w:sz="0" w:space="0" w:color="auto"/>
        <w:right w:val="none" w:sz="0" w:space="0" w:color="auto"/>
      </w:divBdr>
    </w:div>
    <w:div w:id="253755773">
      <w:bodyDiv w:val="1"/>
      <w:marLeft w:val="0"/>
      <w:marRight w:val="0"/>
      <w:marTop w:val="0"/>
      <w:marBottom w:val="0"/>
      <w:divBdr>
        <w:top w:val="none" w:sz="0" w:space="0" w:color="auto"/>
        <w:left w:val="none" w:sz="0" w:space="0" w:color="auto"/>
        <w:bottom w:val="none" w:sz="0" w:space="0" w:color="auto"/>
        <w:right w:val="none" w:sz="0" w:space="0" w:color="auto"/>
      </w:divBdr>
    </w:div>
    <w:div w:id="303000423">
      <w:bodyDiv w:val="1"/>
      <w:marLeft w:val="0"/>
      <w:marRight w:val="0"/>
      <w:marTop w:val="0"/>
      <w:marBottom w:val="0"/>
      <w:divBdr>
        <w:top w:val="none" w:sz="0" w:space="0" w:color="auto"/>
        <w:left w:val="none" w:sz="0" w:space="0" w:color="auto"/>
        <w:bottom w:val="none" w:sz="0" w:space="0" w:color="auto"/>
        <w:right w:val="none" w:sz="0" w:space="0" w:color="auto"/>
      </w:divBdr>
    </w:div>
    <w:div w:id="336347855">
      <w:bodyDiv w:val="1"/>
      <w:marLeft w:val="0"/>
      <w:marRight w:val="0"/>
      <w:marTop w:val="0"/>
      <w:marBottom w:val="0"/>
      <w:divBdr>
        <w:top w:val="none" w:sz="0" w:space="0" w:color="auto"/>
        <w:left w:val="none" w:sz="0" w:space="0" w:color="auto"/>
        <w:bottom w:val="none" w:sz="0" w:space="0" w:color="auto"/>
        <w:right w:val="none" w:sz="0" w:space="0" w:color="auto"/>
      </w:divBdr>
    </w:div>
    <w:div w:id="386688818">
      <w:bodyDiv w:val="1"/>
      <w:marLeft w:val="0"/>
      <w:marRight w:val="0"/>
      <w:marTop w:val="0"/>
      <w:marBottom w:val="0"/>
      <w:divBdr>
        <w:top w:val="none" w:sz="0" w:space="0" w:color="auto"/>
        <w:left w:val="none" w:sz="0" w:space="0" w:color="auto"/>
        <w:bottom w:val="none" w:sz="0" w:space="0" w:color="auto"/>
        <w:right w:val="none" w:sz="0" w:space="0" w:color="auto"/>
      </w:divBdr>
    </w:div>
    <w:div w:id="431701850">
      <w:bodyDiv w:val="1"/>
      <w:marLeft w:val="0"/>
      <w:marRight w:val="0"/>
      <w:marTop w:val="0"/>
      <w:marBottom w:val="0"/>
      <w:divBdr>
        <w:top w:val="none" w:sz="0" w:space="0" w:color="auto"/>
        <w:left w:val="none" w:sz="0" w:space="0" w:color="auto"/>
        <w:bottom w:val="none" w:sz="0" w:space="0" w:color="auto"/>
        <w:right w:val="none" w:sz="0" w:space="0" w:color="auto"/>
      </w:divBdr>
      <w:divsChild>
        <w:div w:id="320232372">
          <w:marLeft w:val="0"/>
          <w:marRight w:val="0"/>
          <w:marTop w:val="0"/>
          <w:marBottom w:val="0"/>
          <w:divBdr>
            <w:top w:val="none" w:sz="0" w:space="0" w:color="auto"/>
            <w:left w:val="none" w:sz="0" w:space="0" w:color="auto"/>
            <w:bottom w:val="none" w:sz="0" w:space="0" w:color="auto"/>
            <w:right w:val="none" w:sz="0" w:space="0" w:color="auto"/>
          </w:divBdr>
        </w:div>
      </w:divsChild>
    </w:div>
    <w:div w:id="465314475">
      <w:bodyDiv w:val="1"/>
      <w:marLeft w:val="0"/>
      <w:marRight w:val="0"/>
      <w:marTop w:val="0"/>
      <w:marBottom w:val="0"/>
      <w:divBdr>
        <w:top w:val="none" w:sz="0" w:space="0" w:color="auto"/>
        <w:left w:val="none" w:sz="0" w:space="0" w:color="auto"/>
        <w:bottom w:val="none" w:sz="0" w:space="0" w:color="auto"/>
        <w:right w:val="none" w:sz="0" w:space="0" w:color="auto"/>
      </w:divBdr>
    </w:div>
    <w:div w:id="495001833">
      <w:bodyDiv w:val="1"/>
      <w:marLeft w:val="0"/>
      <w:marRight w:val="0"/>
      <w:marTop w:val="0"/>
      <w:marBottom w:val="0"/>
      <w:divBdr>
        <w:top w:val="none" w:sz="0" w:space="0" w:color="auto"/>
        <w:left w:val="none" w:sz="0" w:space="0" w:color="auto"/>
        <w:bottom w:val="none" w:sz="0" w:space="0" w:color="auto"/>
        <w:right w:val="none" w:sz="0" w:space="0" w:color="auto"/>
      </w:divBdr>
    </w:div>
    <w:div w:id="507212840">
      <w:bodyDiv w:val="1"/>
      <w:marLeft w:val="0"/>
      <w:marRight w:val="0"/>
      <w:marTop w:val="0"/>
      <w:marBottom w:val="0"/>
      <w:divBdr>
        <w:top w:val="none" w:sz="0" w:space="0" w:color="auto"/>
        <w:left w:val="none" w:sz="0" w:space="0" w:color="auto"/>
        <w:bottom w:val="none" w:sz="0" w:space="0" w:color="auto"/>
        <w:right w:val="none" w:sz="0" w:space="0" w:color="auto"/>
      </w:divBdr>
    </w:div>
    <w:div w:id="540243605">
      <w:bodyDiv w:val="1"/>
      <w:marLeft w:val="0"/>
      <w:marRight w:val="0"/>
      <w:marTop w:val="0"/>
      <w:marBottom w:val="0"/>
      <w:divBdr>
        <w:top w:val="none" w:sz="0" w:space="0" w:color="auto"/>
        <w:left w:val="none" w:sz="0" w:space="0" w:color="auto"/>
        <w:bottom w:val="none" w:sz="0" w:space="0" w:color="auto"/>
        <w:right w:val="none" w:sz="0" w:space="0" w:color="auto"/>
      </w:divBdr>
    </w:div>
    <w:div w:id="619412154">
      <w:bodyDiv w:val="1"/>
      <w:marLeft w:val="0"/>
      <w:marRight w:val="0"/>
      <w:marTop w:val="0"/>
      <w:marBottom w:val="0"/>
      <w:divBdr>
        <w:top w:val="none" w:sz="0" w:space="0" w:color="auto"/>
        <w:left w:val="none" w:sz="0" w:space="0" w:color="auto"/>
        <w:bottom w:val="none" w:sz="0" w:space="0" w:color="auto"/>
        <w:right w:val="none" w:sz="0" w:space="0" w:color="auto"/>
      </w:divBdr>
    </w:div>
    <w:div w:id="620305597">
      <w:bodyDiv w:val="1"/>
      <w:marLeft w:val="0"/>
      <w:marRight w:val="0"/>
      <w:marTop w:val="0"/>
      <w:marBottom w:val="0"/>
      <w:divBdr>
        <w:top w:val="none" w:sz="0" w:space="0" w:color="auto"/>
        <w:left w:val="none" w:sz="0" w:space="0" w:color="auto"/>
        <w:bottom w:val="none" w:sz="0" w:space="0" w:color="auto"/>
        <w:right w:val="none" w:sz="0" w:space="0" w:color="auto"/>
      </w:divBdr>
    </w:div>
    <w:div w:id="643123463">
      <w:bodyDiv w:val="1"/>
      <w:marLeft w:val="0"/>
      <w:marRight w:val="0"/>
      <w:marTop w:val="0"/>
      <w:marBottom w:val="0"/>
      <w:divBdr>
        <w:top w:val="none" w:sz="0" w:space="0" w:color="auto"/>
        <w:left w:val="none" w:sz="0" w:space="0" w:color="auto"/>
        <w:bottom w:val="none" w:sz="0" w:space="0" w:color="auto"/>
        <w:right w:val="none" w:sz="0" w:space="0" w:color="auto"/>
      </w:divBdr>
    </w:div>
    <w:div w:id="654799658">
      <w:bodyDiv w:val="1"/>
      <w:marLeft w:val="0"/>
      <w:marRight w:val="0"/>
      <w:marTop w:val="0"/>
      <w:marBottom w:val="0"/>
      <w:divBdr>
        <w:top w:val="none" w:sz="0" w:space="0" w:color="auto"/>
        <w:left w:val="none" w:sz="0" w:space="0" w:color="auto"/>
        <w:bottom w:val="none" w:sz="0" w:space="0" w:color="auto"/>
        <w:right w:val="none" w:sz="0" w:space="0" w:color="auto"/>
      </w:divBdr>
    </w:div>
    <w:div w:id="677314934">
      <w:bodyDiv w:val="1"/>
      <w:marLeft w:val="0"/>
      <w:marRight w:val="0"/>
      <w:marTop w:val="0"/>
      <w:marBottom w:val="0"/>
      <w:divBdr>
        <w:top w:val="none" w:sz="0" w:space="0" w:color="auto"/>
        <w:left w:val="none" w:sz="0" w:space="0" w:color="auto"/>
        <w:bottom w:val="none" w:sz="0" w:space="0" w:color="auto"/>
        <w:right w:val="none" w:sz="0" w:space="0" w:color="auto"/>
      </w:divBdr>
    </w:div>
    <w:div w:id="682127424">
      <w:bodyDiv w:val="1"/>
      <w:marLeft w:val="0"/>
      <w:marRight w:val="0"/>
      <w:marTop w:val="0"/>
      <w:marBottom w:val="0"/>
      <w:divBdr>
        <w:top w:val="none" w:sz="0" w:space="0" w:color="auto"/>
        <w:left w:val="none" w:sz="0" w:space="0" w:color="auto"/>
        <w:bottom w:val="none" w:sz="0" w:space="0" w:color="auto"/>
        <w:right w:val="none" w:sz="0" w:space="0" w:color="auto"/>
      </w:divBdr>
    </w:div>
    <w:div w:id="712658388">
      <w:bodyDiv w:val="1"/>
      <w:marLeft w:val="0"/>
      <w:marRight w:val="0"/>
      <w:marTop w:val="0"/>
      <w:marBottom w:val="0"/>
      <w:divBdr>
        <w:top w:val="none" w:sz="0" w:space="0" w:color="auto"/>
        <w:left w:val="none" w:sz="0" w:space="0" w:color="auto"/>
        <w:bottom w:val="none" w:sz="0" w:space="0" w:color="auto"/>
        <w:right w:val="none" w:sz="0" w:space="0" w:color="auto"/>
      </w:divBdr>
    </w:div>
    <w:div w:id="714045968">
      <w:bodyDiv w:val="1"/>
      <w:marLeft w:val="0"/>
      <w:marRight w:val="0"/>
      <w:marTop w:val="0"/>
      <w:marBottom w:val="0"/>
      <w:divBdr>
        <w:top w:val="none" w:sz="0" w:space="0" w:color="auto"/>
        <w:left w:val="none" w:sz="0" w:space="0" w:color="auto"/>
        <w:bottom w:val="none" w:sz="0" w:space="0" w:color="auto"/>
        <w:right w:val="none" w:sz="0" w:space="0" w:color="auto"/>
      </w:divBdr>
    </w:div>
    <w:div w:id="720597609">
      <w:bodyDiv w:val="1"/>
      <w:marLeft w:val="0"/>
      <w:marRight w:val="0"/>
      <w:marTop w:val="0"/>
      <w:marBottom w:val="0"/>
      <w:divBdr>
        <w:top w:val="none" w:sz="0" w:space="0" w:color="auto"/>
        <w:left w:val="none" w:sz="0" w:space="0" w:color="auto"/>
        <w:bottom w:val="none" w:sz="0" w:space="0" w:color="auto"/>
        <w:right w:val="none" w:sz="0" w:space="0" w:color="auto"/>
      </w:divBdr>
    </w:div>
    <w:div w:id="730075902">
      <w:bodyDiv w:val="1"/>
      <w:marLeft w:val="0"/>
      <w:marRight w:val="0"/>
      <w:marTop w:val="0"/>
      <w:marBottom w:val="0"/>
      <w:divBdr>
        <w:top w:val="none" w:sz="0" w:space="0" w:color="auto"/>
        <w:left w:val="none" w:sz="0" w:space="0" w:color="auto"/>
        <w:bottom w:val="none" w:sz="0" w:space="0" w:color="auto"/>
        <w:right w:val="none" w:sz="0" w:space="0" w:color="auto"/>
      </w:divBdr>
    </w:div>
    <w:div w:id="760954071">
      <w:bodyDiv w:val="1"/>
      <w:marLeft w:val="0"/>
      <w:marRight w:val="0"/>
      <w:marTop w:val="0"/>
      <w:marBottom w:val="0"/>
      <w:divBdr>
        <w:top w:val="none" w:sz="0" w:space="0" w:color="auto"/>
        <w:left w:val="none" w:sz="0" w:space="0" w:color="auto"/>
        <w:bottom w:val="none" w:sz="0" w:space="0" w:color="auto"/>
        <w:right w:val="none" w:sz="0" w:space="0" w:color="auto"/>
      </w:divBdr>
    </w:div>
    <w:div w:id="762802504">
      <w:bodyDiv w:val="1"/>
      <w:marLeft w:val="0"/>
      <w:marRight w:val="0"/>
      <w:marTop w:val="0"/>
      <w:marBottom w:val="0"/>
      <w:divBdr>
        <w:top w:val="none" w:sz="0" w:space="0" w:color="auto"/>
        <w:left w:val="none" w:sz="0" w:space="0" w:color="auto"/>
        <w:bottom w:val="none" w:sz="0" w:space="0" w:color="auto"/>
        <w:right w:val="none" w:sz="0" w:space="0" w:color="auto"/>
      </w:divBdr>
    </w:div>
    <w:div w:id="784734588">
      <w:bodyDiv w:val="1"/>
      <w:marLeft w:val="0"/>
      <w:marRight w:val="0"/>
      <w:marTop w:val="0"/>
      <w:marBottom w:val="0"/>
      <w:divBdr>
        <w:top w:val="none" w:sz="0" w:space="0" w:color="auto"/>
        <w:left w:val="none" w:sz="0" w:space="0" w:color="auto"/>
        <w:bottom w:val="none" w:sz="0" w:space="0" w:color="auto"/>
        <w:right w:val="none" w:sz="0" w:space="0" w:color="auto"/>
      </w:divBdr>
    </w:div>
    <w:div w:id="786581284">
      <w:bodyDiv w:val="1"/>
      <w:marLeft w:val="0"/>
      <w:marRight w:val="0"/>
      <w:marTop w:val="0"/>
      <w:marBottom w:val="0"/>
      <w:divBdr>
        <w:top w:val="none" w:sz="0" w:space="0" w:color="auto"/>
        <w:left w:val="none" w:sz="0" w:space="0" w:color="auto"/>
        <w:bottom w:val="none" w:sz="0" w:space="0" w:color="auto"/>
        <w:right w:val="none" w:sz="0" w:space="0" w:color="auto"/>
      </w:divBdr>
    </w:div>
    <w:div w:id="817651385">
      <w:marLeft w:val="0"/>
      <w:marRight w:val="0"/>
      <w:marTop w:val="0"/>
      <w:marBottom w:val="0"/>
      <w:divBdr>
        <w:top w:val="none" w:sz="0" w:space="0" w:color="auto"/>
        <w:left w:val="none" w:sz="0" w:space="0" w:color="auto"/>
        <w:bottom w:val="none" w:sz="0" w:space="0" w:color="auto"/>
        <w:right w:val="none" w:sz="0" w:space="0" w:color="auto"/>
      </w:divBdr>
    </w:div>
    <w:div w:id="817651386">
      <w:marLeft w:val="0"/>
      <w:marRight w:val="0"/>
      <w:marTop w:val="0"/>
      <w:marBottom w:val="0"/>
      <w:divBdr>
        <w:top w:val="none" w:sz="0" w:space="0" w:color="auto"/>
        <w:left w:val="none" w:sz="0" w:space="0" w:color="auto"/>
        <w:bottom w:val="none" w:sz="0" w:space="0" w:color="auto"/>
        <w:right w:val="none" w:sz="0" w:space="0" w:color="auto"/>
      </w:divBdr>
    </w:div>
    <w:div w:id="817651387">
      <w:marLeft w:val="0"/>
      <w:marRight w:val="0"/>
      <w:marTop w:val="0"/>
      <w:marBottom w:val="0"/>
      <w:divBdr>
        <w:top w:val="none" w:sz="0" w:space="0" w:color="auto"/>
        <w:left w:val="none" w:sz="0" w:space="0" w:color="auto"/>
        <w:bottom w:val="none" w:sz="0" w:space="0" w:color="auto"/>
        <w:right w:val="none" w:sz="0" w:space="0" w:color="auto"/>
      </w:divBdr>
    </w:div>
    <w:div w:id="817651388">
      <w:marLeft w:val="0"/>
      <w:marRight w:val="0"/>
      <w:marTop w:val="0"/>
      <w:marBottom w:val="0"/>
      <w:divBdr>
        <w:top w:val="none" w:sz="0" w:space="0" w:color="auto"/>
        <w:left w:val="none" w:sz="0" w:space="0" w:color="auto"/>
        <w:bottom w:val="none" w:sz="0" w:space="0" w:color="auto"/>
        <w:right w:val="none" w:sz="0" w:space="0" w:color="auto"/>
      </w:divBdr>
    </w:div>
    <w:div w:id="817651389">
      <w:marLeft w:val="0"/>
      <w:marRight w:val="0"/>
      <w:marTop w:val="0"/>
      <w:marBottom w:val="0"/>
      <w:divBdr>
        <w:top w:val="none" w:sz="0" w:space="0" w:color="auto"/>
        <w:left w:val="none" w:sz="0" w:space="0" w:color="auto"/>
        <w:bottom w:val="none" w:sz="0" w:space="0" w:color="auto"/>
        <w:right w:val="none" w:sz="0" w:space="0" w:color="auto"/>
      </w:divBdr>
    </w:div>
    <w:div w:id="858465463">
      <w:bodyDiv w:val="1"/>
      <w:marLeft w:val="0"/>
      <w:marRight w:val="0"/>
      <w:marTop w:val="0"/>
      <w:marBottom w:val="0"/>
      <w:divBdr>
        <w:top w:val="none" w:sz="0" w:space="0" w:color="auto"/>
        <w:left w:val="none" w:sz="0" w:space="0" w:color="auto"/>
        <w:bottom w:val="none" w:sz="0" w:space="0" w:color="auto"/>
        <w:right w:val="none" w:sz="0" w:space="0" w:color="auto"/>
      </w:divBdr>
    </w:div>
    <w:div w:id="874539566">
      <w:bodyDiv w:val="1"/>
      <w:marLeft w:val="0"/>
      <w:marRight w:val="0"/>
      <w:marTop w:val="0"/>
      <w:marBottom w:val="0"/>
      <w:divBdr>
        <w:top w:val="none" w:sz="0" w:space="0" w:color="auto"/>
        <w:left w:val="none" w:sz="0" w:space="0" w:color="auto"/>
        <w:bottom w:val="none" w:sz="0" w:space="0" w:color="auto"/>
        <w:right w:val="none" w:sz="0" w:space="0" w:color="auto"/>
      </w:divBdr>
    </w:div>
    <w:div w:id="902983618">
      <w:bodyDiv w:val="1"/>
      <w:marLeft w:val="0"/>
      <w:marRight w:val="0"/>
      <w:marTop w:val="0"/>
      <w:marBottom w:val="0"/>
      <w:divBdr>
        <w:top w:val="none" w:sz="0" w:space="0" w:color="auto"/>
        <w:left w:val="none" w:sz="0" w:space="0" w:color="auto"/>
        <w:bottom w:val="none" w:sz="0" w:space="0" w:color="auto"/>
        <w:right w:val="none" w:sz="0" w:space="0" w:color="auto"/>
      </w:divBdr>
    </w:div>
    <w:div w:id="921716333">
      <w:bodyDiv w:val="1"/>
      <w:marLeft w:val="0"/>
      <w:marRight w:val="0"/>
      <w:marTop w:val="0"/>
      <w:marBottom w:val="0"/>
      <w:divBdr>
        <w:top w:val="none" w:sz="0" w:space="0" w:color="auto"/>
        <w:left w:val="none" w:sz="0" w:space="0" w:color="auto"/>
        <w:bottom w:val="none" w:sz="0" w:space="0" w:color="auto"/>
        <w:right w:val="none" w:sz="0" w:space="0" w:color="auto"/>
      </w:divBdr>
    </w:div>
    <w:div w:id="1012759320">
      <w:bodyDiv w:val="1"/>
      <w:marLeft w:val="0"/>
      <w:marRight w:val="0"/>
      <w:marTop w:val="0"/>
      <w:marBottom w:val="0"/>
      <w:divBdr>
        <w:top w:val="none" w:sz="0" w:space="0" w:color="auto"/>
        <w:left w:val="none" w:sz="0" w:space="0" w:color="auto"/>
        <w:bottom w:val="none" w:sz="0" w:space="0" w:color="auto"/>
        <w:right w:val="none" w:sz="0" w:space="0" w:color="auto"/>
      </w:divBdr>
    </w:div>
    <w:div w:id="1015423729">
      <w:bodyDiv w:val="1"/>
      <w:marLeft w:val="0"/>
      <w:marRight w:val="0"/>
      <w:marTop w:val="0"/>
      <w:marBottom w:val="0"/>
      <w:divBdr>
        <w:top w:val="none" w:sz="0" w:space="0" w:color="auto"/>
        <w:left w:val="none" w:sz="0" w:space="0" w:color="auto"/>
        <w:bottom w:val="none" w:sz="0" w:space="0" w:color="auto"/>
        <w:right w:val="none" w:sz="0" w:space="0" w:color="auto"/>
      </w:divBdr>
    </w:div>
    <w:div w:id="1041201414">
      <w:bodyDiv w:val="1"/>
      <w:marLeft w:val="0"/>
      <w:marRight w:val="0"/>
      <w:marTop w:val="0"/>
      <w:marBottom w:val="0"/>
      <w:divBdr>
        <w:top w:val="none" w:sz="0" w:space="0" w:color="auto"/>
        <w:left w:val="none" w:sz="0" w:space="0" w:color="auto"/>
        <w:bottom w:val="none" w:sz="0" w:space="0" w:color="auto"/>
        <w:right w:val="none" w:sz="0" w:space="0" w:color="auto"/>
      </w:divBdr>
    </w:div>
    <w:div w:id="1046639031">
      <w:bodyDiv w:val="1"/>
      <w:marLeft w:val="0"/>
      <w:marRight w:val="0"/>
      <w:marTop w:val="0"/>
      <w:marBottom w:val="0"/>
      <w:divBdr>
        <w:top w:val="none" w:sz="0" w:space="0" w:color="auto"/>
        <w:left w:val="none" w:sz="0" w:space="0" w:color="auto"/>
        <w:bottom w:val="none" w:sz="0" w:space="0" w:color="auto"/>
        <w:right w:val="none" w:sz="0" w:space="0" w:color="auto"/>
      </w:divBdr>
    </w:div>
    <w:div w:id="1060792109">
      <w:bodyDiv w:val="1"/>
      <w:marLeft w:val="0"/>
      <w:marRight w:val="0"/>
      <w:marTop w:val="0"/>
      <w:marBottom w:val="0"/>
      <w:divBdr>
        <w:top w:val="none" w:sz="0" w:space="0" w:color="auto"/>
        <w:left w:val="none" w:sz="0" w:space="0" w:color="auto"/>
        <w:bottom w:val="none" w:sz="0" w:space="0" w:color="auto"/>
        <w:right w:val="none" w:sz="0" w:space="0" w:color="auto"/>
      </w:divBdr>
    </w:div>
    <w:div w:id="1136534891">
      <w:bodyDiv w:val="1"/>
      <w:marLeft w:val="0"/>
      <w:marRight w:val="0"/>
      <w:marTop w:val="0"/>
      <w:marBottom w:val="0"/>
      <w:divBdr>
        <w:top w:val="none" w:sz="0" w:space="0" w:color="auto"/>
        <w:left w:val="none" w:sz="0" w:space="0" w:color="auto"/>
        <w:bottom w:val="none" w:sz="0" w:space="0" w:color="auto"/>
        <w:right w:val="none" w:sz="0" w:space="0" w:color="auto"/>
      </w:divBdr>
    </w:div>
    <w:div w:id="1175655718">
      <w:bodyDiv w:val="1"/>
      <w:marLeft w:val="0"/>
      <w:marRight w:val="0"/>
      <w:marTop w:val="0"/>
      <w:marBottom w:val="0"/>
      <w:divBdr>
        <w:top w:val="none" w:sz="0" w:space="0" w:color="auto"/>
        <w:left w:val="none" w:sz="0" w:space="0" w:color="auto"/>
        <w:bottom w:val="none" w:sz="0" w:space="0" w:color="auto"/>
        <w:right w:val="none" w:sz="0" w:space="0" w:color="auto"/>
      </w:divBdr>
    </w:div>
    <w:div w:id="1207907280">
      <w:bodyDiv w:val="1"/>
      <w:marLeft w:val="0"/>
      <w:marRight w:val="0"/>
      <w:marTop w:val="0"/>
      <w:marBottom w:val="0"/>
      <w:divBdr>
        <w:top w:val="none" w:sz="0" w:space="0" w:color="auto"/>
        <w:left w:val="none" w:sz="0" w:space="0" w:color="auto"/>
        <w:bottom w:val="none" w:sz="0" w:space="0" w:color="auto"/>
        <w:right w:val="none" w:sz="0" w:space="0" w:color="auto"/>
      </w:divBdr>
    </w:div>
    <w:div w:id="1235510445">
      <w:bodyDiv w:val="1"/>
      <w:marLeft w:val="0"/>
      <w:marRight w:val="0"/>
      <w:marTop w:val="0"/>
      <w:marBottom w:val="0"/>
      <w:divBdr>
        <w:top w:val="none" w:sz="0" w:space="0" w:color="auto"/>
        <w:left w:val="none" w:sz="0" w:space="0" w:color="auto"/>
        <w:bottom w:val="none" w:sz="0" w:space="0" w:color="auto"/>
        <w:right w:val="none" w:sz="0" w:space="0" w:color="auto"/>
      </w:divBdr>
    </w:div>
    <w:div w:id="1237089222">
      <w:bodyDiv w:val="1"/>
      <w:marLeft w:val="0"/>
      <w:marRight w:val="0"/>
      <w:marTop w:val="0"/>
      <w:marBottom w:val="0"/>
      <w:divBdr>
        <w:top w:val="none" w:sz="0" w:space="0" w:color="auto"/>
        <w:left w:val="none" w:sz="0" w:space="0" w:color="auto"/>
        <w:bottom w:val="none" w:sz="0" w:space="0" w:color="auto"/>
        <w:right w:val="none" w:sz="0" w:space="0" w:color="auto"/>
      </w:divBdr>
    </w:div>
    <w:div w:id="1241480930">
      <w:bodyDiv w:val="1"/>
      <w:marLeft w:val="0"/>
      <w:marRight w:val="0"/>
      <w:marTop w:val="0"/>
      <w:marBottom w:val="0"/>
      <w:divBdr>
        <w:top w:val="none" w:sz="0" w:space="0" w:color="auto"/>
        <w:left w:val="none" w:sz="0" w:space="0" w:color="auto"/>
        <w:bottom w:val="none" w:sz="0" w:space="0" w:color="auto"/>
        <w:right w:val="none" w:sz="0" w:space="0" w:color="auto"/>
      </w:divBdr>
    </w:div>
    <w:div w:id="1253276245">
      <w:bodyDiv w:val="1"/>
      <w:marLeft w:val="0"/>
      <w:marRight w:val="0"/>
      <w:marTop w:val="0"/>
      <w:marBottom w:val="0"/>
      <w:divBdr>
        <w:top w:val="none" w:sz="0" w:space="0" w:color="auto"/>
        <w:left w:val="none" w:sz="0" w:space="0" w:color="auto"/>
        <w:bottom w:val="none" w:sz="0" w:space="0" w:color="auto"/>
        <w:right w:val="none" w:sz="0" w:space="0" w:color="auto"/>
      </w:divBdr>
    </w:div>
    <w:div w:id="1324315561">
      <w:bodyDiv w:val="1"/>
      <w:marLeft w:val="0"/>
      <w:marRight w:val="0"/>
      <w:marTop w:val="0"/>
      <w:marBottom w:val="0"/>
      <w:divBdr>
        <w:top w:val="none" w:sz="0" w:space="0" w:color="auto"/>
        <w:left w:val="none" w:sz="0" w:space="0" w:color="auto"/>
        <w:bottom w:val="none" w:sz="0" w:space="0" w:color="auto"/>
        <w:right w:val="none" w:sz="0" w:space="0" w:color="auto"/>
      </w:divBdr>
    </w:div>
    <w:div w:id="1357653991">
      <w:bodyDiv w:val="1"/>
      <w:marLeft w:val="0"/>
      <w:marRight w:val="0"/>
      <w:marTop w:val="0"/>
      <w:marBottom w:val="0"/>
      <w:divBdr>
        <w:top w:val="none" w:sz="0" w:space="0" w:color="auto"/>
        <w:left w:val="none" w:sz="0" w:space="0" w:color="auto"/>
        <w:bottom w:val="none" w:sz="0" w:space="0" w:color="auto"/>
        <w:right w:val="none" w:sz="0" w:space="0" w:color="auto"/>
      </w:divBdr>
    </w:div>
    <w:div w:id="1369798138">
      <w:bodyDiv w:val="1"/>
      <w:marLeft w:val="0"/>
      <w:marRight w:val="0"/>
      <w:marTop w:val="0"/>
      <w:marBottom w:val="0"/>
      <w:divBdr>
        <w:top w:val="none" w:sz="0" w:space="0" w:color="auto"/>
        <w:left w:val="none" w:sz="0" w:space="0" w:color="auto"/>
        <w:bottom w:val="none" w:sz="0" w:space="0" w:color="auto"/>
        <w:right w:val="none" w:sz="0" w:space="0" w:color="auto"/>
      </w:divBdr>
    </w:div>
    <w:div w:id="1372538774">
      <w:bodyDiv w:val="1"/>
      <w:marLeft w:val="0"/>
      <w:marRight w:val="0"/>
      <w:marTop w:val="0"/>
      <w:marBottom w:val="0"/>
      <w:divBdr>
        <w:top w:val="none" w:sz="0" w:space="0" w:color="auto"/>
        <w:left w:val="none" w:sz="0" w:space="0" w:color="auto"/>
        <w:bottom w:val="none" w:sz="0" w:space="0" w:color="auto"/>
        <w:right w:val="none" w:sz="0" w:space="0" w:color="auto"/>
      </w:divBdr>
    </w:div>
    <w:div w:id="1430737707">
      <w:bodyDiv w:val="1"/>
      <w:marLeft w:val="0"/>
      <w:marRight w:val="0"/>
      <w:marTop w:val="0"/>
      <w:marBottom w:val="0"/>
      <w:divBdr>
        <w:top w:val="none" w:sz="0" w:space="0" w:color="auto"/>
        <w:left w:val="none" w:sz="0" w:space="0" w:color="auto"/>
        <w:bottom w:val="none" w:sz="0" w:space="0" w:color="auto"/>
        <w:right w:val="none" w:sz="0" w:space="0" w:color="auto"/>
      </w:divBdr>
    </w:div>
    <w:div w:id="1434596420">
      <w:bodyDiv w:val="1"/>
      <w:marLeft w:val="0"/>
      <w:marRight w:val="0"/>
      <w:marTop w:val="0"/>
      <w:marBottom w:val="0"/>
      <w:divBdr>
        <w:top w:val="none" w:sz="0" w:space="0" w:color="auto"/>
        <w:left w:val="none" w:sz="0" w:space="0" w:color="auto"/>
        <w:bottom w:val="none" w:sz="0" w:space="0" w:color="auto"/>
        <w:right w:val="none" w:sz="0" w:space="0" w:color="auto"/>
      </w:divBdr>
    </w:div>
    <w:div w:id="1472290902">
      <w:bodyDiv w:val="1"/>
      <w:marLeft w:val="0"/>
      <w:marRight w:val="0"/>
      <w:marTop w:val="0"/>
      <w:marBottom w:val="0"/>
      <w:divBdr>
        <w:top w:val="none" w:sz="0" w:space="0" w:color="auto"/>
        <w:left w:val="none" w:sz="0" w:space="0" w:color="auto"/>
        <w:bottom w:val="none" w:sz="0" w:space="0" w:color="auto"/>
        <w:right w:val="none" w:sz="0" w:space="0" w:color="auto"/>
      </w:divBdr>
    </w:div>
    <w:div w:id="1474366356">
      <w:bodyDiv w:val="1"/>
      <w:marLeft w:val="0"/>
      <w:marRight w:val="0"/>
      <w:marTop w:val="0"/>
      <w:marBottom w:val="0"/>
      <w:divBdr>
        <w:top w:val="none" w:sz="0" w:space="0" w:color="auto"/>
        <w:left w:val="none" w:sz="0" w:space="0" w:color="auto"/>
        <w:bottom w:val="none" w:sz="0" w:space="0" w:color="auto"/>
        <w:right w:val="none" w:sz="0" w:space="0" w:color="auto"/>
      </w:divBdr>
    </w:div>
    <w:div w:id="1486584696">
      <w:bodyDiv w:val="1"/>
      <w:marLeft w:val="0"/>
      <w:marRight w:val="0"/>
      <w:marTop w:val="0"/>
      <w:marBottom w:val="0"/>
      <w:divBdr>
        <w:top w:val="none" w:sz="0" w:space="0" w:color="auto"/>
        <w:left w:val="none" w:sz="0" w:space="0" w:color="auto"/>
        <w:bottom w:val="none" w:sz="0" w:space="0" w:color="auto"/>
        <w:right w:val="none" w:sz="0" w:space="0" w:color="auto"/>
      </w:divBdr>
    </w:div>
    <w:div w:id="1488549193">
      <w:bodyDiv w:val="1"/>
      <w:marLeft w:val="0"/>
      <w:marRight w:val="0"/>
      <w:marTop w:val="0"/>
      <w:marBottom w:val="0"/>
      <w:divBdr>
        <w:top w:val="none" w:sz="0" w:space="0" w:color="auto"/>
        <w:left w:val="none" w:sz="0" w:space="0" w:color="auto"/>
        <w:bottom w:val="none" w:sz="0" w:space="0" w:color="auto"/>
        <w:right w:val="none" w:sz="0" w:space="0" w:color="auto"/>
      </w:divBdr>
    </w:div>
    <w:div w:id="1489401836">
      <w:bodyDiv w:val="1"/>
      <w:marLeft w:val="0"/>
      <w:marRight w:val="0"/>
      <w:marTop w:val="0"/>
      <w:marBottom w:val="0"/>
      <w:divBdr>
        <w:top w:val="none" w:sz="0" w:space="0" w:color="auto"/>
        <w:left w:val="none" w:sz="0" w:space="0" w:color="auto"/>
        <w:bottom w:val="none" w:sz="0" w:space="0" w:color="auto"/>
        <w:right w:val="none" w:sz="0" w:space="0" w:color="auto"/>
      </w:divBdr>
    </w:div>
    <w:div w:id="1498768437">
      <w:bodyDiv w:val="1"/>
      <w:marLeft w:val="0"/>
      <w:marRight w:val="0"/>
      <w:marTop w:val="0"/>
      <w:marBottom w:val="0"/>
      <w:divBdr>
        <w:top w:val="none" w:sz="0" w:space="0" w:color="auto"/>
        <w:left w:val="none" w:sz="0" w:space="0" w:color="auto"/>
        <w:bottom w:val="none" w:sz="0" w:space="0" w:color="auto"/>
        <w:right w:val="none" w:sz="0" w:space="0" w:color="auto"/>
      </w:divBdr>
    </w:div>
    <w:div w:id="1499035017">
      <w:bodyDiv w:val="1"/>
      <w:marLeft w:val="0"/>
      <w:marRight w:val="0"/>
      <w:marTop w:val="0"/>
      <w:marBottom w:val="0"/>
      <w:divBdr>
        <w:top w:val="none" w:sz="0" w:space="0" w:color="auto"/>
        <w:left w:val="none" w:sz="0" w:space="0" w:color="auto"/>
        <w:bottom w:val="none" w:sz="0" w:space="0" w:color="auto"/>
        <w:right w:val="none" w:sz="0" w:space="0" w:color="auto"/>
      </w:divBdr>
    </w:div>
    <w:div w:id="1516380214">
      <w:bodyDiv w:val="1"/>
      <w:marLeft w:val="0"/>
      <w:marRight w:val="0"/>
      <w:marTop w:val="0"/>
      <w:marBottom w:val="0"/>
      <w:divBdr>
        <w:top w:val="none" w:sz="0" w:space="0" w:color="auto"/>
        <w:left w:val="none" w:sz="0" w:space="0" w:color="auto"/>
        <w:bottom w:val="none" w:sz="0" w:space="0" w:color="auto"/>
        <w:right w:val="none" w:sz="0" w:space="0" w:color="auto"/>
      </w:divBdr>
    </w:div>
    <w:div w:id="1538539399">
      <w:bodyDiv w:val="1"/>
      <w:marLeft w:val="0"/>
      <w:marRight w:val="0"/>
      <w:marTop w:val="0"/>
      <w:marBottom w:val="0"/>
      <w:divBdr>
        <w:top w:val="none" w:sz="0" w:space="0" w:color="auto"/>
        <w:left w:val="none" w:sz="0" w:space="0" w:color="auto"/>
        <w:bottom w:val="none" w:sz="0" w:space="0" w:color="auto"/>
        <w:right w:val="none" w:sz="0" w:space="0" w:color="auto"/>
      </w:divBdr>
    </w:div>
    <w:div w:id="1540321038">
      <w:bodyDiv w:val="1"/>
      <w:marLeft w:val="0"/>
      <w:marRight w:val="0"/>
      <w:marTop w:val="0"/>
      <w:marBottom w:val="0"/>
      <w:divBdr>
        <w:top w:val="none" w:sz="0" w:space="0" w:color="auto"/>
        <w:left w:val="none" w:sz="0" w:space="0" w:color="auto"/>
        <w:bottom w:val="none" w:sz="0" w:space="0" w:color="auto"/>
        <w:right w:val="none" w:sz="0" w:space="0" w:color="auto"/>
      </w:divBdr>
    </w:div>
    <w:div w:id="1557665293">
      <w:bodyDiv w:val="1"/>
      <w:marLeft w:val="0"/>
      <w:marRight w:val="0"/>
      <w:marTop w:val="0"/>
      <w:marBottom w:val="0"/>
      <w:divBdr>
        <w:top w:val="none" w:sz="0" w:space="0" w:color="auto"/>
        <w:left w:val="none" w:sz="0" w:space="0" w:color="auto"/>
        <w:bottom w:val="none" w:sz="0" w:space="0" w:color="auto"/>
        <w:right w:val="none" w:sz="0" w:space="0" w:color="auto"/>
      </w:divBdr>
    </w:div>
    <w:div w:id="1619527046">
      <w:bodyDiv w:val="1"/>
      <w:marLeft w:val="0"/>
      <w:marRight w:val="0"/>
      <w:marTop w:val="0"/>
      <w:marBottom w:val="0"/>
      <w:divBdr>
        <w:top w:val="none" w:sz="0" w:space="0" w:color="auto"/>
        <w:left w:val="none" w:sz="0" w:space="0" w:color="auto"/>
        <w:bottom w:val="none" w:sz="0" w:space="0" w:color="auto"/>
        <w:right w:val="none" w:sz="0" w:space="0" w:color="auto"/>
      </w:divBdr>
    </w:div>
    <w:div w:id="1644383809">
      <w:bodyDiv w:val="1"/>
      <w:marLeft w:val="0"/>
      <w:marRight w:val="0"/>
      <w:marTop w:val="0"/>
      <w:marBottom w:val="0"/>
      <w:divBdr>
        <w:top w:val="none" w:sz="0" w:space="0" w:color="auto"/>
        <w:left w:val="none" w:sz="0" w:space="0" w:color="auto"/>
        <w:bottom w:val="none" w:sz="0" w:space="0" w:color="auto"/>
        <w:right w:val="none" w:sz="0" w:space="0" w:color="auto"/>
      </w:divBdr>
    </w:div>
    <w:div w:id="1661694758">
      <w:bodyDiv w:val="1"/>
      <w:marLeft w:val="0"/>
      <w:marRight w:val="0"/>
      <w:marTop w:val="0"/>
      <w:marBottom w:val="0"/>
      <w:divBdr>
        <w:top w:val="none" w:sz="0" w:space="0" w:color="auto"/>
        <w:left w:val="none" w:sz="0" w:space="0" w:color="auto"/>
        <w:bottom w:val="none" w:sz="0" w:space="0" w:color="auto"/>
        <w:right w:val="none" w:sz="0" w:space="0" w:color="auto"/>
      </w:divBdr>
    </w:div>
    <w:div w:id="1671443174">
      <w:bodyDiv w:val="1"/>
      <w:marLeft w:val="0"/>
      <w:marRight w:val="0"/>
      <w:marTop w:val="0"/>
      <w:marBottom w:val="0"/>
      <w:divBdr>
        <w:top w:val="none" w:sz="0" w:space="0" w:color="auto"/>
        <w:left w:val="none" w:sz="0" w:space="0" w:color="auto"/>
        <w:bottom w:val="none" w:sz="0" w:space="0" w:color="auto"/>
        <w:right w:val="none" w:sz="0" w:space="0" w:color="auto"/>
      </w:divBdr>
    </w:div>
    <w:div w:id="1675451379">
      <w:bodyDiv w:val="1"/>
      <w:marLeft w:val="0"/>
      <w:marRight w:val="0"/>
      <w:marTop w:val="0"/>
      <w:marBottom w:val="0"/>
      <w:divBdr>
        <w:top w:val="none" w:sz="0" w:space="0" w:color="auto"/>
        <w:left w:val="none" w:sz="0" w:space="0" w:color="auto"/>
        <w:bottom w:val="none" w:sz="0" w:space="0" w:color="auto"/>
        <w:right w:val="none" w:sz="0" w:space="0" w:color="auto"/>
      </w:divBdr>
    </w:div>
    <w:div w:id="1677271355">
      <w:bodyDiv w:val="1"/>
      <w:marLeft w:val="0"/>
      <w:marRight w:val="0"/>
      <w:marTop w:val="0"/>
      <w:marBottom w:val="0"/>
      <w:divBdr>
        <w:top w:val="none" w:sz="0" w:space="0" w:color="auto"/>
        <w:left w:val="none" w:sz="0" w:space="0" w:color="auto"/>
        <w:bottom w:val="none" w:sz="0" w:space="0" w:color="auto"/>
        <w:right w:val="none" w:sz="0" w:space="0" w:color="auto"/>
      </w:divBdr>
    </w:div>
    <w:div w:id="1683972978">
      <w:bodyDiv w:val="1"/>
      <w:marLeft w:val="0"/>
      <w:marRight w:val="0"/>
      <w:marTop w:val="0"/>
      <w:marBottom w:val="0"/>
      <w:divBdr>
        <w:top w:val="none" w:sz="0" w:space="0" w:color="auto"/>
        <w:left w:val="none" w:sz="0" w:space="0" w:color="auto"/>
        <w:bottom w:val="none" w:sz="0" w:space="0" w:color="auto"/>
        <w:right w:val="none" w:sz="0" w:space="0" w:color="auto"/>
      </w:divBdr>
    </w:div>
    <w:div w:id="1711687343">
      <w:bodyDiv w:val="1"/>
      <w:marLeft w:val="0"/>
      <w:marRight w:val="0"/>
      <w:marTop w:val="0"/>
      <w:marBottom w:val="0"/>
      <w:divBdr>
        <w:top w:val="none" w:sz="0" w:space="0" w:color="auto"/>
        <w:left w:val="none" w:sz="0" w:space="0" w:color="auto"/>
        <w:bottom w:val="none" w:sz="0" w:space="0" w:color="auto"/>
        <w:right w:val="none" w:sz="0" w:space="0" w:color="auto"/>
      </w:divBdr>
    </w:div>
    <w:div w:id="1720011979">
      <w:bodyDiv w:val="1"/>
      <w:marLeft w:val="0"/>
      <w:marRight w:val="0"/>
      <w:marTop w:val="0"/>
      <w:marBottom w:val="0"/>
      <w:divBdr>
        <w:top w:val="none" w:sz="0" w:space="0" w:color="auto"/>
        <w:left w:val="none" w:sz="0" w:space="0" w:color="auto"/>
        <w:bottom w:val="none" w:sz="0" w:space="0" w:color="auto"/>
        <w:right w:val="none" w:sz="0" w:space="0" w:color="auto"/>
      </w:divBdr>
    </w:div>
    <w:div w:id="1768699111">
      <w:bodyDiv w:val="1"/>
      <w:marLeft w:val="0"/>
      <w:marRight w:val="0"/>
      <w:marTop w:val="0"/>
      <w:marBottom w:val="0"/>
      <w:divBdr>
        <w:top w:val="none" w:sz="0" w:space="0" w:color="auto"/>
        <w:left w:val="none" w:sz="0" w:space="0" w:color="auto"/>
        <w:bottom w:val="none" w:sz="0" w:space="0" w:color="auto"/>
        <w:right w:val="none" w:sz="0" w:space="0" w:color="auto"/>
      </w:divBdr>
    </w:div>
    <w:div w:id="1777675793">
      <w:bodyDiv w:val="1"/>
      <w:marLeft w:val="0"/>
      <w:marRight w:val="0"/>
      <w:marTop w:val="0"/>
      <w:marBottom w:val="0"/>
      <w:divBdr>
        <w:top w:val="none" w:sz="0" w:space="0" w:color="auto"/>
        <w:left w:val="none" w:sz="0" w:space="0" w:color="auto"/>
        <w:bottom w:val="none" w:sz="0" w:space="0" w:color="auto"/>
        <w:right w:val="none" w:sz="0" w:space="0" w:color="auto"/>
      </w:divBdr>
    </w:div>
    <w:div w:id="1785618213">
      <w:bodyDiv w:val="1"/>
      <w:marLeft w:val="0"/>
      <w:marRight w:val="0"/>
      <w:marTop w:val="0"/>
      <w:marBottom w:val="0"/>
      <w:divBdr>
        <w:top w:val="none" w:sz="0" w:space="0" w:color="auto"/>
        <w:left w:val="none" w:sz="0" w:space="0" w:color="auto"/>
        <w:bottom w:val="none" w:sz="0" w:space="0" w:color="auto"/>
        <w:right w:val="none" w:sz="0" w:space="0" w:color="auto"/>
      </w:divBdr>
    </w:div>
    <w:div w:id="1796559469">
      <w:bodyDiv w:val="1"/>
      <w:marLeft w:val="0"/>
      <w:marRight w:val="0"/>
      <w:marTop w:val="0"/>
      <w:marBottom w:val="0"/>
      <w:divBdr>
        <w:top w:val="none" w:sz="0" w:space="0" w:color="auto"/>
        <w:left w:val="none" w:sz="0" w:space="0" w:color="auto"/>
        <w:bottom w:val="none" w:sz="0" w:space="0" w:color="auto"/>
        <w:right w:val="none" w:sz="0" w:space="0" w:color="auto"/>
      </w:divBdr>
    </w:div>
    <w:div w:id="1802765549">
      <w:bodyDiv w:val="1"/>
      <w:marLeft w:val="0"/>
      <w:marRight w:val="0"/>
      <w:marTop w:val="0"/>
      <w:marBottom w:val="0"/>
      <w:divBdr>
        <w:top w:val="none" w:sz="0" w:space="0" w:color="auto"/>
        <w:left w:val="none" w:sz="0" w:space="0" w:color="auto"/>
        <w:bottom w:val="none" w:sz="0" w:space="0" w:color="auto"/>
        <w:right w:val="none" w:sz="0" w:space="0" w:color="auto"/>
      </w:divBdr>
    </w:div>
    <w:div w:id="1805151499">
      <w:bodyDiv w:val="1"/>
      <w:marLeft w:val="0"/>
      <w:marRight w:val="0"/>
      <w:marTop w:val="0"/>
      <w:marBottom w:val="0"/>
      <w:divBdr>
        <w:top w:val="none" w:sz="0" w:space="0" w:color="auto"/>
        <w:left w:val="none" w:sz="0" w:space="0" w:color="auto"/>
        <w:bottom w:val="none" w:sz="0" w:space="0" w:color="auto"/>
        <w:right w:val="none" w:sz="0" w:space="0" w:color="auto"/>
      </w:divBdr>
    </w:div>
    <w:div w:id="1822379216">
      <w:bodyDiv w:val="1"/>
      <w:marLeft w:val="0"/>
      <w:marRight w:val="0"/>
      <w:marTop w:val="0"/>
      <w:marBottom w:val="0"/>
      <w:divBdr>
        <w:top w:val="none" w:sz="0" w:space="0" w:color="auto"/>
        <w:left w:val="none" w:sz="0" w:space="0" w:color="auto"/>
        <w:bottom w:val="none" w:sz="0" w:space="0" w:color="auto"/>
        <w:right w:val="none" w:sz="0" w:space="0" w:color="auto"/>
      </w:divBdr>
    </w:div>
    <w:div w:id="1847866704">
      <w:bodyDiv w:val="1"/>
      <w:marLeft w:val="0"/>
      <w:marRight w:val="0"/>
      <w:marTop w:val="0"/>
      <w:marBottom w:val="0"/>
      <w:divBdr>
        <w:top w:val="none" w:sz="0" w:space="0" w:color="auto"/>
        <w:left w:val="none" w:sz="0" w:space="0" w:color="auto"/>
        <w:bottom w:val="none" w:sz="0" w:space="0" w:color="auto"/>
        <w:right w:val="none" w:sz="0" w:space="0" w:color="auto"/>
      </w:divBdr>
    </w:div>
    <w:div w:id="1864974160">
      <w:bodyDiv w:val="1"/>
      <w:marLeft w:val="0"/>
      <w:marRight w:val="0"/>
      <w:marTop w:val="0"/>
      <w:marBottom w:val="0"/>
      <w:divBdr>
        <w:top w:val="none" w:sz="0" w:space="0" w:color="auto"/>
        <w:left w:val="none" w:sz="0" w:space="0" w:color="auto"/>
        <w:bottom w:val="none" w:sz="0" w:space="0" w:color="auto"/>
        <w:right w:val="none" w:sz="0" w:space="0" w:color="auto"/>
      </w:divBdr>
    </w:div>
    <w:div w:id="1865510112">
      <w:bodyDiv w:val="1"/>
      <w:marLeft w:val="0"/>
      <w:marRight w:val="0"/>
      <w:marTop w:val="0"/>
      <w:marBottom w:val="0"/>
      <w:divBdr>
        <w:top w:val="none" w:sz="0" w:space="0" w:color="auto"/>
        <w:left w:val="none" w:sz="0" w:space="0" w:color="auto"/>
        <w:bottom w:val="none" w:sz="0" w:space="0" w:color="auto"/>
        <w:right w:val="none" w:sz="0" w:space="0" w:color="auto"/>
      </w:divBdr>
    </w:div>
    <w:div w:id="1868370977">
      <w:bodyDiv w:val="1"/>
      <w:marLeft w:val="0"/>
      <w:marRight w:val="0"/>
      <w:marTop w:val="0"/>
      <w:marBottom w:val="0"/>
      <w:divBdr>
        <w:top w:val="none" w:sz="0" w:space="0" w:color="auto"/>
        <w:left w:val="none" w:sz="0" w:space="0" w:color="auto"/>
        <w:bottom w:val="none" w:sz="0" w:space="0" w:color="auto"/>
        <w:right w:val="none" w:sz="0" w:space="0" w:color="auto"/>
      </w:divBdr>
    </w:div>
    <w:div w:id="1926375677">
      <w:bodyDiv w:val="1"/>
      <w:marLeft w:val="0"/>
      <w:marRight w:val="0"/>
      <w:marTop w:val="0"/>
      <w:marBottom w:val="0"/>
      <w:divBdr>
        <w:top w:val="none" w:sz="0" w:space="0" w:color="auto"/>
        <w:left w:val="none" w:sz="0" w:space="0" w:color="auto"/>
        <w:bottom w:val="none" w:sz="0" w:space="0" w:color="auto"/>
        <w:right w:val="none" w:sz="0" w:space="0" w:color="auto"/>
      </w:divBdr>
    </w:div>
    <w:div w:id="1947346245">
      <w:bodyDiv w:val="1"/>
      <w:marLeft w:val="0"/>
      <w:marRight w:val="0"/>
      <w:marTop w:val="0"/>
      <w:marBottom w:val="0"/>
      <w:divBdr>
        <w:top w:val="none" w:sz="0" w:space="0" w:color="auto"/>
        <w:left w:val="none" w:sz="0" w:space="0" w:color="auto"/>
        <w:bottom w:val="none" w:sz="0" w:space="0" w:color="auto"/>
        <w:right w:val="none" w:sz="0" w:space="0" w:color="auto"/>
      </w:divBdr>
    </w:div>
    <w:div w:id="1955936923">
      <w:bodyDiv w:val="1"/>
      <w:marLeft w:val="0"/>
      <w:marRight w:val="0"/>
      <w:marTop w:val="0"/>
      <w:marBottom w:val="0"/>
      <w:divBdr>
        <w:top w:val="none" w:sz="0" w:space="0" w:color="auto"/>
        <w:left w:val="none" w:sz="0" w:space="0" w:color="auto"/>
        <w:bottom w:val="none" w:sz="0" w:space="0" w:color="auto"/>
        <w:right w:val="none" w:sz="0" w:space="0" w:color="auto"/>
      </w:divBdr>
    </w:div>
    <w:div w:id="1992980519">
      <w:bodyDiv w:val="1"/>
      <w:marLeft w:val="0"/>
      <w:marRight w:val="0"/>
      <w:marTop w:val="0"/>
      <w:marBottom w:val="0"/>
      <w:divBdr>
        <w:top w:val="none" w:sz="0" w:space="0" w:color="auto"/>
        <w:left w:val="none" w:sz="0" w:space="0" w:color="auto"/>
        <w:bottom w:val="none" w:sz="0" w:space="0" w:color="auto"/>
        <w:right w:val="none" w:sz="0" w:space="0" w:color="auto"/>
      </w:divBdr>
    </w:div>
    <w:div w:id="2003000763">
      <w:bodyDiv w:val="1"/>
      <w:marLeft w:val="0"/>
      <w:marRight w:val="0"/>
      <w:marTop w:val="0"/>
      <w:marBottom w:val="0"/>
      <w:divBdr>
        <w:top w:val="none" w:sz="0" w:space="0" w:color="auto"/>
        <w:left w:val="none" w:sz="0" w:space="0" w:color="auto"/>
        <w:bottom w:val="none" w:sz="0" w:space="0" w:color="auto"/>
        <w:right w:val="none" w:sz="0" w:space="0" w:color="auto"/>
      </w:divBdr>
    </w:div>
    <w:div w:id="2033220124">
      <w:bodyDiv w:val="1"/>
      <w:marLeft w:val="0"/>
      <w:marRight w:val="0"/>
      <w:marTop w:val="0"/>
      <w:marBottom w:val="0"/>
      <w:divBdr>
        <w:top w:val="none" w:sz="0" w:space="0" w:color="auto"/>
        <w:left w:val="none" w:sz="0" w:space="0" w:color="auto"/>
        <w:bottom w:val="none" w:sz="0" w:space="0" w:color="auto"/>
        <w:right w:val="none" w:sz="0" w:space="0" w:color="auto"/>
      </w:divBdr>
    </w:div>
    <w:div w:id="2048598658">
      <w:bodyDiv w:val="1"/>
      <w:marLeft w:val="0"/>
      <w:marRight w:val="0"/>
      <w:marTop w:val="0"/>
      <w:marBottom w:val="0"/>
      <w:divBdr>
        <w:top w:val="none" w:sz="0" w:space="0" w:color="auto"/>
        <w:left w:val="none" w:sz="0" w:space="0" w:color="auto"/>
        <w:bottom w:val="none" w:sz="0" w:space="0" w:color="auto"/>
        <w:right w:val="none" w:sz="0" w:space="0" w:color="auto"/>
      </w:divBdr>
    </w:div>
    <w:div w:id="2057392652">
      <w:bodyDiv w:val="1"/>
      <w:marLeft w:val="0"/>
      <w:marRight w:val="0"/>
      <w:marTop w:val="0"/>
      <w:marBottom w:val="0"/>
      <w:divBdr>
        <w:top w:val="none" w:sz="0" w:space="0" w:color="auto"/>
        <w:left w:val="none" w:sz="0" w:space="0" w:color="auto"/>
        <w:bottom w:val="none" w:sz="0" w:space="0" w:color="auto"/>
        <w:right w:val="none" w:sz="0" w:space="0" w:color="auto"/>
      </w:divBdr>
    </w:div>
    <w:div w:id="2070298735">
      <w:bodyDiv w:val="1"/>
      <w:marLeft w:val="0"/>
      <w:marRight w:val="0"/>
      <w:marTop w:val="0"/>
      <w:marBottom w:val="0"/>
      <w:divBdr>
        <w:top w:val="none" w:sz="0" w:space="0" w:color="auto"/>
        <w:left w:val="none" w:sz="0" w:space="0" w:color="auto"/>
        <w:bottom w:val="none" w:sz="0" w:space="0" w:color="auto"/>
        <w:right w:val="none" w:sz="0" w:space="0" w:color="auto"/>
      </w:divBdr>
    </w:div>
    <w:div w:id="2092500593">
      <w:bodyDiv w:val="1"/>
      <w:marLeft w:val="0"/>
      <w:marRight w:val="0"/>
      <w:marTop w:val="0"/>
      <w:marBottom w:val="0"/>
      <w:divBdr>
        <w:top w:val="none" w:sz="0" w:space="0" w:color="auto"/>
        <w:left w:val="none" w:sz="0" w:space="0" w:color="auto"/>
        <w:bottom w:val="none" w:sz="0" w:space="0" w:color="auto"/>
        <w:right w:val="none" w:sz="0" w:space="0" w:color="auto"/>
      </w:divBdr>
    </w:div>
    <w:div w:id="2094232066">
      <w:bodyDiv w:val="1"/>
      <w:marLeft w:val="0"/>
      <w:marRight w:val="0"/>
      <w:marTop w:val="0"/>
      <w:marBottom w:val="0"/>
      <w:divBdr>
        <w:top w:val="none" w:sz="0" w:space="0" w:color="auto"/>
        <w:left w:val="none" w:sz="0" w:space="0" w:color="auto"/>
        <w:bottom w:val="none" w:sz="0" w:space="0" w:color="auto"/>
        <w:right w:val="none" w:sz="0" w:space="0" w:color="auto"/>
      </w:divBdr>
    </w:div>
    <w:div w:id="2103866393">
      <w:bodyDiv w:val="1"/>
      <w:marLeft w:val="0"/>
      <w:marRight w:val="0"/>
      <w:marTop w:val="0"/>
      <w:marBottom w:val="0"/>
      <w:divBdr>
        <w:top w:val="none" w:sz="0" w:space="0" w:color="auto"/>
        <w:left w:val="none" w:sz="0" w:space="0" w:color="auto"/>
        <w:bottom w:val="none" w:sz="0" w:space="0" w:color="auto"/>
        <w:right w:val="none" w:sz="0" w:space="0" w:color="auto"/>
      </w:divBdr>
    </w:div>
    <w:div w:id="2116822581">
      <w:bodyDiv w:val="1"/>
      <w:marLeft w:val="0"/>
      <w:marRight w:val="0"/>
      <w:marTop w:val="0"/>
      <w:marBottom w:val="0"/>
      <w:divBdr>
        <w:top w:val="none" w:sz="0" w:space="0" w:color="auto"/>
        <w:left w:val="none" w:sz="0" w:space="0" w:color="auto"/>
        <w:bottom w:val="none" w:sz="0" w:space="0" w:color="auto"/>
        <w:right w:val="none" w:sz="0" w:space="0" w:color="auto"/>
      </w:divBdr>
    </w:div>
    <w:div w:id="2117213484">
      <w:bodyDiv w:val="1"/>
      <w:marLeft w:val="0"/>
      <w:marRight w:val="0"/>
      <w:marTop w:val="0"/>
      <w:marBottom w:val="0"/>
      <w:divBdr>
        <w:top w:val="none" w:sz="0" w:space="0" w:color="auto"/>
        <w:left w:val="none" w:sz="0" w:space="0" w:color="auto"/>
        <w:bottom w:val="none" w:sz="0" w:space="0" w:color="auto"/>
        <w:right w:val="none" w:sz="0" w:space="0" w:color="auto"/>
      </w:divBdr>
    </w:div>
    <w:div w:id="2120836250">
      <w:bodyDiv w:val="1"/>
      <w:marLeft w:val="0"/>
      <w:marRight w:val="0"/>
      <w:marTop w:val="0"/>
      <w:marBottom w:val="0"/>
      <w:divBdr>
        <w:top w:val="none" w:sz="0" w:space="0" w:color="auto"/>
        <w:left w:val="none" w:sz="0" w:space="0" w:color="auto"/>
        <w:bottom w:val="none" w:sz="0" w:space="0" w:color="auto"/>
        <w:right w:val="none" w:sz="0" w:space="0" w:color="auto"/>
      </w:divBdr>
    </w:div>
    <w:div w:id="2138183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yestr.court.gov.ua/Review/102736069"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yestr.court.gov.ua/Review/1065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reyestr.court.gov.ua/Review/106422233" TargetMode="External"/><Relationship Id="rId4" Type="http://schemas.openxmlformats.org/officeDocument/2006/relationships/settings" Target="settings.xml"/><Relationship Id="rId9" Type="http://schemas.openxmlformats.org/officeDocument/2006/relationships/hyperlink" Target="http://search.ligazakon.ua/l_doc2.nsf/link1/an_375/ed_2021_07_13/pravo1/T012210.html?pravo=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EE0318-50AC-4CD2-A4A8-E453D7EC1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8019</TotalTime>
  <Pages>33</Pages>
  <Words>57768</Words>
  <Characters>32928</Characters>
  <Application>Microsoft Office Word</Application>
  <DocSecurity>0</DocSecurity>
  <Lines>274</Lines>
  <Paragraphs>181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90515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Іванов О.О</dc:creator>
  <cp:keywords/>
  <dc:description/>
  <cp:lastModifiedBy>Кондратюк В.М.</cp:lastModifiedBy>
  <cp:revision>2603</cp:revision>
  <cp:lastPrinted>2022-12-23T12:38:00Z</cp:lastPrinted>
  <dcterms:created xsi:type="dcterms:W3CDTF">2019-05-30T08:22:00Z</dcterms:created>
  <dcterms:modified xsi:type="dcterms:W3CDTF">2022-12-26T09:15:00Z</dcterms:modified>
</cp:coreProperties>
</file>