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EC52F" w14:textId="545DEFC8" w:rsidR="000653F4" w:rsidRPr="00BE2DB6" w:rsidRDefault="00792EB9" w:rsidP="00F144EB">
      <w:pPr>
        <w:spacing w:after="120"/>
        <w:ind w:left="1843"/>
        <w:jc w:val="center"/>
        <w:rPr>
          <w:rFonts w:cs="Roboto Condensed Light"/>
          <w:b/>
          <w:bCs/>
          <w:color w:val="4472C4" w:themeColor="accent1"/>
          <w:szCs w:val="28"/>
        </w:rPr>
      </w:pPr>
      <w:r w:rsidRPr="00BE2DB6">
        <w:rPr>
          <w:rFonts w:ascii="Times New Roman" w:eastAsia="Calibri" w:hAnsi="Times New Roman" w:cs="Calibri"/>
          <w:noProof/>
        </w:rPr>
        <w:drawing>
          <wp:anchor distT="0" distB="0" distL="114300" distR="114300" simplePos="0" relativeHeight="251729920" behindDoc="0" locked="0" layoutInCell="1" allowOverlap="0" wp14:anchorId="32C49C6E" wp14:editId="505F606E">
            <wp:simplePos x="0" y="0"/>
            <wp:positionH relativeFrom="page">
              <wp:posOffset>914400</wp:posOffset>
            </wp:positionH>
            <wp:positionV relativeFrom="paragraph">
              <wp:posOffset>3175</wp:posOffset>
            </wp:positionV>
            <wp:extent cx="1495425" cy="2028825"/>
            <wp:effectExtent l="0" t="0" r="9525" b="9525"/>
            <wp:wrapSquare wrapText="bothSides"/>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2028825"/>
                    </a:xfrm>
                    <a:prstGeom prst="rect">
                      <a:avLst/>
                    </a:prstGeom>
                    <a:noFill/>
                  </pic:spPr>
                </pic:pic>
              </a:graphicData>
            </a:graphic>
            <wp14:sizeRelH relativeFrom="page">
              <wp14:pctWidth>0</wp14:pctWidth>
            </wp14:sizeRelH>
            <wp14:sizeRelV relativeFrom="page">
              <wp14:pctHeight>0</wp14:pctHeight>
            </wp14:sizeRelV>
          </wp:anchor>
        </w:drawing>
      </w:r>
      <w:r w:rsidR="000653F4" w:rsidRPr="00BE2DB6">
        <w:rPr>
          <w:i/>
          <w:noProof/>
          <w:lang w:eastAsia="uk-UA"/>
        </w:rPr>
        <mc:AlternateContent>
          <mc:Choice Requires="wps">
            <w:drawing>
              <wp:anchor distT="0" distB="0" distL="114300" distR="114300" simplePos="0" relativeHeight="251727872" behindDoc="1" locked="0" layoutInCell="1" allowOverlap="1" wp14:anchorId="302E81E4" wp14:editId="33682996">
                <wp:simplePos x="0" y="0"/>
                <wp:positionH relativeFrom="page">
                  <wp:posOffset>-38100</wp:posOffset>
                </wp:positionH>
                <wp:positionV relativeFrom="page">
                  <wp:posOffset>28575</wp:posOffset>
                </wp:positionV>
                <wp:extent cx="7581900" cy="10782300"/>
                <wp:effectExtent l="0" t="0" r="0" b="0"/>
                <wp:wrapNone/>
                <wp:docPr id="194" name="Прямокут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82300"/>
                        </a:xfrm>
                        <a:prstGeom prst="rect">
                          <a:avLst/>
                        </a:prstGeom>
                        <a:solidFill>
                          <a:srgbClr val="0029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2E45E"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9FE015"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648215" w14:textId="2F1471F2"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EDF5483"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8BA3394"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A5996B2"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3A58B0D8" w14:textId="77777777" w:rsidR="0055608B" w:rsidRPr="00BE2DB6" w:rsidRDefault="0055608B" w:rsidP="00792EB9">
                            <w:pPr>
                              <w:spacing w:before="26" w:after="0" w:line="247" w:lineRule="auto"/>
                              <w:ind w:left="2977" w:right="122" w:hanging="1701"/>
                              <w:jc w:val="center"/>
                              <w:rPr>
                                <w:rFonts w:eastAsia="MS Mincho" w:cs="Times New Roman"/>
                                <w:color w:val="FFFFFF"/>
                                <w:w w:val="95"/>
                                <w:sz w:val="48"/>
                                <w:szCs w:val="24"/>
                                <w:lang w:eastAsia="uk-UA"/>
                              </w:rPr>
                            </w:pPr>
                          </w:p>
                          <w:p w14:paraId="76C79FE9"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34EB244" w14:textId="77777777" w:rsidR="000653F4" w:rsidRPr="00BE2DB6" w:rsidRDefault="000653F4" w:rsidP="00792EB9">
                            <w:pPr>
                              <w:spacing w:before="26" w:after="0" w:line="247" w:lineRule="auto"/>
                              <w:ind w:left="2977" w:right="122" w:hanging="1701"/>
                              <w:rPr>
                                <w:rFonts w:eastAsia="MS Mincho" w:cs="Times New Roman"/>
                                <w:color w:val="FFFFFF"/>
                                <w:w w:val="95"/>
                                <w:sz w:val="72"/>
                                <w:szCs w:val="72"/>
                                <w:lang w:eastAsia="uk-UA"/>
                              </w:rPr>
                            </w:pPr>
                          </w:p>
                          <w:p w14:paraId="75B06677" w14:textId="77777777" w:rsidR="000653F4" w:rsidRPr="00BE2DB6" w:rsidRDefault="000653F4" w:rsidP="00792EB9">
                            <w:pPr>
                              <w:spacing w:before="26" w:after="0" w:line="247" w:lineRule="auto"/>
                              <w:ind w:left="2977" w:right="122" w:hanging="1701"/>
                              <w:rPr>
                                <w:rFonts w:eastAsia="MS Mincho" w:cs="Times New Roman"/>
                                <w:color w:val="FFFFFF"/>
                                <w:w w:val="95"/>
                                <w:sz w:val="72"/>
                                <w:szCs w:val="72"/>
                                <w:lang w:eastAsia="uk-UA"/>
                              </w:rPr>
                            </w:pPr>
                            <w:r w:rsidRPr="00BE2DB6">
                              <w:rPr>
                                <w:rFonts w:eastAsia="MS Mincho" w:cs="Times New Roman"/>
                                <w:color w:val="FFFFFF"/>
                                <w:w w:val="95"/>
                                <w:sz w:val="72"/>
                                <w:szCs w:val="72"/>
                                <w:lang w:eastAsia="uk-UA"/>
                              </w:rPr>
                              <w:t>ДОВІДКА</w:t>
                            </w:r>
                          </w:p>
                          <w:p w14:paraId="68CCCF08" w14:textId="1B48599A" w:rsidR="000653F4" w:rsidRPr="00BE2DB6" w:rsidRDefault="000653F4" w:rsidP="00681EE1">
                            <w:pPr>
                              <w:spacing w:before="26" w:after="0" w:line="247" w:lineRule="auto"/>
                              <w:ind w:left="2977" w:right="122" w:hanging="1701"/>
                              <w:rPr>
                                <w:rFonts w:eastAsia="Calibri" w:cs="Calibri"/>
                                <w:i/>
                                <w:iCs/>
                                <w:color w:val="FFFFFF"/>
                                <w:sz w:val="32"/>
                                <w:szCs w:val="32"/>
                              </w:rPr>
                            </w:pPr>
                          </w:p>
                          <w:p w14:paraId="3CD51442" w14:textId="77777777" w:rsidR="007575DA" w:rsidRPr="00BE2DB6" w:rsidRDefault="007575DA" w:rsidP="00792EB9">
                            <w:pPr>
                              <w:ind w:left="2977" w:hanging="1701"/>
                              <w:rPr>
                                <w:rFonts w:eastAsia="Calibri" w:cs="Calibri"/>
                                <w:color w:val="FFFFFF"/>
                                <w:sz w:val="36"/>
                                <w:szCs w:val="36"/>
                              </w:rPr>
                            </w:pPr>
                          </w:p>
                          <w:p w14:paraId="4ED30006" w14:textId="77777777" w:rsidR="007575DA" w:rsidRPr="00BE2DB6" w:rsidRDefault="007575DA" w:rsidP="00792EB9">
                            <w:pPr>
                              <w:ind w:left="2977" w:hanging="1701"/>
                              <w:rPr>
                                <w:rFonts w:eastAsia="Calibri" w:cs="Calibri"/>
                                <w:color w:val="FFFFFF"/>
                                <w:sz w:val="36"/>
                                <w:szCs w:val="36"/>
                              </w:rPr>
                            </w:pPr>
                          </w:p>
                          <w:p w14:paraId="24BE6B69" w14:textId="77777777" w:rsidR="007575DA" w:rsidRPr="00BE2DB6" w:rsidRDefault="007575DA" w:rsidP="00792EB9">
                            <w:pPr>
                              <w:ind w:left="2977" w:hanging="1701"/>
                              <w:rPr>
                                <w:rFonts w:eastAsia="Calibri" w:cs="Calibri"/>
                                <w:color w:val="FFFFFF"/>
                                <w:sz w:val="36"/>
                                <w:szCs w:val="36"/>
                              </w:rPr>
                            </w:pPr>
                          </w:p>
                          <w:p w14:paraId="261C41C7" w14:textId="77777777" w:rsidR="00681EE1" w:rsidRPr="00BE2DB6" w:rsidRDefault="00681EE1" w:rsidP="00792EB9">
                            <w:pPr>
                              <w:ind w:left="2977" w:hanging="1701"/>
                              <w:rPr>
                                <w:rFonts w:eastAsia="Calibri" w:cs="Calibri"/>
                                <w:color w:val="FFFFFF"/>
                                <w:sz w:val="36"/>
                                <w:szCs w:val="36"/>
                              </w:rPr>
                            </w:pPr>
                          </w:p>
                          <w:p w14:paraId="134F912B" w14:textId="77777777" w:rsidR="00681EE1" w:rsidRPr="00BE2DB6" w:rsidRDefault="00681EE1" w:rsidP="00792EB9">
                            <w:pPr>
                              <w:ind w:left="2977" w:hanging="1701"/>
                              <w:rPr>
                                <w:rFonts w:eastAsia="Calibri" w:cs="Calibri"/>
                                <w:color w:val="FFFFFF"/>
                                <w:sz w:val="36"/>
                                <w:szCs w:val="36"/>
                              </w:rPr>
                            </w:pPr>
                          </w:p>
                          <w:p w14:paraId="610883BB" w14:textId="77777777" w:rsidR="00681EE1" w:rsidRPr="00BE2DB6" w:rsidRDefault="00681EE1" w:rsidP="00792EB9">
                            <w:pPr>
                              <w:ind w:left="2977" w:hanging="1701"/>
                              <w:rPr>
                                <w:rFonts w:eastAsia="Calibri" w:cs="Calibri"/>
                                <w:color w:val="FFFFFF"/>
                                <w:sz w:val="36"/>
                                <w:szCs w:val="36"/>
                              </w:rPr>
                            </w:pPr>
                          </w:p>
                          <w:p w14:paraId="447FA22E" w14:textId="77777777" w:rsidR="00681EE1" w:rsidRPr="00BE2DB6" w:rsidRDefault="00681EE1" w:rsidP="00792EB9">
                            <w:pPr>
                              <w:ind w:left="2977" w:hanging="1701"/>
                              <w:rPr>
                                <w:rFonts w:eastAsia="Calibri" w:cs="Calibri"/>
                                <w:color w:val="FFFFFF"/>
                                <w:sz w:val="36"/>
                                <w:szCs w:val="36"/>
                              </w:rPr>
                            </w:pPr>
                          </w:p>
                          <w:p w14:paraId="4886782E" w14:textId="7298BCBC" w:rsidR="00681EE1" w:rsidRPr="00BE2DB6" w:rsidRDefault="00681EE1" w:rsidP="00681EE1">
                            <w:pPr>
                              <w:ind w:left="2977" w:hanging="1701"/>
                              <w:rPr>
                                <w:i/>
                                <w:iCs/>
                                <w:sz w:val="32"/>
                                <w:szCs w:val="32"/>
                              </w:rPr>
                            </w:pPr>
                            <w:r w:rsidRPr="00BE2DB6">
                              <w:rPr>
                                <w:rFonts w:eastAsia="Calibri" w:cs="Calibri"/>
                                <w:i/>
                                <w:iCs/>
                                <w:color w:val="FFFFFF"/>
                                <w:sz w:val="32"/>
                                <w:szCs w:val="32"/>
                              </w:rPr>
                              <w:t>Рішення, внесені до ЄДРСР</w:t>
                            </w:r>
                            <w:r w:rsidR="00767F51" w:rsidRPr="00BE2DB6">
                              <w:rPr>
                                <w:rFonts w:eastAsia="Calibri" w:cs="Calibri"/>
                                <w:i/>
                                <w:iCs/>
                                <w:color w:val="FFFFFF"/>
                                <w:sz w:val="32"/>
                                <w:szCs w:val="32"/>
                              </w:rPr>
                              <w:t>,</w:t>
                            </w:r>
                            <w:r w:rsidRPr="00BE2DB6">
                              <w:rPr>
                                <w:rFonts w:eastAsia="Calibri" w:cs="Calibri"/>
                                <w:i/>
                                <w:iCs/>
                                <w:color w:val="FFFFFF"/>
                                <w:sz w:val="32"/>
                                <w:szCs w:val="32"/>
                              </w:rPr>
                              <w:t xml:space="preserve"> за </w:t>
                            </w:r>
                            <w:r w:rsidR="00EC7D7A">
                              <w:rPr>
                                <w:rFonts w:eastAsia="Calibri" w:cs="Calibri"/>
                                <w:i/>
                                <w:iCs/>
                                <w:color w:val="FFFFFF"/>
                                <w:sz w:val="32"/>
                                <w:szCs w:val="32"/>
                              </w:rPr>
                              <w:t>жовтень</w:t>
                            </w:r>
                            <w:r w:rsidR="00C729AD" w:rsidRPr="00BE2DB6">
                              <w:rPr>
                                <w:rFonts w:eastAsia="Calibri" w:cs="Calibri"/>
                                <w:i/>
                                <w:iCs/>
                                <w:color w:val="FFFFFF"/>
                                <w:sz w:val="32"/>
                                <w:szCs w:val="32"/>
                              </w:rPr>
                              <w:t xml:space="preserve"> – </w:t>
                            </w:r>
                            <w:r w:rsidR="00EC7D7A">
                              <w:rPr>
                                <w:rFonts w:eastAsia="Calibri" w:cs="Calibri"/>
                                <w:i/>
                                <w:iCs/>
                                <w:color w:val="FFFFFF"/>
                                <w:sz w:val="32"/>
                                <w:szCs w:val="32"/>
                              </w:rPr>
                              <w:t>груде</w:t>
                            </w:r>
                            <w:r w:rsidR="000D34E6" w:rsidRPr="00BE2DB6">
                              <w:rPr>
                                <w:rFonts w:eastAsia="Calibri" w:cs="Calibri"/>
                                <w:i/>
                                <w:iCs/>
                                <w:color w:val="FFFFFF"/>
                                <w:sz w:val="32"/>
                                <w:szCs w:val="32"/>
                              </w:rPr>
                              <w:t>н</w:t>
                            </w:r>
                            <w:r w:rsidR="00C729AD" w:rsidRPr="00BE2DB6">
                              <w:rPr>
                                <w:rFonts w:eastAsia="Calibri" w:cs="Calibri"/>
                                <w:i/>
                                <w:iCs/>
                                <w:color w:val="FFFFFF"/>
                                <w:sz w:val="32"/>
                                <w:szCs w:val="32"/>
                              </w:rPr>
                              <w:t xml:space="preserve">ь </w:t>
                            </w:r>
                            <w:r w:rsidRPr="00BE2DB6">
                              <w:rPr>
                                <w:rFonts w:eastAsia="Calibri" w:cs="Calibri"/>
                                <w:i/>
                                <w:iCs/>
                                <w:color w:val="FFFFFF"/>
                                <w:sz w:val="32"/>
                                <w:szCs w:val="32"/>
                              </w:rPr>
                              <w:t>2023 року</w:t>
                            </w:r>
                          </w:p>
                          <w:p w14:paraId="4201577F" w14:textId="77777777" w:rsidR="00681EE1" w:rsidRPr="00BE2DB6" w:rsidRDefault="00681EE1" w:rsidP="00792EB9">
                            <w:pPr>
                              <w:ind w:left="2977" w:hanging="1701"/>
                              <w:rPr>
                                <w:rFonts w:eastAsia="Calibri" w:cs="Calibri"/>
                                <w:color w:val="FFFFFF"/>
                                <w:sz w:val="36"/>
                                <w:szCs w:val="36"/>
                              </w:rPr>
                            </w:pPr>
                          </w:p>
                          <w:p w14:paraId="03133A68" w14:textId="77777777" w:rsidR="00164BF4" w:rsidRPr="00BE2DB6" w:rsidRDefault="00164BF4" w:rsidP="00792EB9">
                            <w:pPr>
                              <w:ind w:left="2977" w:hanging="1701"/>
                              <w:rPr>
                                <w:rFonts w:eastAsia="Calibri" w:cs="Calibri"/>
                                <w:color w:val="FFFFFF"/>
                                <w:sz w:val="36"/>
                                <w:szCs w:val="36"/>
                              </w:rPr>
                            </w:pPr>
                          </w:p>
                          <w:p w14:paraId="06E49E43" w14:textId="77777777" w:rsidR="00164BF4" w:rsidRDefault="00164BF4" w:rsidP="00792EB9">
                            <w:pPr>
                              <w:ind w:left="2977" w:hanging="1701"/>
                              <w:rPr>
                                <w:rFonts w:eastAsia="Calibri" w:cs="Calibri"/>
                                <w:color w:val="FFFFFF"/>
                                <w:sz w:val="36"/>
                                <w:szCs w:val="36"/>
                              </w:rPr>
                            </w:pPr>
                          </w:p>
                          <w:p w14:paraId="19549557" w14:textId="77777777" w:rsidR="005B4D8C" w:rsidRDefault="005B4D8C" w:rsidP="00792EB9">
                            <w:pPr>
                              <w:ind w:left="2977" w:hanging="1701"/>
                              <w:rPr>
                                <w:rFonts w:eastAsia="Calibri" w:cs="Calibri"/>
                                <w:color w:val="FFFFFF"/>
                                <w:sz w:val="36"/>
                                <w:szCs w:val="36"/>
                              </w:rPr>
                            </w:pPr>
                          </w:p>
                          <w:p w14:paraId="47FE04FD" w14:textId="77777777" w:rsidR="005B4D8C" w:rsidRPr="00BE2DB6" w:rsidRDefault="005B4D8C" w:rsidP="00792EB9">
                            <w:pPr>
                              <w:ind w:left="2977" w:hanging="1701"/>
                              <w:rPr>
                                <w:rFonts w:eastAsia="Calibri" w:cs="Calibri"/>
                                <w:color w:val="FFFFFF"/>
                                <w:sz w:val="36"/>
                                <w:szCs w:val="36"/>
                              </w:rPr>
                            </w:pPr>
                          </w:p>
                          <w:p w14:paraId="65D10409" w14:textId="77777777" w:rsidR="00164BF4" w:rsidRPr="00BE2DB6" w:rsidRDefault="00164BF4" w:rsidP="00792EB9">
                            <w:pPr>
                              <w:ind w:left="2977" w:hanging="1701"/>
                              <w:rPr>
                                <w:rFonts w:eastAsia="Calibri" w:cs="Calibri"/>
                                <w:color w:val="FFFFFF"/>
                                <w:sz w:val="36"/>
                                <w:szCs w:val="36"/>
                              </w:rPr>
                            </w:pPr>
                          </w:p>
                          <w:p w14:paraId="4CA157E1" w14:textId="77777777" w:rsidR="00164BF4" w:rsidRPr="00BE2DB6" w:rsidRDefault="00164BF4" w:rsidP="00792EB9">
                            <w:pPr>
                              <w:ind w:left="2977" w:hanging="1701"/>
                              <w:rPr>
                                <w:rFonts w:eastAsia="Calibri" w:cs="Calibri"/>
                                <w:color w:val="FFFFFF"/>
                                <w:sz w:val="36"/>
                                <w:szCs w:val="36"/>
                              </w:rPr>
                            </w:pPr>
                          </w:p>
                          <w:p w14:paraId="17678553" w14:textId="77777777" w:rsidR="00164BF4" w:rsidRPr="00BE2DB6" w:rsidRDefault="00164BF4" w:rsidP="00792EB9">
                            <w:pPr>
                              <w:ind w:left="2977" w:hanging="1701"/>
                              <w:rPr>
                                <w:rFonts w:eastAsia="Calibri" w:cs="Calibri"/>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81E4" id="Прямокутник 194" o:spid="_x0000_s1026" style="position:absolute;left:0;text-align:left;margin-left:-3pt;margin-top:2.25pt;width:597pt;height:849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" fillcolor="#002948" stroked="f">
                <v:textbox>
                  <w:txbxContent>
                    <w:p w14:paraId="5B22E45E"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9FE015"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648215" w14:textId="2F1471F2"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EDF5483"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8BA3394"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A5996B2"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3A58B0D8" w14:textId="77777777" w:rsidR="0055608B" w:rsidRPr="00BE2DB6" w:rsidRDefault="0055608B" w:rsidP="00792EB9">
                      <w:pPr>
                        <w:spacing w:before="26" w:after="0" w:line="247" w:lineRule="auto"/>
                        <w:ind w:left="2977" w:right="122" w:hanging="1701"/>
                        <w:jc w:val="center"/>
                        <w:rPr>
                          <w:rFonts w:eastAsia="MS Mincho" w:cs="Times New Roman"/>
                          <w:color w:val="FFFFFF"/>
                          <w:w w:val="95"/>
                          <w:sz w:val="48"/>
                          <w:szCs w:val="24"/>
                          <w:lang w:eastAsia="uk-UA"/>
                        </w:rPr>
                      </w:pPr>
                    </w:p>
                    <w:p w14:paraId="76C79FE9" w14:textId="77777777" w:rsidR="000653F4" w:rsidRPr="00BE2DB6"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34EB244" w14:textId="77777777" w:rsidR="000653F4" w:rsidRPr="00BE2DB6" w:rsidRDefault="000653F4" w:rsidP="00792EB9">
                      <w:pPr>
                        <w:spacing w:before="26" w:after="0" w:line="247" w:lineRule="auto"/>
                        <w:ind w:left="2977" w:right="122" w:hanging="1701"/>
                        <w:rPr>
                          <w:rFonts w:eastAsia="MS Mincho" w:cs="Times New Roman"/>
                          <w:color w:val="FFFFFF"/>
                          <w:w w:val="95"/>
                          <w:sz w:val="72"/>
                          <w:szCs w:val="72"/>
                          <w:lang w:eastAsia="uk-UA"/>
                        </w:rPr>
                      </w:pPr>
                    </w:p>
                    <w:p w14:paraId="75B06677" w14:textId="77777777" w:rsidR="000653F4" w:rsidRPr="00BE2DB6" w:rsidRDefault="000653F4" w:rsidP="00792EB9">
                      <w:pPr>
                        <w:spacing w:before="26" w:after="0" w:line="247" w:lineRule="auto"/>
                        <w:ind w:left="2977" w:right="122" w:hanging="1701"/>
                        <w:rPr>
                          <w:rFonts w:eastAsia="MS Mincho" w:cs="Times New Roman"/>
                          <w:color w:val="FFFFFF"/>
                          <w:w w:val="95"/>
                          <w:sz w:val="72"/>
                          <w:szCs w:val="72"/>
                          <w:lang w:eastAsia="uk-UA"/>
                        </w:rPr>
                      </w:pPr>
                      <w:r w:rsidRPr="00BE2DB6">
                        <w:rPr>
                          <w:rFonts w:eastAsia="MS Mincho" w:cs="Times New Roman"/>
                          <w:color w:val="FFFFFF"/>
                          <w:w w:val="95"/>
                          <w:sz w:val="72"/>
                          <w:szCs w:val="72"/>
                          <w:lang w:eastAsia="uk-UA"/>
                        </w:rPr>
                        <w:t>ДОВІДКА</w:t>
                      </w:r>
                    </w:p>
                    <w:p w14:paraId="68CCCF08" w14:textId="1B48599A" w:rsidR="000653F4" w:rsidRPr="00BE2DB6" w:rsidRDefault="000653F4" w:rsidP="00681EE1">
                      <w:pPr>
                        <w:spacing w:before="26" w:after="0" w:line="247" w:lineRule="auto"/>
                        <w:ind w:left="2977" w:right="122" w:hanging="1701"/>
                        <w:rPr>
                          <w:rFonts w:eastAsia="Calibri" w:cs="Calibri"/>
                          <w:i/>
                          <w:iCs/>
                          <w:color w:val="FFFFFF"/>
                          <w:sz w:val="32"/>
                          <w:szCs w:val="32"/>
                        </w:rPr>
                      </w:pPr>
                    </w:p>
                    <w:p w14:paraId="3CD51442" w14:textId="77777777" w:rsidR="007575DA" w:rsidRPr="00BE2DB6" w:rsidRDefault="007575DA" w:rsidP="00792EB9">
                      <w:pPr>
                        <w:ind w:left="2977" w:hanging="1701"/>
                        <w:rPr>
                          <w:rFonts w:eastAsia="Calibri" w:cs="Calibri"/>
                          <w:color w:val="FFFFFF"/>
                          <w:sz w:val="36"/>
                          <w:szCs w:val="36"/>
                        </w:rPr>
                      </w:pPr>
                    </w:p>
                    <w:p w14:paraId="4ED30006" w14:textId="77777777" w:rsidR="007575DA" w:rsidRPr="00BE2DB6" w:rsidRDefault="007575DA" w:rsidP="00792EB9">
                      <w:pPr>
                        <w:ind w:left="2977" w:hanging="1701"/>
                        <w:rPr>
                          <w:rFonts w:eastAsia="Calibri" w:cs="Calibri"/>
                          <w:color w:val="FFFFFF"/>
                          <w:sz w:val="36"/>
                          <w:szCs w:val="36"/>
                        </w:rPr>
                      </w:pPr>
                    </w:p>
                    <w:p w14:paraId="24BE6B69" w14:textId="77777777" w:rsidR="007575DA" w:rsidRPr="00BE2DB6" w:rsidRDefault="007575DA" w:rsidP="00792EB9">
                      <w:pPr>
                        <w:ind w:left="2977" w:hanging="1701"/>
                        <w:rPr>
                          <w:rFonts w:eastAsia="Calibri" w:cs="Calibri"/>
                          <w:color w:val="FFFFFF"/>
                          <w:sz w:val="36"/>
                          <w:szCs w:val="36"/>
                        </w:rPr>
                      </w:pPr>
                    </w:p>
                    <w:p w14:paraId="261C41C7" w14:textId="77777777" w:rsidR="00681EE1" w:rsidRPr="00BE2DB6" w:rsidRDefault="00681EE1" w:rsidP="00792EB9">
                      <w:pPr>
                        <w:ind w:left="2977" w:hanging="1701"/>
                        <w:rPr>
                          <w:rFonts w:eastAsia="Calibri" w:cs="Calibri"/>
                          <w:color w:val="FFFFFF"/>
                          <w:sz w:val="36"/>
                          <w:szCs w:val="36"/>
                        </w:rPr>
                      </w:pPr>
                    </w:p>
                    <w:p w14:paraId="134F912B" w14:textId="77777777" w:rsidR="00681EE1" w:rsidRPr="00BE2DB6" w:rsidRDefault="00681EE1" w:rsidP="00792EB9">
                      <w:pPr>
                        <w:ind w:left="2977" w:hanging="1701"/>
                        <w:rPr>
                          <w:rFonts w:eastAsia="Calibri" w:cs="Calibri"/>
                          <w:color w:val="FFFFFF"/>
                          <w:sz w:val="36"/>
                          <w:szCs w:val="36"/>
                        </w:rPr>
                      </w:pPr>
                    </w:p>
                    <w:p w14:paraId="610883BB" w14:textId="77777777" w:rsidR="00681EE1" w:rsidRPr="00BE2DB6" w:rsidRDefault="00681EE1" w:rsidP="00792EB9">
                      <w:pPr>
                        <w:ind w:left="2977" w:hanging="1701"/>
                        <w:rPr>
                          <w:rFonts w:eastAsia="Calibri" w:cs="Calibri"/>
                          <w:color w:val="FFFFFF"/>
                          <w:sz w:val="36"/>
                          <w:szCs w:val="36"/>
                        </w:rPr>
                      </w:pPr>
                    </w:p>
                    <w:p w14:paraId="447FA22E" w14:textId="77777777" w:rsidR="00681EE1" w:rsidRPr="00BE2DB6" w:rsidRDefault="00681EE1" w:rsidP="00792EB9">
                      <w:pPr>
                        <w:ind w:left="2977" w:hanging="1701"/>
                        <w:rPr>
                          <w:rFonts w:eastAsia="Calibri" w:cs="Calibri"/>
                          <w:color w:val="FFFFFF"/>
                          <w:sz w:val="36"/>
                          <w:szCs w:val="36"/>
                        </w:rPr>
                      </w:pPr>
                    </w:p>
                    <w:p w14:paraId="4886782E" w14:textId="7298BCBC" w:rsidR="00681EE1" w:rsidRPr="00BE2DB6" w:rsidRDefault="00681EE1" w:rsidP="00681EE1">
                      <w:pPr>
                        <w:ind w:left="2977" w:hanging="1701"/>
                        <w:rPr>
                          <w:i/>
                          <w:iCs/>
                          <w:sz w:val="32"/>
                          <w:szCs w:val="32"/>
                        </w:rPr>
                      </w:pPr>
                      <w:r w:rsidRPr="00BE2DB6">
                        <w:rPr>
                          <w:rFonts w:eastAsia="Calibri" w:cs="Calibri"/>
                          <w:i/>
                          <w:iCs/>
                          <w:color w:val="FFFFFF"/>
                          <w:sz w:val="32"/>
                          <w:szCs w:val="32"/>
                        </w:rPr>
                        <w:t>Рішення, внесені до ЄДРСР</w:t>
                      </w:r>
                      <w:r w:rsidR="00767F51" w:rsidRPr="00BE2DB6">
                        <w:rPr>
                          <w:rFonts w:eastAsia="Calibri" w:cs="Calibri"/>
                          <w:i/>
                          <w:iCs/>
                          <w:color w:val="FFFFFF"/>
                          <w:sz w:val="32"/>
                          <w:szCs w:val="32"/>
                        </w:rPr>
                        <w:t>,</w:t>
                      </w:r>
                      <w:r w:rsidRPr="00BE2DB6">
                        <w:rPr>
                          <w:rFonts w:eastAsia="Calibri" w:cs="Calibri"/>
                          <w:i/>
                          <w:iCs/>
                          <w:color w:val="FFFFFF"/>
                          <w:sz w:val="32"/>
                          <w:szCs w:val="32"/>
                        </w:rPr>
                        <w:t xml:space="preserve"> за </w:t>
                      </w:r>
                      <w:r w:rsidR="00EC7D7A">
                        <w:rPr>
                          <w:rFonts w:eastAsia="Calibri" w:cs="Calibri"/>
                          <w:i/>
                          <w:iCs/>
                          <w:color w:val="FFFFFF"/>
                          <w:sz w:val="32"/>
                          <w:szCs w:val="32"/>
                        </w:rPr>
                        <w:t>жовтень</w:t>
                      </w:r>
                      <w:r w:rsidR="00C729AD" w:rsidRPr="00BE2DB6">
                        <w:rPr>
                          <w:rFonts w:eastAsia="Calibri" w:cs="Calibri"/>
                          <w:i/>
                          <w:iCs/>
                          <w:color w:val="FFFFFF"/>
                          <w:sz w:val="32"/>
                          <w:szCs w:val="32"/>
                        </w:rPr>
                        <w:t xml:space="preserve"> – </w:t>
                      </w:r>
                      <w:r w:rsidR="00EC7D7A">
                        <w:rPr>
                          <w:rFonts w:eastAsia="Calibri" w:cs="Calibri"/>
                          <w:i/>
                          <w:iCs/>
                          <w:color w:val="FFFFFF"/>
                          <w:sz w:val="32"/>
                          <w:szCs w:val="32"/>
                        </w:rPr>
                        <w:t>груде</w:t>
                      </w:r>
                      <w:r w:rsidR="000D34E6" w:rsidRPr="00BE2DB6">
                        <w:rPr>
                          <w:rFonts w:eastAsia="Calibri" w:cs="Calibri"/>
                          <w:i/>
                          <w:iCs/>
                          <w:color w:val="FFFFFF"/>
                          <w:sz w:val="32"/>
                          <w:szCs w:val="32"/>
                        </w:rPr>
                        <w:t>н</w:t>
                      </w:r>
                      <w:r w:rsidR="00C729AD" w:rsidRPr="00BE2DB6">
                        <w:rPr>
                          <w:rFonts w:eastAsia="Calibri" w:cs="Calibri"/>
                          <w:i/>
                          <w:iCs/>
                          <w:color w:val="FFFFFF"/>
                          <w:sz w:val="32"/>
                          <w:szCs w:val="32"/>
                        </w:rPr>
                        <w:t xml:space="preserve">ь </w:t>
                      </w:r>
                      <w:r w:rsidRPr="00BE2DB6">
                        <w:rPr>
                          <w:rFonts w:eastAsia="Calibri" w:cs="Calibri"/>
                          <w:i/>
                          <w:iCs/>
                          <w:color w:val="FFFFFF"/>
                          <w:sz w:val="32"/>
                          <w:szCs w:val="32"/>
                        </w:rPr>
                        <w:t>2023 року</w:t>
                      </w:r>
                    </w:p>
                    <w:p w14:paraId="4201577F" w14:textId="77777777" w:rsidR="00681EE1" w:rsidRPr="00BE2DB6" w:rsidRDefault="00681EE1" w:rsidP="00792EB9">
                      <w:pPr>
                        <w:ind w:left="2977" w:hanging="1701"/>
                        <w:rPr>
                          <w:rFonts w:eastAsia="Calibri" w:cs="Calibri"/>
                          <w:color w:val="FFFFFF"/>
                          <w:sz w:val="36"/>
                          <w:szCs w:val="36"/>
                        </w:rPr>
                      </w:pPr>
                    </w:p>
                    <w:p w14:paraId="03133A68" w14:textId="77777777" w:rsidR="00164BF4" w:rsidRPr="00BE2DB6" w:rsidRDefault="00164BF4" w:rsidP="00792EB9">
                      <w:pPr>
                        <w:ind w:left="2977" w:hanging="1701"/>
                        <w:rPr>
                          <w:rFonts w:eastAsia="Calibri" w:cs="Calibri"/>
                          <w:color w:val="FFFFFF"/>
                          <w:sz w:val="36"/>
                          <w:szCs w:val="36"/>
                        </w:rPr>
                      </w:pPr>
                    </w:p>
                    <w:p w14:paraId="06E49E43" w14:textId="77777777" w:rsidR="00164BF4" w:rsidRDefault="00164BF4" w:rsidP="00792EB9">
                      <w:pPr>
                        <w:ind w:left="2977" w:hanging="1701"/>
                        <w:rPr>
                          <w:rFonts w:eastAsia="Calibri" w:cs="Calibri"/>
                          <w:color w:val="FFFFFF"/>
                          <w:sz w:val="36"/>
                          <w:szCs w:val="36"/>
                        </w:rPr>
                      </w:pPr>
                    </w:p>
                    <w:p w14:paraId="19549557" w14:textId="77777777" w:rsidR="005B4D8C" w:rsidRDefault="005B4D8C" w:rsidP="00792EB9">
                      <w:pPr>
                        <w:ind w:left="2977" w:hanging="1701"/>
                        <w:rPr>
                          <w:rFonts w:eastAsia="Calibri" w:cs="Calibri"/>
                          <w:color w:val="FFFFFF"/>
                          <w:sz w:val="36"/>
                          <w:szCs w:val="36"/>
                        </w:rPr>
                      </w:pPr>
                    </w:p>
                    <w:p w14:paraId="47FE04FD" w14:textId="77777777" w:rsidR="005B4D8C" w:rsidRPr="00BE2DB6" w:rsidRDefault="005B4D8C" w:rsidP="00792EB9">
                      <w:pPr>
                        <w:ind w:left="2977" w:hanging="1701"/>
                        <w:rPr>
                          <w:rFonts w:eastAsia="Calibri" w:cs="Calibri"/>
                          <w:color w:val="FFFFFF"/>
                          <w:sz w:val="36"/>
                          <w:szCs w:val="36"/>
                        </w:rPr>
                      </w:pPr>
                    </w:p>
                    <w:p w14:paraId="65D10409" w14:textId="77777777" w:rsidR="00164BF4" w:rsidRPr="00BE2DB6" w:rsidRDefault="00164BF4" w:rsidP="00792EB9">
                      <w:pPr>
                        <w:ind w:left="2977" w:hanging="1701"/>
                        <w:rPr>
                          <w:rFonts w:eastAsia="Calibri" w:cs="Calibri"/>
                          <w:color w:val="FFFFFF"/>
                          <w:sz w:val="36"/>
                          <w:szCs w:val="36"/>
                        </w:rPr>
                      </w:pPr>
                    </w:p>
                    <w:p w14:paraId="4CA157E1" w14:textId="77777777" w:rsidR="00164BF4" w:rsidRPr="00BE2DB6" w:rsidRDefault="00164BF4" w:rsidP="00792EB9">
                      <w:pPr>
                        <w:ind w:left="2977" w:hanging="1701"/>
                        <w:rPr>
                          <w:rFonts w:eastAsia="Calibri" w:cs="Calibri"/>
                          <w:color w:val="FFFFFF"/>
                          <w:sz w:val="36"/>
                          <w:szCs w:val="36"/>
                        </w:rPr>
                      </w:pPr>
                    </w:p>
                    <w:p w14:paraId="17678553" w14:textId="77777777" w:rsidR="00164BF4" w:rsidRPr="00BE2DB6" w:rsidRDefault="00164BF4" w:rsidP="00792EB9">
                      <w:pPr>
                        <w:ind w:left="2977" w:hanging="1701"/>
                        <w:rPr>
                          <w:rFonts w:eastAsia="Calibri" w:cs="Calibri"/>
                          <w:color w:val="FFFFFF"/>
                          <w:sz w:val="36"/>
                          <w:szCs w:val="36"/>
                        </w:rPr>
                      </w:pPr>
                    </w:p>
                  </w:txbxContent>
                </v:textbox>
                <w10:wrap anchorx="page" anchory="page"/>
              </v:rect>
            </w:pict>
          </mc:Fallback>
        </mc:AlternateContent>
      </w:r>
    </w:p>
    <w:p w14:paraId="597988DF" w14:textId="0857EC0B" w:rsidR="000653F4" w:rsidRPr="00BE2DB6" w:rsidRDefault="000653F4" w:rsidP="00F144EB">
      <w:pPr>
        <w:spacing w:after="120"/>
        <w:jc w:val="center"/>
        <w:rPr>
          <w:rFonts w:cs="Roboto Condensed Light"/>
          <w:b/>
          <w:bCs/>
          <w:color w:val="4472C4" w:themeColor="accent1"/>
          <w:szCs w:val="28"/>
        </w:rPr>
      </w:pPr>
    </w:p>
    <w:p w14:paraId="4B3E34FD" w14:textId="77777777" w:rsidR="000653F4" w:rsidRPr="00BE2DB6" w:rsidRDefault="000653F4" w:rsidP="00F144EB">
      <w:pPr>
        <w:spacing w:after="120"/>
        <w:jc w:val="center"/>
        <w:rPr>
          <w:rFonts w:cs="Roboto Condensed Light"/>
          <w:b/>
          <w:bCs/>
          <w:color w:val="4472C4" w:themeColor="accent1"/>
          <w:szCs w:val="28"/>
        </w:rPr>
      </w:pPr>
    </w:p>
    <w:p w14:paraId="506E51F1" w14:textId="77777777" w:rsidR="000653F4" w:rsidRPr="00BE2DB6" w:rsidRDefault="000653F4" w:rsidP="00F144EB">
      <w:pPr>
        <w:spacing w:after="120"/>
        <w:rPr>
          <w:rFonts w:cs="Roboto Condensed Light"/>
          <w:b/>
          <w:bCs/>
          <w:color w:val="4472C4" w:themeColor="accent1"/>
          <w:szCs w:val="28"/>
        </w:rPr>
      </w:pPr>
    </w:p>
    <w:p w14:paraId="4747EA05" w14:textId="77777777" w:rsidR="000653F4" w:rsidRPr="00BE2DB6" w:rsidRDefault="000653F4" w:rsidP="00F144EB">
      <w:pPr>
        <w:spacing w:after="120"/>
        <w:jc w:val="center"/>
        <w:rPr>
          <w:rFonts w:cs="Roboto Condensed Light"/>
          <w:b/>
          <w:bCs/>
          <w:color w:val="4472C4" w:themeColor="accent1"/>
          <w:szCs w:val="28"/>
        </w:rPr>
      </w:pPr>
    </w:p>
    <w:p w14:paraId="16FFE4FC" w14:textId="77777777" w:rsidR="000653F4" w:rsidRPr="00BE2DB6" w:rsidRDefault="000653F4" w:rsidP="00F144EB">
      <w:pPr>
        <w:spacing w:after="120"/>
        <w:jc w:val="center"/>
        <w:rPr>
          <w:rFonts w:cs="Roboto Condensed Light"/>
          <w:b/>
          <w:bCs/>
          <w:color w:val="4472C4" w:themeColor="accent1"/>
          <w:szCs w:val="28"/>
        </w:rPr>
      </w:pPr>
    </w:p>
    <w:p w14:paraId="12282163" w14:textId="77777777" w:rsidR="000653F4" w:rsidRPr="00BE2DB6" w:rsidRDefault="000653F4" w:rsidP="00F144EB">
      <w:pPr>
        <w:spacing w:after="120"/>
        <w:jc w:val="center"/>
        <w:rPr>
          <w:rFonts w:cs="Roboto Condensed Light"/>
          <w:b/>
          <w:bCs/>
          <w:color w:val="4472C4" w:themeColor="accent1"/>
          <w:szCs w:val="28"/>
        </w:rPr>
      </w:pPr>
    </w:p>
    <w:p w14:paraId="0C396461" w14:textId="77777777" w:rsidR="000653F4" w:rsidRPr="00BE2DB6" w:rsidRDefault="000653F4" w:rsidP="00F144EB">
      <w:pPr>
        <w:spacing w:after="120"/>
        <w:jc w:val="center"/>
        <w:rPr>
          <w:rFonts w:cs="Roboto Condensed Light"/>
          <w:b/>
          <w:bCs/>
          <w:color w:val="4472C4" w:themeColor="accent1"/>
          <w:szCs w:val="28"/>
        </w:rPr>
      </w:pPr>
    </w:p>
    <w:p w14:paraId="151D3408" w14:textId="77777777" w:rsidR="000653F4" w:rsidRPr="00BE2DB6" w:rsidRDefault="000653F4" w:rsidP="00F144EB">
      <w:pPr>
        <w:spacing w:after="120"/>
        <w:jc w:val="center"/>
        <w:rPr>
          <w:rFonts w:cs="Roboto Condensed Light"/>
          <w:b/>
          <w:bCs/>
          <w:color w:val="4472C4" w:themeColor="accent1"/>
          <w:szCs w:val="28"/>
        </w:rPr>
      </w:pPr>
    </w:p>
    <w:p w14:paraId="70475021" w14:textId="77777777" w:rsidR="000653F4" w:rsidRPr="00BE2DB6" w:rsidRDefault="000653F4" w:rsidP="00F144EB">
      <w:pPr>
        <w:spacing w:after="120"/>
        <w:jc w:val="center"/>
        <w:rPr>
          <w:rFonts w:cs="Roboto Condensed Light"/>
          <w:b/>
          <w:bCs/>
          <w:color w:val="4472C4" w:themeColor="accent1"/>
          <w:szCs w:val="28"/>
        </w:rPr>
      </w:pPr>
    </w:p>
    <w:p w14:paraId="19171D9A" w14:textId="580B313D" w:rsidR="000653F4" w:rsidRPr="00BE2DB6" w:rsidRDefault="000653F4" w:rsidP="00F144EB">
      <w:pPr>
        <w:spacing w:after="120"/>
        <w:jc w:val="center"/>
        <w:rPr>
          <w:rFonts w:cs="Roboto Condensed Light"/>
          <w:b/>
          <w:bCs/>
          <w:color w:val="4472C4" w:themeColor="accent1"/>
          <w:szCs w:val="28"/>
        </w:rPr>
      </w:pPr>
    </w:p>
    <w:p w14:paraId="06AFC44D" w14:textId="77777777" w:rsidR="00681EE1" w:rsidRPr="00BE2DB6" w:rsidRDefault="00681EE1" w:rsidP="00F144EB">
      <w:pPr>
        <w:spacing w:after="120"/>
        <w:jc w:val="center"/>
        <w:rPr>
          <w:rFonts w:cs="Roboto Condensed Light"/>
          <w:b/>
          <w:bCs/>
          <w:color w:val="4472C4" w:themeColor="accent1"/>
          <w:szCs w:val="28"/>
        </w:rPr>
      </w:pPr>
    </w:p>
    <w:p w14:paraId="5C9CB4CA" w14:textId="77777777" w:rsidR="00EC4E1A" w:rsidRPr="00BE2DB6" w:rsidRDefault="00EC4E1A" w:rsidP="00F144EB">
      <w:pPr>
        <w:spacing w:after="120"/>
        <w:jc w:val="center"/>
        <w:rPr>
          <w:rFonts w:cs="Roboto Condensed Light"/>
          <w:b/>
          <w:bCs/>
          <w:color w:val="4472C4" w:themeColor="accent1"/>
          <w:szCs w:val="28"/>
        </w:rPr>
      </w:pPr>
    </w:p>
    <w:p w14:paraId="3825A59D" w14:textId="70888FC2" w:rsidR="00681EE1" w:rsidRPr="00BE2DB6" w:rsidRDefault="00681EE1" w:rsidP="00734883">
      <w:pPr>
        <w:spacing w:after="120"/>
        <w:jc w:val="both"/>
        <w:rPr>
          <w:rFonts w:eastAsia="Calibri" w:cs="Calibri"/>
          <w:color w:val="FFFFFF"/>
          <w:sz w:val="44"/>
          <w:szCs w:val="44"/>
        </w:rPr>
      </w:pPr>
      <w:r w:rsidRPr="00BE2DB6">
        <w:rPr>
          <w:rFonts w:eastAsia="Calibri" w:cs="Calibri"/>
          <w:color w:val="FFFFFF"/>
          <w:sz w:val="44"/>
          <w:szCs w:val="44"/>
        </w:rPr>
        <w:t>з розгляду Касаційним господарським судом у складі Верховного Суду справ щодо корпоративних спорів, корпоративних прав та цінних паперів</w:t>
      </w:r>
    </w:p>
    <w:p w14:paraId="406CE36D" w14:textId="77777777" w:rsidR="000653F4" w:rsidRPr="00BE2DB6" w:rsidRDefault="000653F4" w:rsidP="00734883">
      <w:pPr>
        <w:spacing w:after="120"/>
        <w:jc w:val="both"/>
        <w:rPr>
          <w:rFonts w:cs="Roboto Condensed Light"/>
          <w:b/>
          <w:bCs/>
          <w:color w:val="4472C4" w:themeColor="accent1"/>
          <w:szCs w:val="28"/>
        </w:rPr>
      </w:pPr>
    </w:p>
    <w:p w14:paraId="0E379158" w14:textId="77777777" w:rsidR="00681EE1" w:rsidRPr="00BE2DB6" w:rsidRDefault="00681EE1" w:rsidP="00F144EB">
      <w:pPr>
        <w:spacing w:after="120"/>
        <w:jc w:val="center"/>
        <w:rPr>
          <w:rFonts w:cs="Roboto Condensed Light"/>
          <w:b/>
          <w:bCs/>
          <w:color w:val="4472C4" w:themeColor="accent1"/>
          <w:szCs w:val="28"/>
        </w:rPr>
      </w:pPr>
    </w:p>
    <w:p w14:paraId="281F0B85" w14:textId="77777777" w:rsidR="00681EE1" w:rsidRPr="00BE2DB6" w:rsidRDefault="00681EE1" w:rsidP="00F144EB">
      <w:pPr>
        <w:spacing w:after="120"/>
        <w:jc w:val="center"/>
        <w:rPr>
          <w:rFonts w:cs="Roboto Condensed Light"/>
          <w:b/>
          <w:bCs/>
          <w:color w:val="4472C4" w:themeColor="accent1"/>
          <w:szCs w:val="28"/>
        </w:rPr>
      </w:pPr>
    </w:p>
    <w:p w14:paraId="502A48BE" w14:textId="77777777" w:rsidR="00681EE1" w:rsidRPr="00BE2DB6" w:rsidRDefault="00681EE1" w:rsidP="00F144EB">
      <w:pPr>
        <w:spacing w:after="120"/>
        <w:jc w:val="center"/>
        <w:rPr>
          <w:rFonts w:cs="Roboto Condensed Light"/>
          <w:b/>
          <w:bCs/>
          <w:color w:val="4472C4" w:themeColor="accent1"/>
          <w:szCs w:val="28"/>
        </w:rPr>
      </w:pPr>
    </w:p>
    <w:p w14:paraId="2E8841A6" w14:textId="77777777" w:rsidR="000653F4" w:rsidRPr="00BE2DB6" w:rsidRDefault="000653F4" w:rsidP="00F144EB">
      <w:pPr>
        <w:spacing w:after="120"/>
        <w:jc w:val="center"/>
        <w:rPr>
          <w:rFonts w:cs="Roboto Condensed Light"/>
          <w:b/>
          <w:bCs/>
          <w:color w:val="4472C4" w:themeColor="accent1"/>
          <w:szCs w:val="28"/>
        </w:rPr>
      </w:pPr>
    </w:p>
    <w:p w14:paraId="4E4290D5" w14:textId="6B40337C" w:rsidR="000653F4" w:rsidRPr="00BE2DB6" w:rsidRDefault="000653F4" w:rsidP="00767F51">
      <w:pPr>
        <w:tabs>
          <w:tab w:val="left" w:pos="2250"/>
        </w:tabs>
        <w:spacing w:after="120"/>
        <w:rPr>
          <w:rFonts w:cs="Roboto Condensed Light"/>
          <w:b/>
          <w:bCs/>
          <w:color w:val="4472C4" w:themeColor="accent1"/>
          <w:szCs w:val="28"/>
        </w:rPr>
      </w:pPr>
    </w:p>
    <w:p w14:paraId="273DCA9A" w14:textId="77777777" w:rsidR="000653F4" w:rsidRPr="00BE2DB6" w:rsidRDefault="000653F4" w:rsidP="00F144EB">
      <w:pPr>
        <w:spacing w:after="120"/>
        <w:rPr>
          <w:rFonts w:cs="Roboto Condensed Light"/>
          <w:b/>
          <w:bCs/>
          <w:color w:val="4472C4" w:themeColor="accent1"/>
          <w:szCs w:val="28"/>
        </w:rPr>
      </w:pPr>
    </w:p>
    <w:p w14:paraId="5A8CD0F1" w14:textId="77777777" w:rsidR="000653F4" w:rsidRPr="00BE2DB6" w:rsidRDefault="000653F4" w:rsidP="00F144EB">
      <w:pPr>
        <w:spacing w:after="120"/>
        <w:jc w:val="center"/>
        <w:rPr>
          <w:rFonts w:cs="Roboto Condensed Light"/>
          <w:b/>
          <w:bCs/>
          <w:color w:val="4472C4" w:themeColor="accent1"/>
          <w:szCs w:val="28"/>
        </w:rPr>
      </w:pPr>
    </w:p>
    <w:p w14:paraId="45022E3E" w14:textId="783553EB" w:rsidR="00B72A0F" w:rsidRPr="00BE2DB6" w:rsidRDefault="00B72A0F" w:rsidP="00F144EB">
      <w:pPr>
        <w:spacing w:after="120"/>
        <w:rPr>
          <w:rFonts w:cs="Roboto Condensed Light"/>
          <w:b/>
          <w:bCs/>
          <w:color w:val="4472C4" w:themeColor="accent1"/>
          <w:szCs w:val="28"/>
        </w:rPr>
      </w:pPr>
    </w:p>
    <w:p w14:paraId="30E150A3" w14:textId="77777777" w:rsidR="00860F6C" w:rsidRPr="00BE2DB6" w:rsidRDefault="00860F6C" w:rsidP="00F144EB">
      <w:pPr>
        <w:spacing w:after="120"/>
        <w:jc w:val="center"/>
        <w:rPr>
          <w:rFonts w:cs="Roboto Condensed Light"/>
          <w:b/>
          <w:bCs/>
          <w:color w:val="4472C4" w:themeColor="accent1"/>
          <w:szCs w:val="28"/>
        </w:rPr>
      </w:pPr>
    </w:p>
    <w:p w14:paraId="0FC0E022" w14:textId="77777777" w:rsidR="005B4D8C" w:rsidRDefault="005B4D8C" w:rsidP="000D34E6">
      <w:pPr>
        <w:spacing w:after="0" w:line="240" w:lineRule="auto"/>
        <w:outlineLvl w:val="0"/>
        <w:rPr>
          <w:b/>
          <w:bCs/>
          <w:szCs w:val="28"/>
        </w:rPr>
      </w:pPr>
      <w:bookmarkStart w:id="0" w:name="_Toc114149813"/>
      <w:bookmarkStart w:id="1" w:name="_Toc114149988"/>
      <w:bookmarkStart w:id="2" w:name="_Toc114215722"/>
      <w:bookmarkStart w:id="3" w:name="_Toc114215890"/>
      <w:bookmarkStart w:id="4" w:name="_Toc114216058"/>
      <w:bookmarkStart w:id="5" w:name="_Toc114216226"/>
      <w:bookmarkStart w:id="6" w:name="_Toc114216400"/>
      <w:bookmarkStart w:id="7" w:name="_Toc114216574"/>
      <w:bookmarkStart w:id="8" w:name="_Toc114216742"/>
      <w:bookmarkStart w:id="9" w:name="_Toc114216910"/>
      <w:bookmarkStart w:id="10" w:name="_Toc114217078"/>
    </w:p>
    <w:p w14:paraId="7ABD1CDB" w14:textId="77777777" w:rsidR="005B4D8C" w:rsidRDefault="005B4D8C" w:rsidP="000D34E6">
      <w:pPr>
        <w:spacing w:after="0" w:line="240" w:lineRule="auto"/>
        <w:outlineLvl w:val="0"/>
        <w:rPr>
          <w:b/>
          <w:bCs/>
          <w:szCs w:val="28"/>
        </w:rPr>
      </w:pPr>
    </w:p>
    <w:p w14:paraId="24589D7D" w14:textId="77777777" w:rsidR="005B4D8C" w:rsidRDefault="005B4D8C" w:rsidP="000D34E6">
      <w:pPr>
        <w:spacing w:after="0" w:line="240" w:lineRule="auto"/>
        <w:outlineLvl w:val="0"/>
        <w:rPr>
          <w:b/>
          <w:bCs/>
          <w:szCs w:val="28"/>
        </w:rPr>
      </w:pPr>
    </w:p>
    <w:p w14:paraId="3E04709B" w14:textId="77777777" w:rsidR="005B4D8C" w:rsidRDefault="005B4D8C" w:rsidP="000D34E6">
      <w:pPr>
        <w:spacing w:after="0" w:line="240" w:lineRule="auto"/>
        <w:outlineLvl w:val="0"/>
        <w:rPr>
          <w:b/>
          <w:bCs/>
          <w:szCs w:val="28"/>
        </w:rPr>
      </w:pPr>
    </w:p>
    <w:bookmarkEnd w:id="0"/>
    <w:bookmarkEnd w:id="1"/>
    <w:bookmarkEnd w:id="2"/>
    <w:bookmarkEnd w:id="3"/>
    <w:bookmarkEnd w:id="4"/>
    <w:bookmarkEnd w:id="5"/>
    <w:bookmarkEnd w:id="6"/>
    <w:bookmarkEnd w:id="7"/>
    <w:bookmarkEnd w:id="8"/>
    <w:bookmarkEnd w:id="9"/>
    <w:bookmarkEnd w:id="10"/>
    <w:p w14:paraId="7C340F36" w14:textId="77777777" w:rsidR="00EC7D7A" w:rsidRPr="00EC7D7A" w:rsidRDefault="00EC7D7A" w:rsidP="00EC7D7A">
      <w:pPr>
        <w:spacing w:after="0" w:line="240" w:lineRule="auto"/>
        <w:outlineLvl w:val="0"/>
        <w:rPr>
          <w:b/>
          <w:bCs/>
          <w:kern w:val="2"/>
          <w:szCs w:val="28"/>
          <w14:ligatures w14:val="standardContextual"/>
        </w:rPr>
      </w:pPr>
      <w:r w:rsidRPr="00EC7D7A">
        <w:rPr>
          <w:b/>
          <w:bCs/>
          <w:kern w:val="2"/>
          <w:szCs w:val="28"/>
          <w14:ligatures w14:val="standardContextual"/>
        </w:rPr>
        <w:lastRenderedPageBreak/>
        <w:t>Перелік уживаних скорочень</w:t>
      </w:r>
    </w:p>
    <w:p w14:paraId="7438832D" w14:textId="77777777" w:rsidR="00EC7D7A" w:rsidRPr="00EC7D7A" w:rsidRDefault="00EC7D7A" w:rsidP="00EC7D7A">
      <w:pPr>
        <w:spacing w:after="0" w:line="240" w:lineRule="auto"/>
        <w:rPr>
          <w:kern w:val="2"/>
          <w:szCs w:val="28"/>
          <w14:ligatures w14:val="standardContextual"/>
        </w:rPr>
      </w:pPr>
    </w:p>
    <w:tbl>
      <w:tblPr>
        <w:tblW w:w="0" w:type="auto"/>
        <w:tblLook w:val="04A0" w:firstRow="1" w:lastRow="0" w:firstColumn="1" w:lastColumn="0" w:noHBand="0" w:noVBand="1"/>
      </w:tblPr>
      <w:tblGrid>
        <w:gridCol w:w="2314"/>
        <w:gridCol w:w="7224"/>
        <w:gridCol w:w="68"/>
      </w:tblGrid>
      <w:tr w:rsidR="00EC7D7A" w:rsidRPr="00EC7D7A" w14:paraId="59913088" w14:textId="77777777" w:rsidTr="00F42B7C">
        <w:tc>
          <w:tcPr>
            <w:tcW w:w="2314" w:type="dxa"/>
            <w:shd w:val="clear" w:color="auto" w:fill="auto"/>
          </w:tcPr>
          <w:p w14:paraId="370D393A"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АК</w:t>
            </w:r>
          </w:p>
          <w:p w14:paraId="115944DC"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АТ</w:t>
            </w:r>
          </w:p>
        </w:tc>
        <w:tc>
          <w:tcPr>
            <w:tcW w:w="7292" w:type="dxa"/>
            <w:gridSpan w:val="2"/>
            <w:shd w:val="clear" w:color="auto" w:fill="auto"/>
          </w:tcPr>
          <w:p w14:paraId="28B356C8" w14:textId="5E371775"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w:t>
            </w:r>
            <w:r w:rsidR="00541D3D">
              <w:rPr>
                <w:kern w:val="2"/>
                <w:szCs w:val="28"/>
                <w14:ligatures w14:val="standardContextual"/>
              </w:rPr>
              <w:t> </w:t>
            </w:r>
            <w:r w:rsidRPr="00EC7D7A">
              <w:rPr>
                <w:kern w:val="2"/>
                <w:szCs w:val="28"/>
                <w14:ligatures w14:val="standardContextual"/>
              </w:rPr>
              <w:t>Автогаражний кооператив</w:t>
            </w:r>
          </w:p>
          <w:p w14:paraId="03150C9A"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акціонерне товариство</w:t>
            </w:r>
          </w:p>
        </w:tc>
      </w:tr>
      <w:tr w:rsidR="00EC7D7A" w:rsidRPr="00EC7D7A" w14:paraId="39F20DEE" w14:textId="77777777" w:rsidTr="00F42B7C">
        <w:tc>
          <w:tcPr>
            <w:tcW w:w="2314" w:type="dxa"/>
            <w:shd w:val="clear" w:color="auto" w:fill="auto"/>
          </w:tcPr>
          <w:p w14:paraId="31FFC147"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ГК України</w:t>
            </w:r>
          </w:p>
          <w:p w14:paraId="3BA6928A"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ГПК України</w:t>
            </w:r>
          </w:p>
          <w:p w14:paraId="2EF6E3E1" w14:textId="7A275FCF"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ГО</w:t>
            </w:r>
          </w:p>
        </w:tc>
        <w:tc>
          <w:tcPr>
            <w:tcW w:w="7292" w:type="dxa"/>
            <w:gridSpan w:val="2"/>
            <w:shd w:val="clear" w:color="auto" w:fill="auto"/>
          </w:tcPr>
          <w:p w14:paraId="5090FADE"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xml:space="preserve">– Господарський кодекс України </w:t>
            </w:r>
          </w:p>
          <w:p w14:paraId="64F4ED7D"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Господарський процесуальний кодекс України</w:t>
            </w:r>
          </w:p>
          <w:p w14:paraId="12F41C65" w14:textId="47FAC309"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громадська організація</w:t>
            </w:r>
          </w:p>
        </w:tc>
      </w:tr>
      <w:tr w:rsidR="00EC7D7A" w:rsidRPr="00EC7D7A" w14:paraId="414B75BC" w14:textId="77777777" w:rsidTr="00F42B7C">
        <w:tc>
          <w:tcPr>
            <w:tcW w:w="2314" w:type="dxa"/>
            <w:shd w:val="clear" w:color="auto" w:fill="auto"/>
          </w:tcPr>
          <w:p w14:paraId="0F555F31" w14:textId="77777777" w:rsidR="00EC7D7A" w:rsidRDefault="00EC7D7A" w:rsidP="00EC7D7A">
            <w:pPr>
              <w:spacing w:after="0" w:line="240" w:lineRule="auto"/>
              <w:rPr>
                <w:kern w:val="2"/>
                <w:szCs w:val="28"/>
                <w14:ligatures w14:val="standardContextual"/>
              </w:rPr>
            </w:pPr>
            <w:r w:rsidRPr="00EC7D7A">
              <w:rPr>
                <w:kern w:val="2"/>
                <w:szCs w:val="28"/>
                <w14:ligatures w14:val="standardContextual"/>
              </w:rPr>
              <w:t>ЄДР</w:t>
            </w:r>
          </w:p>
          <w:p w14:paraId="5C1817E1" w14:textId="77777777" w:rsidR="008A3847" w:rsidRDefault="008A3847" w:rsidP="00EC7D7A">
            <w:pPr>
              <w:spacing w:after="0" w:line="240" w:lineRule="auto"/>
              <w:rPr>
                <w:kern w:val="2"/>
                <w:szCs w:val="28"/>
                <w14:ligatures w14:val="standardContextual"/>
              </w:rPr>
            </w:pPr>
          </w:p>
          <w:p w14:paraId="1AA6E97F" w14:textId="0AD9F24D" w:rsidR="000703BD" w:rsidRDefault="000703BD" w:rsidP="00EC7D7A">
            <w:pPr>
              <w:spacing w:after="0" w:line="240" w:lineRule="auto"/>
            </w:pPr>
            <w:r>
              <w:t>КАС України</w:t>
            </w:r>
          </w:p>
          <w:p w14:paraId="160D48FE" w14:textId="518FF495" w:rsidR="008A3847" w:rsidRPr="00EC7D7A" w:rsidRDefault="008A3847" w:rsidP="00EC7D7A">
            <w:pPr>
              <w:spacing w:after="0" w:line="240" w:lineRule="auto"/>
              <w:rPr>
                <w:kern w:val="2"/>
                <w:szCs w:val="28"/>
                <w14:ligatures w14:val="standardContextual"/>
              </w:rPr>
            </w:pPr>
            <w:r w:rsidRPr="00530839">
              <w:t>КЗпП</w:t>
            </w:r>
            <w:r>
              <w:t xml:space="preserve"> України</w:t>
            </w:r>
          </w:p>
        </w:tc>
        <w:tc>
          <w:tcPr>
            <w:tcW w:w="7292" w:type="dxa"/>
            <w:gridSpan w:val="2"/>
            <w:shd w:val="clear" w:color="auto" w:fill="auto"/>
          </w:tcPr>
          <w:p w14:paraId="16B5F079" w14:textId="77777777" w:rsidR="00EC7D7A" w:rsidRPr="00EC7D7A" w:rsidRDefault="00EC7D7A" w:rsidP="00EC7D7A">
            <w:pPr>
              <w:spacing w:after="0" w:line="240" w:lineRule="auto"/>
              <w:jc w:val="both"/>
              <w:rPr>
                <w:kern w:val="2"/>
                <w:szCs w:val="28"/>
                <w14:ligatures w14:val="standardContextual"/>
              </w:rPr>
            </w:pPr>
            <w:r w:rsidRPr="00EC7D7A">
              <w:rPr>
                <w:kern w:val="2"/>
                <w:szCs w:val="28"/>
                <w14:ligatures w14:val="standardContextual"/>
              </w:rPr>
              <w:t xml:space="preserve">– Єдиний державний реєстр юридичних осіб, фізичних осіб –    </w:t>
            </w:r>
          </w:p>
          <w:p w14:paraId="6A0FA723" w14:textId="77777777" w:rsidR="00EC7D7A" w:rsidRDefault="00EC7D7A" w:rsidP="00EC7D7A">
            <w:pPr>
              <w:spacing w:after="0" w:line="240" w:lineRule="auto"/>
              <w:jc w:val="both"/>
              <w:rPr>
                <w:kern w:val="2"/>
                <w:szCs w:val="28"/>
                <w14:ligatures w14:val="standardContextual"/>
              </w:rPr>
            </w:pPr>
            <w:r w:rsidRPr="00EC7D7A">
              <w:rPr>
                <w:kern w:val="2"/>
                <w:szCs w:val="28"/>
                <w14:ligatures w14:val="standardContextual"/>
              </w:rPr>
              <w:t xml:space="preserve">    підприємців, громадських формувань</w:t>
            </w:r>
          </w:p>
          <w:p w14:paraId="5E31161F" w14:textId="6BAFC7C6" w:rsidR="000703BD" w:rsidRPr="000703BD" w:rsidRDefault="000703BD" w:rsidP="000703BD">
            <w:pPr>
              <w:spacing w:after="0" w:line="240" w:lineRule="auto"/>
              <w:jc w:val="both"/>
              <w:rPr>
                <w:kern w:val="2"/>
                <w:szCs w:val="28"/>
                <w14:ligatures w14:val="standardContextual"/>
              </w:rPr>
            </w:pPr>
            <w:r w:rsidRPr="00EC7D7A">
              <w:rPr>
                <w:kern w:val="2"/>
                <w:szCs w:val="28"/>
                <w14:ligatures w14:val="standardContextual"/>
              </w:rPr>
              <w:t>– </w:t>
            </w:r>
            <w:r w:rsidRPr="000703BD">
              <w:rPr>
                <w:rFonts w:eastAsia="Times New Roman" w:cs="Times New Roman"/>
                <w:bCs/>
                <w:szCs w:val="28"/>
                <w:lang w:eastAsia="uk-UA"/>
              </w:rPr>
              <w:t>Кодекс адміністративного судочинства України</w:t>
            </w:r>
          </w:p>
          <w:p w14:paraId="5CD70E46" w14:textId="505C58F5" w:rsidR="008A3847" w:rsidRPr="008A3847" w:rsidRDefault="008A3847" w:rsidP="008A3847">
            <w:pPr>
              <w:spacing w:after="0" w:line="240" w:lineRule="auto"/>
              <w:jc w:val="both"/>
              <w:rPr>
                <w:kern w:val="2"/>
                <w:szCs w:val="28"/>
                <w14:ligatures w14:val="standardContextual"/>
              </w:rPr>
            </w:pPr>
            <w:r w:rsidRPr="00EC7D7A">
              <w:rPr>
                <w:kern w:val="2"/>
                <w:szCs w:val="28"/>
                <w14:ligatures w14:val="standardContextual"/>
              </w:rPr>
              <w:t>–</w:t>
            </w:r>
            <w:r>
              <w:rPr>
                <w:kern w:val="2"/>
                <w:szCs w:val="28"/>
                <w14:ligatures w14:val="standardContextual"/>
              </w:rPr>
              <w:t> </w:t>
            </w:r>
            <w:r w:rsidRPr="008A3847">
              <w:rPr>
                <w:kern w:val="2"/>
                <w:szCs w:val="28"/>
                <w14:ligatures w14:val="standardContextual"/>
              </w:rPr>
              <w:t>Кодекс законів про працю України</w:t>
            </w:r>
          </w:p>
        </w:tc>
      </w:tr>
      <w:tr w:rsidR="00EC7D7A" w:rsidRPr="00EC7D7A" w14:paraId="48DB0C67" w14:textId="77777777" w:rsidTr="00F42B7C">
        <w:tc>
          <w:tcPr>
            <w:tcW w:w="2314" w:type="dxa"/>
            <w:shd w:val="clear" w:color="auto" w:fill="auto"/>
          </w:tcPr>
          <w:p w14:paraId="77FE57B9"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НКЦПФР</w:t>
            </w:r>
          </w:p>
          <w:p w14:paraId="7378524F" w14:textId="77777777" w:rsidR="00EC7D7A" w:rsidRPr="00EC7D7A" w:rsidRDefault="00EC7D7A" w:rsidP="00EC7D7A">
            <w:pPr>
              <w:spacing w:after="0" w:line="240" w:lineRule="auto"/>
              <w:rPr>
                <w:kern w:val="2"/>
                <w:szCs w:val="28"/>
                <w14:ligatures w14:val="standardContextual"/>
              </w:rPr>
            </w:pPr>
          </w:p>
          <w:p w14:paraId="69FA9583"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ОК</w:t>
            </w:r>
          </w:p>
        </w:tc>
        <w:tc>
          <w:tcPr>
            <w:tcW w:w="7292" w:type="dxa"/>
            <w:gridSpan w:val="2"/>
            <w:shd w:val="clear" w:color="auto" w:fill="auto"/>
          </w:tcPr>
          <w:p w14:paraId="4D46A352" w14:textId="77777777" w:rsidR="00EC7D7A" w:rsidRPr="00EC7D7A" w:rsidRDefault="00EC7D7A" w:rsidP="00EC7D7A">
            <w:pPr>
              <w:spacing w:after="0" w:line="240" w:lineRule="auto"/>
              <w:jc w:val="both"/>
              <w:rPr>
                <w:kern w:val="2"/>
                <w:szCs w:val="28"/>
                <w14:ligatures w14:val="standardContextual"/>
              </w:rPr>
            </w:pPr>
            <w:r w:rsidRPr="00EC7D7A">
              <w:rPr>
                <w:kern w:val="2"/>
                <w:szCs w:val="28"/>
                <w14:ligatures w14:val="standardContextual"/>
              </w:rPr>
              <w:t xml:space="preserve">– Національна комісія з цінних паперів та фондового ринку  </w:t>
            </w:r>
          </w:p>
          <w:p w14:paraId="29F46DBD" w14:textId="77777777" w:rsidR="00EC7D7A" w:rsidRPr="00EC7D7A" w:rsidRDefault="00EC7D7A" w:rsidP="00EC7D7A">
            <w:pPr>
              <w:spacing w:after="0" w:line="240" w:lineRule="auto"/>
              <w:jc w:val="both"/>
              <w:rPr>
                <w:kern w:val="2"/>
                <w:szCs w:val="28"/>
                <w14:ligatures w14:val="standardContextual"/>
              </w:rPr>
            </w:pPr>
            <w:r w:rsidRPr="00EC7D7A">
              <w:rPr>
                <w:kern w:val="2"/>
                <w:szCs w:val="28"/>
                <w14:ligatures w14:val="standardContextual"/>
              </w:rPr>
              <w:t xml:space="preserve">    України</w:t>
            </w:r>
          </w:p>
          <w:p w14:paraId="2122A32F" w14:textId="45D1CBCE" w:rsidR="00EC7D7A" w:rsidRPr="00EC7D7A" w:rsidRDefault="00EC7D7A" w:rsidP="00EC7D7A">
            <w:pPr>
              <w:spacing w:after="0" w:line="240" w:lineRule="auto"/>
              <w:jc w:val="both"/>
              <w:rPr>
                <w:kern w:val="2"/>
                <w:szCs w:val="28"/>
                <w14:ligatures w14:val="standardContextual"/>
              </w:rPr>
            </w:pPr>
            <w:r w:rsidRPr="00EC7D7A">
              <w:rPr>
                <w:kern w:val="2"/>
                <w:szCs w:val="28"/>
                <w14:ligatures w14:val="standardContextual"/>
              </w:rPr>
              <w:t>–</w:t>
            </w:r>
            <w:r w:rsidR="00541D3D">
              <w:rPr>
                <w:kern w:val="2"/>
                <w:szCs w:val="28"/>
                <w14:ligatures w14:val="standardContextual"/>
              </w:rPr>
              <w:t> </w:t>
            </w:r>
            <w:r w:rsidRPr="00EC7D7A">
              <w:rPr>
                <w:kern w:val="2"/>
                <w:szCs w:val="28"/>
                <w14:ligatures w14:val="standardContextual"/>
              </w:rPr>
              <w:t>о</w:t>
            </w:r>
            <w:r w:rsidRPr="00EC7D7A">
              <w:rPr>
                <w:rFonts w:eastAsia="Times New Roman" w:cs="Times New Roman"/>
                <w:kern w:val="2"/>
                <w:szCs w:val="28"/>
                <w:lang w:eastAsia="uk-UA"/>
                <w14:ligatures w14:val="standardContextual"/>
              </w:rPr>
              <w:t>бслуговуючий кооператив</w:t>
            </w:r>
          </w:p>
        </w:tc>
      </w:tr>
      <w:tr w:rsidR="00EC7D7A" w:rsidRPr="00EC7D7A" w14:paraId="3F6CBD33" w14:textId="77777777" w:rsidTr="00F42B7C">
        <w:tc>
          <w:tcPr>
            <w:tcW w:w="2314" w:type="dxa"/>
            <w:shd w:val="clear" w:color="auto" w:fill="auto"/>
          </w:tcPr>
          <w:p w14:paraId="1677AC74"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ОСББ</w:t>
            </w:r>
          </w:p>
        </w:tc>
        <w:tc>
          <w:tcPr>
            <w:tcW w:w="7292" w:type="dxa"/>
            <w:gridSpan w:val="2"/>
            <w:shd w:val="clear" w:color="auto" w:fill="auto"/>
          </w:tcPr>
          <w:p w14:paraId="081F9A3D"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xml:space="preserve">– об’єднання співвласників багатоквартирного будинку </w:t>
            </w:r>
          </w:p>
        </w:tc>
      </w:tr>
      <w:tr w:rsidR="00EC7D7A" w:rsidRPr="00EC7D7A" w14:paraId="42B18220" w14:textId="77777777" w:rsidTr="00F42B7C">
        <w:tc>
          <w:tcPr>
            <w:tcW w:w="2314" w:type="dxa"/>
            <w:shd w:val="clear" w:color="auto" w:fill="auto"/>
          </w:tcPr>
          <w:p w14:paraId="49A3195B"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ПАТ</w:t>
            </w:r>
          </w:p>
        </w:tc>
        <w:tc>
          <w:tcPr>
            <w:tcW w:w="7292" w:type="dxa"/>
            <w:gridSpan w:val="2"/>
            <w:shd w:val="clear" w:color="auto" w:fill="auto"/>
          </w:tcPr>
          <w:p w14:paraId="11108B02"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xml:space="preserve">– публічне акціонерне товариство </w:t>
            </w:r>
          </w:p>
        </w:tc>
      </w:tr>
      <w:tr w:rsidR="00EC7D7A" w:rsidRPr="00EC7D7A" w14:paraId="17818F87" w14:textId="77777777" w:rsidTr="00F42B7C">
        <w:tc>
          <w:tcPr>
            <w:tcW w:w="2314" w:type="dxa"/>
            <w:shd w:val="clear" w:color="auto" w:fill="auto"/>
          </w:tcPr>
          <w:p w14:paraId="2ED9DA85"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ПП</w:t>
            </w:r>
          </w:p>
        </w:tc>
        <w:tc>
          <w:tcPr>
            <w:tcW w:w="7292" w:type="dxa"/>
            <w:gridSpan w:val="2"/>
            <w:shd w:val="clear" w:color="auto" w:fill="auto"/>
          </w:tcPr>
          <w:p w14:paraId="76A0F26F"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xml:space="preserve">– приватне підприємство </w:t>
            </w:r>
          </w:p>
        </w:tc>
      </w:tr>
      <w:tr w:rsidR="00EC7D7A" w:rsidRPr="00EC7D7A" w14:paraId="59F9026E" w14:textId="77777777" w:rsidTr="00F42B7C">
        <w:trPr>
          <w:gridAfter w:val="1"/>
          <w:wAfter w:w="68" w:type="dxa"/>
        </w:trPr>
        <w:tc>
          <w:tcPr>
            <w:tcW w:w="2314" w:type="dxa"/>
            <w:shd w:val="clear" w:color="auto" w:fill="auto"/>
          </w:tcPr>
          <w:p w14:paraId="606BE39D"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ПрАТ</w:t>
            </w:r>
          </w:p>
          <w:p w14:paraId="1AF6643E"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СК</w:t>
            </w:r>
          </w:p>
        </w:tc>
        <w:tc>
          <w:tcPr>
            <w:tcW w:w="7224" w:type="dxa"/>
            <w:shd w:val="clear" w:color="auto" w:fill="auto"/>
          </w:tcPr>
          <w:p w14:paraId="797050DF"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приватне акціонерне товариство</w:t>
            </w:r>
          </w:p>
          <w:p w14:paraId="536EBA97" w14:textId="33F058E3" w:rsidR="00EC7D7A" w:rsidRPr="00EC7D7A" w:rsidRDefault="00EC7D7A" w:rsidP="009B2B9B">
            <w:pPr>
              <w:spacing w:after="0" w:line="240" w:lineRule="auto"/>
              <w:rPr>
                <w:kern w:val="2"/>
                <w:szCs w:val="28"/>
                <w14:ligatures w14:val="standardContextual"/>
              </w:rPr>
            </w:pPr>
            <w:r w:rsidRPr="00EC7D7A">
              <w:rPr>
                <w:kern w:val="2"/>
                <w:szCs w:val="28"/>
                <w14:ligatures w14:val="standardContextual"/>
              </w:rPr>
              <w:t>–</w:t>
            </w:r>
            <w:r w:rsidR="00541D3D">
              <w:rPr>
                <w:kern w:val="2"/>
                <w:szCs w:val="28"/>
                <w14:ligatures w14:val="standardContextual"/>
              </w:rPr>
              <w:t> </w:t>
            </w:r>
            <w:r w:rsidRPr="00EC7D7A">
              <w:rPr>
                <w:kern w:val="2"/>
                <w:szCs w:val="28"/>
                <w14:ligatures w14:val="standardContextual"/>
              </w:rPr>
              <w:t>сільськогосподарський кооператив</w:t>
            </w:r>
          </w:p>
        </w:tc>
      </w:tr>
      <w:tr w:rsidR="00EC7D7A" w:rsidRPr="00EC7D7A" w14:paraId="34D49F4C" w14:textId="77777777" w:rsidTr="00F42B7C">
        <w:trPr>
          <w:gridAfter w:val="1"/>
          <w:wAfter w:w="68" w:type="dxa"/>
        </w:trPr>
        <w:tc>
          <w:tcPr>
            <w:tcW w:w="2314" w:type="dxa"/>
            <w:shd w:val="clear" w:color="auto" w:fill="auto"/>
          </w:tcPr>
          <w:p w14:paraId="40DF0C0E"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ТОВ</w:t>
            </w:r>
          </w:p>
        </w:tc>
        <w:tc>
          <w:tcPr>
            <w:tcW w:w="7224" w:type="dxa"/>
            <w:shd w:val="clear" w:color="auto" w:fill="auto"/>
          </w:tcPr>
          <w:p w14:paraId="47DE439C"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xml:space="preserve">– товариство з обмеженою відповідальністю </w:t>
            </w:r>
          </w:p>
        </w:tc>
      </w:tr>
      <w:tr w:rsidR="00EC7D7A" w:rsidRPr="00EC7D7A" w14:paraId="61D51077" w14:textId="77777777" w:rsidTr="00F42B7C">
        <w:trPr>
          <w:gridAfter w:val="1"/>
          <w:wAfter w:w="68" w:type="dxa"/>
        </w:trPr>
        <w:tc>
          <w:tcPr>
            <w:tcW w:w="2314" w:type="dxa"/>
            <w:shd w:val="clear" w:color="auto" w:fill="auto"/>
          </w:tcPr>
          <w:p w14:paraId="5BF00877"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ЦК України</w:t>
            </w:r>
          </w:p>
        </w:tc>
        <w:tc>
          <w:tcPr>
            <w:tcW w:w="7224" w:type="dxa"/>
            <w:shd w:val="clear" w:color="auto" w:fill="auto"/>
          </w:tcPr>
          <w:p w14:paraId="22819F9D" w14:textId="77777777" w:rsidR="00EC7D7A" w:rsidRPr="00EC7D7A" w:rsidRDefault="00EC7D7A" w:rsidP="00EC7D7A">
            <w:pPr>
              <w:spacing w:after="0" w:line="240" w:lineRule="auto"/>
              <w:rPr>
                <w:kern w:val="2"/>
                <w:szCs w:val="28"/>
                <w14:ligatures w14:val="standardContextual"/>
              </w:rPr>
            </w:pPr>
            <w:r w:rsidRPr="00EC7D7A">
              <w:rPr>
                <w:kern w:val="2"/>
                <w:szCs w:val="28"/>
                <w14:ligatures w14:val="standardContextual"/>
              </w:rPr>
              <w:t>– Цивільний кодекс України</w:t>
            </w:r>
          </w:p>
        </w:tc>
      </w:tr>
    </w:tbl>
    <w:p w14:paraId="45E59B8B" w14:textId="77777777" w:rsidR="00EC7D7A" w:rsidRDefault="00EC7D7A" w:rsidP="00EC7D7A">
      <w:pPr>
        <w:spacing w:before="120" w:after="0"/>
        <w:jc w:val="both"/>
        <w:rPr>
          <w:kern w:val="2"/>
          <w:szCs w:val="28"/>
          <w14:ligatures w14:val="standardContextual"/>
        </w:rPr>
      </w:pPr>
    </w:p>
    <w:p w14:paraId="713925B3" w14:textId="77777777" w:rsidR="00FC2E1D" w:rsidRDefault="00FC2E1D" w:rsidP="00EC7D7A">
      <w:pPr>
        <w:spacing w:before="120" w:after="0"/>
        <w:jc w:val="both"/>
        <w:rPr>
          <w:kern w:val="2"/>
          <w:szCs w:val="28"/>
          <w14:ligatures w14:val="standardContextual"/>
        </w:rPr>
      </w:pPr>
    </w:p>
    <w:p w14:paraId="0FC42327" w14:textId="77777777" w:rsidR="00FC2E1D" w:rsidRDefault="00FC2E1D" w:rsidP="00EC7D7A">
      <w:pPr>
        <w:spacing w:before="120" w:after="0"/>
        <w:jc w:val="both"/>
        <w:rPr>
          <w:kern w:val="2"/>
          <w:szCs w:val="28"/>
          <w14:ligatures w14:val="standardContextual"/>
        </w:rPr>
      </w:pPr>
    </w:p>
    <w:p w14:paraId="7C5AB11F" w14:textId="77777777" w:rsidR="00FC2E1D" w:rsidRDefault="00FC2E1D" w:rsidP="00EC7D7A">
      <w:pPr>
        <w:spacing w:before="120" w:after="0"/>
        <w:jc w:val="both"/>
        <w:rPr>
          <w:kern w:val="2"/>
          <w:szCs w:val="28"/>
          <w14:ligatures w14:val="standardContextual"/>
        </w:rPr>
      </w:pPr>
    </w:p>
    <w:p w14:paraId="33526EB9" w14:textId="77777777" w:rsidR="00FC2E1D" w:rsidRDefault="00FC2E1D" w:rsidP="00EC7D7A">
      <w:pPr>
        <w:spacing w:before="120" w:after="0"/>
        <w:jc w:val="both"/>
        <w:rPr>
          <w:kern w:val="2"/>
          <w:szCs w:val="28"/>
          <w14:ligatures w14:val="standardContextual"/>
        </w:rPr>
      </w:pPr>
    </w:p>
    <w:p w14:paraId="36D74B2E" w14:textId="77777777" w:rsidR="00FC2E1D" w:rsidRDefault="00FC2E1D" w:rsidP="00EC7D7A">
      <w:pPr>
        <w:spacing w:before="120" w:after="0"/>
        <w:jc w:val="both"/>
        <w:rPr>
          <w:kern w:val="2"/>
          <w:szCs w:val="28"/>
          <w14:ligatures w14:val="standardContextual"/>
        </w:rPr>
      </w:pPr>
    </w:p>
    <w:p w14:paraId="54866BEE" w14:textId="77777777" w:rsidR="00FC2E1D" w:rsidRDefault="00FC2E1D" w:rsidP="00EC7D7A">
      <w:pPr>
        <w:spacing w:before="120" w:after="0"/>
        <w:jc w:val="both"/>
        <w:rPr>
          <w:kern w:val="2"/>
          <w:szCs w:val="28"/>
          <w14:ligatures w14:val="standardContextual"/>
        </w:rPr>
      </w:pPr>
    </w:p>
    <w:p w14:paraId="20A53DF4" w14:textId="77777777" w:rsidR="00FC2E1D" w:rsidRDefault="00FC2E1D" w:rsidP="00EC7D7A">
      <w:pPr>
        <w:spacing w:before="120" w:after="0"/>
        <w:jc w:val="both"/>
        <w:rPr>
          <w:kern w:val="2"/>
          <w:szCs w:val="28"/>
          <w14:ligatures w14:val="standardContextual"/>
        </w:rPr>
      </w:pPr>
    </w:p>
    <w:p w14:paraId="736F748B" w14:textId="77777777" w:rsidR="00FC2E1D" w:rsidRDefault="00FC2E1D" w:rsidP="00EC7D7A">
      <w:pPr>
        <w:spacing w:before="120" w:after="0"/>
        <w:jc w:val="both"/>
        <w:rPr>
          <w:kern w:val="2"/>
          <w:szCs w:val="28"/>
          <w14:ligatures w14:val="standardContextual"/>
        </w:rPr>
      </w:pPr>
    </w:p>
    <w:p w14:paraId="72BF4064" w14:textId="77777777" w:rsidR="00FC2E1D" w:rsidRPr="00EC7D7A" w:rsidRDefault="00FC2E1D" w:rsidP="00EC7D7A">
      <w:pPr>
        <w:spacing w:before="120" w:after="0"/>
        <w:jc w:val="both"/>
        <w:rPr>
          <w:kern w:val="2"/>
          <w:szCs w:val="28"/>
          <w14:ligatures w14:val="standardContextual"/>
        </w:rPr>
      </w:pPr>
    </w:p>
    <w:p w14:paraId="148CF612" w14:textId="77777777" w:rsidR="00EC7D7A" w:rsidRPr="00EC7D7A" w:rsidRDefault="00EC7D7A" w:rsidP="00EC7D7A">
      <w:pPr>
        <w:spacing w:before="120" w:after="0"/>
        <w:jc w:val="both"/>
        <w:rPr>
          <w:kern w:val="2"/>
          <w:szCs w:val="28"/>
          <w14:ligatures w14:val="standardContextual"/>
        </w:rPr>
      </w:pPr>
    </w:p>
    <w:p w14:paraId="7EC8CA75" w14:textId="77777777" w:rsidR="00EC7D7A" w:rsidRDefault="00EC7D7A" w:rsidP="00EC7D7A">
      <w:pPr>
        <w:spacing w:before="120" w:after="0"/>
        <w:jc w:val="both"/>
        <w:rPr>
          <w:kern w:val="2"/>
          <w:szCs w:val="28"/>
          <w14:ligatures w14:val="standardContextual"/>
        </w:rPr>
      </w:pPr>
    </w:p>
    <w:p w14:paraId="25480340" w14:textId="77777777" w:rsidR="000148C7" w:rsidRPr="00EC7D7A" w:rsidRDefault="000148C7" w:rsidP="00EC7D7A">
      <w:pPr>
        <w:spacing w:before="120" w:after="0"/>
        <w:jc w:val="both"/>
        <w:rPr>
          <w:kern w:val="2"/>
          <w:szCs w:val="28"/>
          <w14:ligatures w14:val="standardContextual"/>
        </w:rPr>
      </w:pPr>
    </w:p>
    <w:p w14:paraId="7D50B402" w14:textId="77777777" w:rsidR="00EC7D7A" w:rsidRDefault="00EC7D7A" w:rsidP="00EC7D7A">
      <w:pPr>
        <w:spacing w:before="120" w:after="0"/>
        <w:jc w:val="both"/>
        <w:rPr>
          <w:kern w:val="2"/>
          <w:szCs w:val="28"/>
          <w14:ligatures w14:val="standardContextual"/>
        </w:rPr>
      </w:pPr>
    </w:p>
    <w:sdt>
      <w:sdtPr>
        <w:rPr>
          <w:rFonts w:cs="Roboto Condensed Light"/>
          <w:color w:val="4472C4" w:themeColor="accent1"/>
          <w:kern w:val="2"/>
          <w:szCs w:val="28"/>
          <w14:ligatures w14:val="standardContextual"/>
        </w:rPr>
        <w:id w:val="1770663773"/>
        <w:docPartObj>
          <w:docPartGallery w:val="Table of Contents"/>
          <w:docPartUnique/>
        </w:docPartObj>
      </w:sdtPr>
      <w:sdtEndPr/>
      <w:sdtContent>
        <w:p w14:paraId="10647645" w14:textId="77777777" w:rsidR="00AF4352" w:rsidRPr="00FB54B1" w:rsidRDefault="00AF4352" w:rsidP="007533A9">
          <w:pPr>
            <w:tabs>
              <w:tab w:val="left" w:pos="3696"/>
            </w:tabs>
            <w:spacing w:before="120" w:after="0" w:line="240" w:lineRule="auto"/>
            <w:jc w:val="both"/>
            <w:rPr>
              <w:rFonts w:cs="Roboto Condensed Light"/>
              <w:color w:val="4472C4" w:themeColor="accent1"/>
              <w:kern w:val="2"/>
              <w:szCs w:val="28"/>
              <w14:ligatures w14:val="standardContextual"/>
            </w:rPr>
          </w:pPr>
        </w:p>
        <w:p w14:paraId="09F09FBC" w14:textId="2CD36620" w:rsidR="00EC7D7A" w:rsidRPr="00FB54B1" w:rsidRDefault="00EC7D7A" w:rsidP="007533A9">
          <w:pPr>
            <w:tabs>
              <w:tab w:val="left" w:pos="3696"/>
            </w:tabs>
            <w:spacing w:before="120" w:after="0" w:line="240" w:lineRule="auto"/>
            <w:jc w:val="center"/>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lastRenderedPageBreak/>
            <w:t>ЗМІСТ</w:t>
          </w:r>
        </w:p>
        <w:p w14:paraId="40AD7123" w14:textId="77777777" w:rsidR="00F01CB8" w:rsidRPr="00FB54B1" w:rsidRDefault="00F01CB8" w:rsidP="007533A9">
          <w:pPr>
            <w:tabs>
              <w:tab w:val="left" w:pos="3696"/>
            </w:tabs>
            <w:spacing w:before="120" w:after="0" w:line="240" w:lineRule="auto"/>
            <w:jc w:val="both"/>
            <w:rPr>
              <w:rFonts w:cs="Roboto Condensed Light"/>
              <w:color w:val="4472C4" w:themeColor="accent1"/>
              <w:kern w:val="2"/>
              <w:szCs w:val="28"/>
              <w14:ligatures w14:val="standardContextual"/>
            </w:rPr>
          </w:pPr>
        </w:p>
        <w:p w14:paraId="6F2CB26E" w14:textId="0C2348D3" w:rsidR="00EC7D7A" w:rsidRPr="0041494F" w:rsidRDefault="00EC7D7A"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41494F">
            <w:rPr>
              <w:rFonts w:cs="Roboto Condensed Light"/>
              <w:b/>
              <w:bCs/>
              <w:color w:val="4472C4" w:themeColor="accent1"/>
              <w:kern w:val="2"/>
              <w:szCs w:val="28"/>
              <w14:ligatures w14:val="standardContextual"/>
            </w:rPr>
            <w:t>1. ЮРИСДИКЦІЙНІСТЬ (ПІДСУДНІСТЬ) КОРПОРАТИВНИХ СПОРІВ……………………………</w:t>
          </w:r>
          <w:r w:rsidR="00B46150" w:rsidRPr="0041494F">
            <w:rPr>
              <w:rFonts w:cs="Roboto Condensed Light"/>
              <w:b/>
              <w:bCs/>
              <w:color w:val="4472C4" w:themeColor="accent1"/>
              <w:kern w:val="2"/>
              <w:szCs w:val="28"/>
              <w14:ligatures w14:val="standardContextual"/>
            </w:rPr>
            <w:t>…</w:t>
          </w:r>
          <w:r w:rsidR="00A41A04" w:rsidRPr="0041494F">
            <w:rPr>
              <w:rFonts w:cs="Roboto Condensed Light"/>
              <w:b/>
              <w:bCs/>
              <w:color w:val="4472C4" w:themeColor="accent1"/>
              <w:kern w:val="2"/>
              <w:szCs w:val="28"/>
              <w14:ligatures w14:val="standardContextual"/>
            </w:rPr>
            <w:t>…9</w:t>
          </w:r>
        </w:p>
        <w:p w14:paraId="5293BEB8" w14:textId="0811424D" w:rsidR="00B53336" w:rsidRPr="005F5447" w:rsidRDefault="00B53336"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 xml:space="preserve">1.1. Спір між фізичною особою – членом територіальної громади та органом місцевого самоврядування щодо оскарження рішення </w:t>
          </w:r>
          <w:r w:rsidR="0008387E" w:rsidRPr="005F5447">
            <w:rPr>
              <w:rFonts w:cs="Roboto Condensed Light"/>
              <w:color w:val="4472C4" w:themeColor="accent1"/>
              <w:kern w:val="2"/>
              <w:szCs w:val="28"/>
              <w14:ligatures w14:val="standardContextual"/>
            </w:rPr>
            <w:t>цьо</w:t>
          </w:r>
          <w:r w:rsidRPr="005F5447">
            <w:rPr>
              <w:rFonts w:cs="Roboto Condensed Light"/>
              <w:color w:val="4472C4" w:themeColor="accent1"/>
              <w:kern w:val="2"/>
              <w:szCs w:val="28"/>
              <w14:ligatures w14:val="standardContextual"/>
            </w:rPr>
            <w:t>го органу про</w:t>
          </w:r>
          <w:r w:rsidR="00B46150" w:rsidRPr="005F5447">
            <w:rPr>
              <w:rFonts w:cs="Roboto Condensed Light"/>
              <w:color w:val="4472C4" w:themeColor="accent1"/>
              <w:kern w:val="2"/>
              <w:szCs w:val="28"/>
              <w14:ligatures w14:val="standardContextual"/>
            </w:rPr>
            <w:t> </w:t>
          </w:r>
          <w:r w:rsidRPr="005F5447">
            <w:rPr>
              <w:rFonts w:cs="Roboto Condensed Light"/>
              <w:color w:val="4472C4" w:themeColor="accent1"/>
              <w:kern w:val="2"/>
              <w:szCs w:val="28"/>
              <w14:ligatures w14:val="standardContextual"/>
            </w:rPr>
            <w:t xml:space="preserve">реорганізацію юридичної особи публічного права </w:t>
          </w:r>
          <w:r w:rsidR="00E368C0" w:rsidRPr="005F5447">
            <w:rPr>
              <w:rFonts w:cs="Roboto Condensed Light"/>
              <w:color w:val="4472C4" w:themeColor="accent1"/>
              <w:kern w:val="2"/>
              <w:szCs w:val="28"/>
              <w14:ligatures w14:val="standardContextual"/>
            </w:rPr>
            <w:t>має вирішуватися в порядку адміністративного судочинства</w:t>
          </w:r>
          <w:r w:rsidR="00B46150" w:rsidRPr="005F5447">
            <w:rPr>
              <w:rFonts w:cs="Roboto Condensed Light"/>
              <w:color w:val="4472C4" w:themeColor="accent1"/>
              <w:kern w:val="2"/>
              <w:szCs w:val="28"/>
              <w14:ligatures w14:val="standardContextual"/>
            </w:rPr>
            <w:t>………………………………………………………………………………………………</w:t>
          </w:r>
          <w:r w:rsidR="00A41A04" w:rsidRPr="005F5447">
            <w:rPr>
              <w:rFonts w:cs="Roboto Condensed Light"/>
              <w:color w:val="4472C4" w:themeColor="accent1"/>
              <w:kern w:val="2"/>
              <w:szCs w:val="28"/>
              <w14:ligatures w14:val="standardContextual"/>
            </w:rPr>
            <w:t>…9</w:t>
          </w:r>
          <w:r w:rsidR="00E368C0" w:rsidRPr="005F5447">
            <w:rPr>
              <w:rFonts w:cs="Roboto Condensed Light"/>
              <w:color w:val="4472C4" w:themeColor="accent1"/>
              <w:kern w:val="2"/>
              <w:szCs w:val="28"/>
              <w14:ligatures w14:val="standardContextual"/>
            </w:rPr>
            <w:t xml:space="preserve"> </w:t>
          </w:r>
        </w:p>
        <w:p w14:paraId="6B42FB8E" w14:textId="080701FF" w:rsidR="00EC7D7A" w:rsidRPr="005F5447" w:rsidRDefault="00EC7D7A"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1.2. Спір щодо визнання незаконним та скасування рішення селищної ради про</w:t>
          </w:r>
          <w:r w:rsidR="00B46150" w:rsidRPr="005F5447">
            <w:rPr>
              <w:rFonts w:cs="Roboto Condensed Light"/>
              <w:color w:val="4472C4" w:themeColor="accent1"/>
              <w:kern w:val="2"/>
              <w:szCs w:val="28"/>
              <w14:ligatures w14:val="standardContextual"/>
            </w:rPr>
            <w:t> </w:t>
          </w:r>
          <w:r w:rsidRPr="005F5447">
            <w:rPr>
              <w:rFonts w:cs="Roboto Condensed Light"/>
              <w:color w:val="4472C4" w:themeColor="accent1"/>
              <w:kern w:val="2"/>
              <w:szCs w:val="28"/>
              <w14:ligatures w14:val="standardContextual"/>
            </w:rPr>
            <w:t>припинення діяльності закладу загальної середньої освіти належить до</w:t>
          </w:r>
          <w:r w:rsidR="00B46150" w:rsidRPr="005F5447">
            <w:rPr>
              <w:rFonts w:cs="Roboto Condensed Light"/>
              <w:color w:val="4472C4" w:themeColor="accent1"/>
              <w:kern w:val="2"/>
              <w:szCs w:val="28"/>
              <w14:ligatures w14:val="standardContextual"/>
            </w:rPr>
            <w:t> </w:t>
          </w:r>
          <w:r w:rsidRPr="005F5447">
            <w:rPr>
              <w:rFonts w:cs="Roboto Condensed Light"/>
              <w:color w:val="4472C4" w:themeColor="accent1"/>
              <w:kern w:val="2"/>
              <w:szCs w:val="28"/>
              <w14:ligatures w14:val="standardContextual"/>
            </w:rPr>
            <w:t>адміністративної юрисдикції</w:t>
          </w:r>
          <w:r w:rsidR="00B46150" w:rsidRPr="005F5447">
            <w:rPr>
              <w:rFonts w:cs="Roboto Condensed Light"/>
              <w:color w:val="4472C4" w:themeColor="accent1"/>
              <w:kern w:val="2"/>
              <w:szCs w:val="28"/>
              <w14:ligatures w14:val="standardContextual"/>
            </w:rPr>
            <w:t>………………………………………………………………………………………………</w:t>
          </w:r>
          <w:r w:rsidR="00A41A04" w:rsidRPr="005F5447">
            <w:rPr>
              <w:rFonts w:cs="Roboto Condensed Light"/>
              <w:color w:val="4472C4" w:themeColor="accent1"/>
              <w:kern w:val="2"/>
              <w:szCs w:val="28"/>
              <w14:ligatures w14:val="standardContextual"/>
            </w:rPr>
            <w:t>10</w:t>
          </w:r>
        </w:p>
        <w:p w14:paraId="03B973B8" w14:textId="1D3DE0A5" w:rsidR="00EC7D7A" w:rsidRPr="005F5447" w:rsidRDefault="00EC7D7A"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 xml:space="preserve">1.3. Спори за позовом фізичної особи, яка не є членом ОСББ, про оскарження рішень </w:t>
          </w:r>
          <w:r w:rsidR="0038162D" w:rsidRPr="005F5447">
            <w:rPr>
              <w:rFonts w:cs="Roboto Condensed Light"/>
              <w:color w:val="4472C4" w:themeColor="accent1"/>
              <w:kern w:val="2"/>
              <w:szCs w:val="28"/>
              <w14:ligatures w14:val="standardContextual"/>
            </w:rPr>
            <w:t xml:space="preserve">його </w:t>
          </w:r>
          <w:r w:rsidRPr="005F5447">
            <w:rPr>
              <w:rFonts w:cs="Roboto Condensed Light"/>
              <w:color w:val="4472C4" w:themeColor="accent1"/>
              <w:kern w:val="2"/>
              <w:szCs w:val="28"/>
              <w14:ligatures w14:val="standardContextual"/>
            </w:rPr>
            <w:t>загальних зборів, не є такими</w:t>
          </w:r>
          <w:r w:rsidR="00A623F9" w:rsidRPr="005F5447">
            <w:rPr>
              <w:rFonts w:cs="Roboto Condensed Light"/>
              <w:color w:val="4472C4" w:themeColor="accent1"/>
              <w:kern w:val="2"/>
              <w:szCs w:val="28"/>
              <w14:ligatures w14:val="standardContextual"/>
            </w:rPr>
            <w:t>,</w:t>
          </w:r>
          <w:r w:rsidRPr="005F5447">
            <w:rPr>
              <w:rFonts w:cs="Roboto Condensed Light"/>
              <w:color w:val="4472C4" w:themeColor="accent1"/>
              <w:kern w:val="2"/>
              <w:szCs w:val="28"/>
              <w14:ligatures w14:val="standardContextual"/>
            </w:rPr>
            <w:t xml:space="preserve"> що виникають з корпоративних відносин</w:t>
          </w:r>
          <w:r w:rsidR="00A623F9" w:rsidRPr="005F5447">
            <w:rPr>
              <w:rFonts w:cs="Roboto Condensed Light"/>
              <w:color w:val="4472C4" w:themeColor="accent1"/>
              <w:kern w:val="2"/>
              <w:szCs w:val="28"/>
              <w14:ligatures w14:val="standardContextual"/>
            </w:rPr>
            <w:t>, тому</w:t>
          </w:r>
          <w:r w:rsidR="007245B9" w:rsidRPr="005F5447">
            <w:rPr>
              <w:rFonts w:cs="Roboto Condensed Light"/>
              <w:color w:val="4472C4" w:themeColor="accent1"/>
              <w:kern w:val="2"/>
              <w:szCs w:val="28"/>
              <w14:ligatures w14:val="standardContextual"/>
            </w:rPr>
            <w:t> </w:t>
          </w:r>
          <w:r w:rsidRPr="005F5447">
            <w:rPr>
              <w:rFonts w:cs="Roboto Condensed Light"/>
              <w:color w:val="4472C4" w:themeColor="accent1"/>
              <w:kern w:val="2"/>
              <w:szCs w:val="28"/>
              <w14:ligatures w14:val="standardContextual"/>
            </w:rPr>
            <w:t>не</w:t>
          </w:r>
          <w:r w:rsidR="00B46150" w:rsidRPr="005F5447">
            <w:rPr>
              <w:rFonts w:cs="Roboto Condensed Light"/>
              <w:color w:val="4472C4" w:themeColor="accent1"/>
              <w:kern w:val="2"/>
              <w:szCs w:val="28"/>
              <w14:ligatures w14:val="standardContextual"/>
            </w:rPr>
            <w:t> </w:t>
          </w:r>
          <w:r w:rsidRPr="005F5447">
            <w:rPr>
              <w:rFonts w:cs="Roboto Condensed Light"/>
              <w:color w:val="4472C4" w:themeColor="accent1"/>
              <w:kern w:val="2"/>
              <w:szCs w:val="28"/>
              <w14:ligatures w14:val="standardContextual"/>
            </w:rPr>
            <w:t>підлягають розгляду в порядку господарського судочинства</w:t>
          </w:r>
          <w:r w:rsidR="00B46150" w:rsidRPr="005F5447">
            <w:rPr>
              <w:rFonts w:cs="Roboto Condensed Light"/>
              <w:color w:val="4472C4" w:themeColor="accent1"/>
              <w:kern w:val="2"/>
              <w:szCs w:val="28"/>
              <w14:ligatures w14:val="standardContextual"/>
            </w:rPr>
            <w:t>………………………</w:t>
          </w:r>
          <w:r w:rsidR="00A41A04" w:rsidRPr="005F5447">
            <w:rPr>
              <w:rFonts w:cs="Roboto Condensed Light"/>
              <w:color w:val="4472C4" w:themeColor="accent1"/>
              <w:kern w:val="2"/>
              <w:szCs w:val="28"/>
              <w14:ligatures w14:val="standardContextual"/>
            </w:rPr>
            <w:t>11</w:t>
          </w:r>
        </w:p>
        <w:p w14:paraId="1FA45EA7" w14:textId="41440D59" w:rsidR="008F4BFB" w:rsidRPr="005F5447" w:rsidRDefault="008F4BFB"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 xml:space="preserve">1.4. Позов фізичної особи про відшкодування шкоди внаслідок вчинених відповідачем дій щодо ліквідації товариства </w:t>
          </w:r>
          <w:r w:rsidR="008B1005">
            <w:rPr>
              <w:rFonts w:cs="Roboto Condensed Light"/>
              <w:color w:val="4472C4" w:themeColor="accent1"/>
              <w:kern w:val="2"/>
              <w:szCs w:val="28"/>
              <w14:ligatures w14:val="standardContextual"/>
            </w:rPr>
            <w:t>потрібно</w:t>
          </w:r>
          <w:r w:rsidRPr="005F5447">
            <w:rPr>
              <w:rFonts w:cs="Roboto Condensed Light"/>
              <w:color w:val="4472C4" w:themeColor="accent1"/>
              <w:kern w:val="2"/>
              <w:szCs w:val="28"/>
              <w14:ligatures w14:val="standardContextual"/>
            </w:rPr>
            <w:t xml:space="preserve"> розглядати за правилами цивільного судочинства</w:t>
          </w:r>
          <w:r w:rsidR="00B46150" w:rsidRPr="005F5447">
            <w:rPr>
              <w:rFonts w:cs="Roboto Condensed Light"/>
              <w:color w:val="4472C4" w:themeColor="accent1"/>
              <w:kern w:val="2"/>
              <w:szCs w:val="28"/>
              <w14:ligatures w14:val="standardContextual"/>
            </w:rPr>
            <w:t>……………………………………………………………………………………………………………</w:t>
          </w:r>
          <w:r w:rsidR="00A41A04" w:rsidRPr="005F5447">
            <w:rPr>
              <w:rFonts w:cs="Roboto Condensed Light"/>
              <w:color w:val="4472C4" w:themeColor="accent1"/>
              <w:kern w:val="2"/>
              <w:szCs w:val="28"/>
              <w14:ligatures w14:val="standardContextual"/>
            </w:rPr>
            <w:t>.12</w:t>
          </w:r>
        </w:p>
        <w:p w14:paraId="2CE43BD1" w14:textId="05C09463" w:rsidR="00BD12A9" w:rsidRPr="005F5447" w:rsidRDefault="00BD12A9" w:rsidP="001F5780">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1.5. Якщо закриття провадження у господарській справі може поставити під загрозу сутність гарантованих Конвенцією про захист прав людини і основоположних свобод прав позивача на доступ до суду, то  вирішення трудового спору необхідно продовжувати за правилами господарського судочинства……………………………………………14</w:t>
          </w:r>
        </w:p>
        <w:p w14:paraId="036C592B" w14:textId="26C58427" w:rsidR="00EC7D7A" w:rsidRPr="0041494F" w:rsidRDefault="00EC7D7A" w:rsidP="007533A9">
          <w:pPr>
            <w:tabs>
              <w:tab w:val="left" w:pos="3696"/>
            </w:tabs>
            <w:spacing w:before="120" w:after="0" w:line="240" w:lineRule="auto"/>
            <w:jc w:val="both"/>
            <w:rPr>
              <w:rFonts w:cs="Roboto Condensed Light"/>
              <w:b/>
              <w:bCs/>
              <w:color w:val="4472C4" w:themeColor="accent1"/>
              <w:kern w:val="2"/>
              <w:szCs w:val="28"/>
              <w14:ligatures w14:val="standardContextual"/>
            </w:rPr>
          </w:pPr>
          <w:bookmarkStart w:id="11" w:name="_Hlk132107711"/>
          <w:r w:rsidRPr="0041494F">
            <w:rPr>
              <w:rFonts w:cs="Roboto Condensed Light"/>
              <w:b/>
              <w:bCs/>
              <w:color w:val="4472C4" w:themeColor="accent1"/>
              <w:kern w:val="2"/>
              <w:szCs w:val="28"/>
              <w14:ligatures w14:val="standardContextual"/>
            </w:rPr>
            <w:t>2. ОСКАРЖЕННЯ РІШЕНЬ ОРГАНІВ ЮРИДИЧНОЇ ОСОБИ………………………………………………</w:t>
          </w:r>
          <w:r w:rsidR="00A41A04" w:rsidRPr="0041494F">
            <w:rPr>
              <w:rFonts w:cs="Roboto Condensed Light"/>
              <w:b/>
              <w:bCs/>
              <w:color w:val="4472C4" w:themeColor="accent1"/>
              <w:kern w:val="2"/>
              <w:szCs w:val="28"/>
              <w14:ligatures w14:val="standardContextual"/>
            </w:rPr>
            <w:t>.</w:t>
          </w:r>
          <w:r w:rsidRPr="0041494F">
            <w:rPr>
              <w:rFonts w:cs="Roboto Condensed Light"/>
              <w:b/>
              <w:bCs/>
              <w:color w:val="4472C4" w:themeColor="accent1"/>
              <w:kern w:val="2"/>
              <w:szCs w:val="28"/>
              <w14:ligatures w14:val="standardContextual"/>
            </w:rPr>
            <w:t>…</w:t>
          </w:r>
          <w:r w:rsidR="00A41A04" w:rsidRPr="0041494F">
            <w:rPr>
              <w:rFonts w:cs="Roboto Condensed Light"/>
              <w:b/>
              <w:bCs/>
              <w:color w:val="4472C4" w:themeColor="accent1"/>
              <w:kern w:val="2"/>
              <w:szCs w:val="28"/>
              <w14:ligatures w14:val="standardContextual"/>
            </w:rPr>
            <w:t>16</w:t>
          </w:r>
        </w:p>
        <w:p w14:paraId="7E089384" w14:textId="513F40DD" w:rsidR="009A496B" w:rsidRPr="005F5447" w:rsidRDefault="009A496B"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2.1.</w:t>
          </w:r>
          <w:r w:rsidR="00F117EC" w:rsidRPr="005F5447">
            <w:rPr>
              <w:rFonts w:cs="Roboto Condensed Light"/>
              <w:color w:val="4472C4" w:themeColor="accent1"/>
              <w:kern w:val="2"/>
              <w:szCs w:val="28"/>
              <w14:ligatures w14:val="standardContextual"/>
            </w:rPr>
            <w:t> </w:t>
          </w:r>
          <w:r w:rsidRPr="005F5447">
            <w:rPr>
              <w:rFonts w:cs="Roboto Condensed Light"/>
              <w:color w:val="4472C4" w:themeColor="accent1"/>
              <w:kern w:val="2"/>
              <w:szCs w:val="28"/>
              <w14:ligatures w14:val="standardContextual"/>
            </w:rPr>
            <w:t xml:space="preserve">Оскарження рішень </w:t>
          </w:r>
          <w:r w:rsidR="002942D3" w:rsidRPr="005F5447">
            <w:rPr>
              <w:rFonts w:cs="Roboto Condensed Light"/>
              <w:color w:val="4472C4" w:themeColor="accent1"/>
              <w:kern w:val="2"/>
              <w:szCs w:val="28"/>
              <w14:ligatures w14:val="standardContextual"/>
            </w:rPr>
            <w:t xml:space="preserve">органів </w:t>
          </w:r>
          <w:r w:rsidRPr="005F5447">
            <w:rPr>
              <w:rFonts w:cs="Roboto Condensed Light"/>
              <w:color w:val="4472C4" w:themeColor="accent1"/>
              <w:kern w:val="2"/>
              <w:szCs w:val="28"/>
              <w14:ligatures w14:val="standardContextual"/>
            </w:rPr>
            <w:t>ОСББ</w:t>
          </w:r>
          <w:r w:rsidR="00B46150" w:rsidRPr="005F5447">
            <w:rPr>
              <w:rFonts w:cs="Roboto Condensed Light"/>
              <w:color w:val="4472C4" w:themeColor="accent1"/>
              <w:kern w:val="2"/>
              <w:szCs w:val="28"/>
              <w14:ligatures w14:val="standardContextual"/>
            </w:rPr>
            <w:t>……………………………………………………………………………………</w:t>
          </w:r>
          <w:r w:rsidR="00A41A04" w:rsidRPr="005F5447">
            <w:rPr>
              <w:rFonts w:cs="Roboto Condensed Light"/>
              <w:color w:val="4472C4" w:themeColor="accent1"/>
              <w:kern w:val="2"/>
              <w:szCs w:val="28"/>
              <w14:ligatures w14:val="standardContextual"/>
            </w:rPr>
            <w:t>16</w:t>
          </w:r>
        </w:p>
        <w:p w14:paraId="4BC28533" w14:textId="46D3121A" w:rsidR="009A496B" w:rsidRPr="005F5447" w:rsidRDefault="009A496B"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2.1.</w:t>
          </w:r>
          <w:r w:rsidR="00B72583" w:rsidRPr="005F5447">
            <w:rPr>
              <w:rFonts w:cs="Roboto Condensed Light"/>
              <w:color w:val="4472C4" w:themeColor="accent1"/>
              <w:kern w:val="2"/>
              <w:szCs w:val="28"/>
              <w14:ligatures w14:val="standardContextual"/>
            </w:rPr>
            <w:t>1</w:t>
          </w:r>
          <w:r w:rsidRPr="005F5447">
            <w:rPr>
              <w:rFonts w:cs="Roboto Condensed Light"/>
              <w:color w:val="4472C4" w:themeColor="accent1"/>
              <w:kern w:val="2"/>
              <w:szCs w:val="28"/>
              <w14:ligatures w14:val="standardContextual"/>
            </w:rPr>
            <w:t>. Прав</w:t>
          </w:r>
          <w:r w:rsidR="00EE3661" w:rsidRPr="005F5447">
            <w:rPr>
              <w:rFonts w:cs="Roboto Condensed Light"/>
              <w:color w:val="4472C4" w:themeColor="accent1"/>
              <w:kern w:val="2"/>
              <w:szCs w:val="28"/>
              <w14:ligatures w14:val="standardContextual"/>
            </w:rPr>
            <w:t>у</w:t>
          </w:r>
          <w:r w:rsidRPr="005F5447">
            <w:rPr>
              <w:rFonts w:cs="Roboto Condensed Light"/>
              <w:color w:val="4472C4" w:themeColor="accent1"/>
              <w:kern w:val="2"/>
              <w:szCs w:val="28"/>
              <w14:ligatures w14:val="standardContextual"/>
            </w:rPr>
            <w:t xml:space="preserve"> співвласника</w:t>
          </w:r>
          <w:r w:rsidR="00541D3D" w:rsidRPr="005F5447">
            <w:rPr>
              <w:rFonts w:cs="Roboto Condensed Light"/>
              <w:color w:val="4472C4" w:themeColor="accent1"/>
              <w:kern w:val="2"/>
              <w:szCs w:val="28"/>
              <w14:ligatures w14:val="standardContextual"/>
            </w:rPr>
            <w:t xml:space="preserve"> </w:t>
          </w:r>
          <w:r w:rsidRPr="005F5447">
            <w:rPr>
              <w:rFonts w:cs="Roboto Condensed Light"/>
              <w:color w:val="4472C4" w:themeColor="accent1"/>
              <w:kern w:val="2"/>
              <w:szCs w:val="28"/>
              <w14:ligatures w14:val="standardContextual"/>
            </w:rPr>
            <w:t>багатоквартирного будинку на належне повідомлення про</w:t>
          </w:r>
          <w:r w:rsidR="00EE3661" w:rsidRPr="005F5447">
            <w:rPr>
              <w:rFonts w:cs="Roboto Condensed Light"/>
              <w:color w:val="4472C4" w:themeColor="accent1"/>
              <w:kern w:val="2"/>
              <w:szCs w:val="28"/>
              <w14:ligatures w14:val="standardContextual"/>
            </w:rPr>
            <w:t> </w:t>
          </w:r>
          <w:r w:rsidR="00E54908" w:rsidRPr="005F5447">
            <w:rPr>
              <w:rFonts w:cs="Roboto Condensed Light"/>
              <w:color w:val="4472C4" w:themeColor="accent1"/>
              <w:kern w:val="2"/>
              <w:szCs w:val="28"/>
              <w14:ligatures w14:val="standardContextual"/>
            </w:rPr>
            <w:t xml:space="preserve">проведення </w:t>
          </w:r>
          <w:r w:rsidRPr="005F5447">
            <w:rPr>
              <w:rFonts w:cs="Roboto Condensed Light"/>
              <w:color w:val="4472C4" w:themeColor="accent1"/>
              <w:kern w:val="2"/>
              <w:szCs w:val="28"/>
              <w14:ligatures w14:val="standardContextual"/>
            </w:rPr>
            <w:t>загальн</w:t>
          </w:r>
          <w:r w:rsidR="00E54908" w:rsidRPr="005F5447">
            <w:rPr>
              <w:rFonts w:cs="Roboto Condensed Light"/>
              <w:color w:val="4472C4" w:themeColor="accent1"/>
              <w:kern w:val="2"/>
              <w:szCs w:val="28"/>
              <w14:ligatures w14:val="standardContextual"/>
            </w:rPr>
            <w:t>их</w:t>
          </w:r>
          <w:r w:rsidRPr="005F5447">
            <w:rPr>
              <w:rFonts w:cs="Roboto Condensed Light"/>
              <w:color w:val="4472C4" w:themeColor="accent1"/>
              <w:kern w:val="2"/>
              <w:szCs w:val="28"/>
              <w14:ligatures w14:val="standardContextual"/>
            </w:rPr>
            <w:t xml:space="preserve"> збор</w:t>
          </w:r>
          <w:r w:rsidR="00E54908" w:rsidRPr="005F5447">
            <w:rPr>
              <w:rFonts w:cs="Roboto Condensed Light"/>
              <w:color w:val="4472C4" w:themeColor="accent1"/>
              <w:kern w:val="2"/>
              <w:szCs w:val="28"/>
              <w14:ligatures w14:val="standardContextual"/>
            </w:rPr>
            <w:t>ів</w:t>
          </w:r>
          <w:r w:rsidRPr="005F5447">
            <w:rPr>
              <w:rFonts w:cs="Roboto Condensed Light"/>
              <w:color w:val="4472C4" w:themeColor="accent1"/>
              <w:kern w:val="2"/>
              <w:szCs w:val="28"/>
              <w14:ligatures w14:val="standardContextual"/>
            </w:rPr>
            <w:t xml:space="preserve"> кореспондує його обов’язок своєчасного отримання </w:t>
          </w:r>
          <w:r w:rsidR="00926E8D" w:rsidRPr="005F5447">
            <w:rPr>
              <w:rFonts w:cs="Roboto Condensed Light"/>
              <w:color w:val="4472C4" w:themeColor="accent1"/>
              <w:kern w:val="2"/>
              <w:szCs w:val="28"/>
              <w14:ligatures w14:val="standardContextual"/>
            </w:rPr>
            <w:t>такої</w:t>
          </w:r>
          <w:r w:rsidR="00E54908" w:rsidRPr="005F5447">
            <w:rPr>
              <w:rFonts w:cs="Roboto Condensed Light"/>
              <w:color w:val="4472C4" w:themeColor="accent1"/>
              <w:kern w:val="2"/>
              <w:szCs w:val="28"/>
              <w14:ligatures w14:val="standardContextual"/>
            </w:rPr>
            <w:t xml:space="preserve"> </w:t>
          </w:r>
          <w:r w:rsidRPr="005F5447">
            <w:rPr>
              <w:rFonts w:cs="Roboto Condensed Light"/>
              <w:color w:val="4472C4" w:themeColor="accent1"/>
              <w:kern w:val="2"/>
              <w:szCs w:val="28"/>
              <w14:ligatures w14:val="standardContextual"/>
            </w:rPr>
            <w:t>кореспонденції</w:t>
          </w:r>
          <w:r w:rsidR="00827DFF" w:rsidRPr="005F5447">
            <w:rPr>
              <w:rFonts w:cs="Roboto Condensed Light"/>
              <w:color w:val="4472C4" w:themeColor="accent1"/>
              <w:kern w:val="2"/>
              <w:szCs w:val="28"/>
              <w14:ligatures w14:val="standardContextual"/>
            </w:rPr>
            <w:t>……………………………………………………….</w:t>
          </w:r>
          <w:r w:rsidR="00B46150" w:rsidRPr="005F5447">
            <w:rPr>
              <w:rFonts w:cs="Roboto Condensed Light"/>
              <w:color w:val="4472C4" w:themeColor="accent1"/>
              <w:kern w:val="2"/>
              <w:szCs w:val="28"/>
              <w14:ligatures w14:val="standardContextual"/>
            </w:rPr>
            <w:t>………</w:t>
          </w:r>
          <w:r w:rsidR="00926E8D" w:rsidRPr="005F5447">
            <w:rPr>
              <w:rFonts w:cs="Roboto Condensed Light"/>
              <w:color w:val="4472C4" w:themeColor="accent1"/>
              <w:kern w:val="2"/>
              <w:szCs w:val="28"/>
              <w14:ligatures w14:val="standardContextual"/>
            </w:rPr>
            <w:t>….</w:t>
          </w:r>
          <w:r w:rsidR="00E54908" w:rsidRPr="005F5447">
            <w:rPr>
              <w:rFonts w:cs="Roboto Condensed Light"/>
              <w:color w:val="4472C4" w:themeColor="accent1"/>
              <w:kern w:val="2"/>
              <w:szCs w:val="28"/>
              <w14:ligatures w14:val="standardContextual"/>
            </w:rPr>
            <w:t>…………………………</w:t>
          </w:r>
          <w:r w:rsidR="00A41A04" w:rsidRPr="005F5447">
            <w:rPr>
              <w:rFonts w:cs="Roboto Condensed Light"/>
              <w:color w:val="4472C4" w:themeColor="accent1"/>
              <w:kern w:val="2"/>
              <w:szCs w:val="28"/>
              <w14:ligatures w14:val="standardContextual"/>
            </w:rPr>
            <w:t>16</w:t>
          </w:r>
        </w:p>
        <w:p w14:paraId="007CDFA1" w14:textId="7CDB0FC2" w:rsidR="009A496B" w:rsidRPr="005F5447" w:rsidRDefault="009A496B"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2.1.</w:t>
          </w:r>
          <w:r w:rsidR="00B72583" w:rsidRPr="005F5447">
            <w:rPr>
              <w:rFonts w:cs="Roboto Condensed Light"/>
              <w:color w:val="4472C4" w:themeColor="accent1"/>
              <w:kern w:val="2"/>
              <w:szCs w:val="28"/>
              <w14:ligatures w14:val="standardContextual"/>
            </w:rPr>
            <w:t>2</w:t>
          </w:r>
          <w:r w:rsidRPr="005F5447">
            <w:rPr>
              <w:rFonts w:cs="Roboto Condensed Light"/>
              <w:color w:val="4472C4" w:themeColor="accent1"/>
              <w:kern w:val="2"/>
              <w:szCs w:val="28"/>
              <w14:ligatures w14:val="standardContextual"/>
            </w:rPr>
            <w:t xml:space="preserve">. Суд має враховувати баланс інтересів усіх співвласників та самого </w:t>
          </w:r>
          <w:r w:rsidR="0038162D" w:rsidRPr="005F5447">
            <w:rPr>
              <w:rFonts w:cs="Roboto Condensed Light"/>
              <w:color w:val="4472C4" w:themeColor="accent1"/>
              <w:kern w:val="2"/>
              <w:szCs w:val="28"/>
              <w14:ligatures w14:val="standardContextual"/>
            </w:rPr>
            <w:t>ОСББ</w:t>
          </w:r>
          <w:r w:rsidRPr="005F5447">
            <w:rPr>
              <w:rFonts w:cs="Roboto Condensed Light"/>
              <w:color w:val="4472C4" w:themeColor="accent1"/>
              <w:kern w:val="2"/>
              <w:szCs w:val="28"/>
              <w14:ligatures w14:val="standardContextual"/>
            </w:rPr>
            <w:t>, уникати зайвого втручання в питання його створення і діяльності</w:t>
          </w:r>
          <w:r w:rsidR="00B46150" w:rsidRPr="005F5447">
            <w:rPr>
              <w:rFonts w:cs="Roboto Condensed Light"/>
              <w:color w:val="4472C4" w:themeColor="accent1"/>
              <w:kern w:val="2"/>
              <w:szCs w:val="28"/>
              <w14:ligatures w14:val="standardContextual"/>
            </w:rPr>
            <w:t>……</w:t>
          </w:r>
          <w:r w:rsidR="00755F3F" w:rsidRPr="005F5447">
            <w:rPr>
              <w:rFonts w:cs="Roboto Condensed Light"/>
              <w:color w:val="4472C4" w:themeColor="accent1"/>
              <w:kern w:val="2"/>
              <w:szCs w:val="28"/>
              <w14:ligatures w14:val="standardContextual"/>
            </w:rPr>
            <w:t>…………………</w:t>
          </w:r>
          <w:r w:rsidR="00B46150" w:rsidRPr="005F5447">
            <w:rPr>
              <w:rFonts w:cs="Roboto Condensed Light"/>
              <w:color w:val="4472C4" w:themeColor="accent1"/>
              <w:kern w:val="2"/>
              <w:szCs w:val="28"/>
              <w14:ligatures w14:val="standardContextual"/>
            </w:rPr>
            <w:t>………</w:t>
          </w:r>
          <w:r w:rsidR="00A41A04" w:rsidRPr="005F5447">
            <w:rPr>
              <w:rFonts w:cs="Roboto Condensed Light"/>
              <w:color w:val="4472C4" w:themeColor="accent1"/>
              <w:kern w:val="2"/>
              <w:szCs w:val="28"/>
              <w14:ligatures w14:val="standardContextual"/>
            </w:rPr>
            <w:t>17</w:t>
          </w:r>
        </w:p>
        <w:p w14:paraId="2D44A27D" w14:textId="52EABACC" w:rsidR="001C1611" w:rsidRPr="001C1611" w:rsidRDefault="001C1611" w:rsidP="001C1611">
          <w:pPr>
            <w:spacing w:before="120" w:after="0" w:line="240" w:lineRule="auto"/>
            <w:jc w:val="both"/>
            <w:rPr>
              <w:rFonts w:cs="Roboto Condensed Light"/>
              <w:color w:val="4472C4" w:themeColor="accent1"/>
              <w:kern w:val="2"/>
              <w:szCs w:val="28"/>
              <w14:ligatures w14:val="standardContextual"/>
            </w:rPr>
          </w:pPr>
          <w:r w:rsidRPr="005F5447">
            <w:rPr>
              <w:rFonts w:cs="Roboto Condensed Light"/>
              <w:color w:val="4472C4" w:themeColor="accent1"/>
              <w:kern w:val="2"/>
              <w:szCs w:val="28"/>
              <w14:ligatures w14:val="standardContextual"/>
            </w:rPr>
            <w:t>2.1.3. Неповідомлення учасника про проведення загальних зборів ОСББ не є беззаперечною підставою для визнання рішень, ухвалених на таких зборах, недійсними……………………………………………………………………………………………………………………………….……</w:t>
          </w:r>
          <w:r w:rsidRPr="001C1611">
            <w:rPr>
              <w:rFonts w:cs="Roboto Condensed Light"/>
              <w:color w:val="4472C4" w:themeColor="accent1"/>
              <w:kern w:val="2"/>
              <w:szCs w:val="28"/>
              <w14:ligatures w14:val="standardContextual"/>
            </w:rPr>
            <w:t>19</w:t>
          </w:r>
        </w:p>
        <w:p w14:paraId="63BD85F4" w14:textId="4BD61D63" w:rsidR="009A496B" w:rsidRPr="001C1611" w:rsidRDefault="001C1611" w:rsidP="00F20231">
          <w:pPr>
            <w:spacing w:before="120" w:after="0"/>
            <w:jc w:val="both"/>
            <w:rPr>
              <w:rFonts w:cs="Roboto Condensed Light"/>
              <w:color w:val="4472C4" w:themeColor="accent1"/>
              <w:kern w:val="2"/>
              <w:szCs w:val="28"/>
              <w14:ligatures w14:val="standardContextual"/>
            </w:rPr>
          </w:pPr>
          <w:r w:rsidRPr="001C1611">
            <w:rPr>
              <w:rFonts w:cs="Roboto Condensed Light"/>
              <w:color w:val="4472C4" w:themeColor="accent1"/>
              <w:kern w:val="2"/>
              <w:szCs w:val="28"/>
              <w14:ligatures w14:val="standardContextual"/>
            </w:rPr>
            <w:t xml:space="preserve">2.1.4. Відсутність </w:t>
          </w:r>
          <w:r w:rsidRPr="005F5447">
            <w:rPr>
              <w:rFonts w:cs="Roboto Condensed Light"/>
              <w:color w:val="4472C4" w:themeColor="accent1"/>
              <w:kern w:val="2"/>
              <w:szCs w:val="28"/>
              <w14:ligatures w14:val="standardContextual"/>
            </w:rPr>
            <w:t>порушеного права на участь в управлінні ОСББ не є підставою для</w:t>
          </w:r>
          <w:r w:rsidR="003902E3">
            <w:rPr>
              <w:rFonts w:cs="Roboto Condensed Light"/>
              <w:color w:val="4472C4" w:themeColor="accent1"/>
              <w:kern w:val="2"/>
              <w:szCs w:val="28"/>
              <w14:ligatures w14:val="standardContextual"/>
            </w:rPr>
            <w:t> </w:t>
          </w:r>
          <w:r w:rsidRPr="005F5447">
            <w:rPr>
              <w:rFonts w:cs="Roboto Condensed Light"/>
              <w:color w:val="4472C4" w:themeColor="accent1"/>
              <w:kern w:val="2"/>
              <w:szCs w:val="28"/>
              <w14:ligatures w14:val="standardContextual"/>
            </w:rPr>
            <w:t>скасування рішення з</w:t>
          </w:r>
          <w:r w:rsidRPr="001C1611">
            <w:rPr>
              <w:rFonts w:cs="Roboto Condensed Light"/>
              <w:color w:val="4472C4" w:themeColor="accent1"/>
              <w:kern w:val="2"/>
              <w:szCs w:val="28"/>
              <w14:ligatures w14:val="standardContextual"/>
            </w:rPr>
            <w:t xml:space="preserve">агальних зборів </w:t>
          </w:r>
          <w:r w:rsidR="00F20231" w:rsidRPr="001C1611">
            <w:rPr>
              <w:rFonts w:cs="Roboto Condensed Light"/>
              <w:color w:val="4472C4" w:themeColor="accent1"/>
              <w:kern w:val="2"/>
              <w:szCs w:val="28"/>
              <w14:ligatures w14:val="standardContextual"/>
            </w:rPr>
            <w:t>………………………………………………..</w:t>
          </w:r>
          <w:r w:rsidR="00B46150" w:rsidRPr="001C1611">
            <w:rPr>
              <w:rFonts w:cs="Roboto Condensed Light"/>
              <w:color w:val="4472C4" w:themeColor="accent1"/>
              <w:kern w:val="2"/>
              <w:szCs w:val="28"/>
              <w14:ligatures w14:val="standardContextual"/>
            </w:rPr>
            <w:t>………</w:t>
          </w:r>
          <w:r w:rsidR="003902E3">
            <w:rPr>
              <w:rFonts w:cs="Roboto Condensed Light"/>
              <w:color w:val="4472C4" w:themeColor="accent1"/>
              <w:kern w:val="2"/>
              <w:szCs w:val="28"/>
              <w14:ligatures w14:val="standardContextual"/>
            </w:rPr>
            <w:t>..</w:t>
          </w:r>
          <w:r w:rsidR="00B46150" w:rsidRPr="001C1611">
            <w:rPr>
              <w:rFonts w:cs="Roboto Condensed Light"/>
              <w:color w:val="4472C4" w:themeColor="accent1"/>
              <w:kern w:val="2"/>
              <w:szCs w:val="28"/>
              <w14:ligatures w14:val="standardContextual"/>
            </w:rPr>
            <w:t>………………</w:t>
          </w:r>
          <w:r w:rsidR="00AE3309" w:rsidRPr="001C1611">
            <w:rPr>
              <w:rFonts w:cs="Roboto Condensed Light"/>
              <w:color w:val="4472C4" w:themeColor="accent1"/>
              <w:kern w:val="2"/>
              <w:szCs w:val="28"/>
              <w14:ligatures w14:val="standardContextual"/>
            </w:rPr>
            <w:t>20</w:t>
          </w:r>
        </w:p>
        <w:p w14:paraId="78C8BFE6" w14:textId="7D4410E4" w:rsidR="009A496B" w:rsidRPr="005F5447" w:rsidRDefault="00530C7C" w:rsidP="007533A9">
          <w:pPr>
            <w:spacing w:before="120" w:after="0"/>
            <w:jc w:val="both"/>
            <w:rPr>
              <w:rFonts w:cs="Roboto Condensed Light"/>
              <w:color w:val="4472C4" w:themeColor="accent1"/>
              <w:kern w:val="2"/>
              <w:szCs w:val="28"/>
              <w14:ligatures w14:val="standardContextual"/>
            </w:rPr>
          </w:pPr>
          <w:r w:rsidRPr="00530C7C">
            <w:rPr>
              <w:rFonts w:cs="Roboto Condensed Light"/>
              <w:color w:val="4472C4" w:themeColor="accent1"/>
              <w:kern w:val="2"/>
              <w:szCs w:val="28"/>
              <w14:ligatures w14:val="standardContextual"/>
            </w:rPr>
            <w:t>2.1.5. Незначні порушення порядку персонального повідомлення співвласника про</w:t>
          </w:r>
          <w:r w:rsidR="003902E3">
            <w:rPr>
              <w:rFonts w:cs="Roboto Condensed Light"/>
              <w:color w:val="4472C4" w:themeColor="accent1"/>
              <w:kern w:val="2"/>
              <w:szCs w:val="28"/>
              <w14:ligatures w14:val="standardContextual"/>
            </w:rPr>
            <w:t> </w:t>
          </w:r>
          <w:r w:rsidRPr="00530C7C">
            <w:rPr>
              <w:rFonts w:cs="Roboto Condensed Light"/>
              <w:color w:val="4472C4" w:themeColor="accent1"/>
              <w:kern w:val="2"/>
              <w:szCs w:val="28"/>
              <w14:ligatures w14:val="standardContextual"/>
            </w:rPr>
            <w:t>проведення загальних зборів ОСББ не є підставою для визнання їх рішень недійсними</w:t>
          </w:r>
          <w:r w:rsidR="006E3D11" w:rsidRPr="00FB54B1">
            <w:rPr>
              <w:rFonts w:cs="Roboto Condensed Light"/>
              <w:color w:val="4472C4" w:themeColor="accent1"/>
              <w:kern w:val="2"/>
              <w:szCs w:val="28"/>
              <w14:ligatures w14:val="standardContextual"/>
            </w:rPr>
            <w:t>…………</w:t>
          </w:r>
          <w:r>
            <w:rPr>
              <w:rFonts w:cs="Roboto Condensed Light"/>
              <w:color w:val="4472C4" w:themeColor="accent1"/>
              <w:kern w:val="2"/>
              <w:szCs w:val="28"/>
              <w14:ligatures w14:val="standardContextual"/>
            </w:rPr>
            <w:t>………………..</w:t>
          </w:r>
          <w:r w:rsidR="007245B9" w:rsidRPr="00FB54B1">
            <w:rPr>
              <w:rFonts w:cs="Roboto Condensed Light"/>
              <w:color w:val="4472C4" w:themeColor="accent1"/>
              <w:kern w:val="2"/>
              <w:szCs w:val="28"/>
              <w14:ligatures w14:val="standardContextual"/>
            </w:rPr>
            <w:t>…</w:t>
          </w:r>
          <w:r w:rsidR="006E3D11" w:rsidRPr="00FB54B1">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306E93">
            <w:rPr>
              <w:rFonts w:cs="Roboto Condensed Light"/>
              <w:color w:val="4472C4" w:themeColor="accent1"/>
              <w:kern w:val="2"/>
              <w:szCs w:val="28"/>
              <w14:ligatures w14:val="standardContextual"/>
            </w:rPr>
            <w:t>……………………………………….</w:t>
          </w:r>
          <w:r w:rsidR="00AE3309" w:rsidRPr="00FB54B1">
            <w:rPr>
              <w:rFonts w:cs="Roboto Condensed Light"/>
              <w:color w:val="4472C4" w:themeColor="accent1"/>
              <w:kern w:val="2"/>
              <w:szCs w:val="28"/>
              <w14:ligatures w14:val="standardContextual"/>
            </w:rPr>
            <w:t>.2</w:t>
          </w:r>
          <w:r w:rsidR="00103A67">
            <w:rPr>
              <w:rFonts w:cs="Roboto Condensed Light"/>
              <w:color w:val="4472C4" w:themeColor="accent1"/>
              <w:kern w:val="2"/>
              <w:szCs w:val="28"/>
              <w14:ligatures w14:val="standardContextual"/>
            </w:rPr>
            <w:t>1</w:t>
          </w:r>
          <w:r w:rsidR="009A496B" w:rsidRPr="00FB54B1">
            <w:rPr>
              <w:rFonts w:cs="Roboto Condensed Light"/>
              <w:color w:val="4472C4" w:themeColor="accent1"/>
              <w:kern w:val="2"/>
              <w:szCs w:val="28"/>
              <w14:ligatures w14:val="standardContextual"/>
            </w:rPr>
            <w:t xml:space="preserve"> </w:t>
          </w:r>
        </w:p>
        <w:p w14:paraId="01148AF3" w14:textId="77777777" w:rsidR="00F01CB8" w:rsidRPr="00FB54B1" w:rsidRDefault="00F01CB8" w:rsidP="007533A9">
          <w:pPr>
            <w:tabs>
              <w:tab w:val="left" w:pos="3696"/>
            </w:tabs>
            <w:spacing w:before="120" w:after="0" w:line="240" w:lineRule="auto"/>
            <w:jc w:val="both"/>
            <w:rPr>
              <w:rFonts w:cs="Roboto Condensed Light"/>
              <w:color w:val="4472C4" w:themeColor="accent1"/>
              <w:kern w:val="2"/>
              <w:szCs w:val="28"/>
              <w14:ligatures w14:val="standardContextual"/>
            </w:rPr>
          </w:pPr>
        </w:p>
        <w:p w14:paraId="6566B442" w14:textId="4AAA448C" w:rsidR="001C00AA" w:rsidRPr="00FB54B1" w:rsidRDefault="00EC7D7A"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lastRenderedPageBreak/>
            <w:t>2.</w:t>
          </w:r>
          <w:r w:rsidR="009A496B" w:rsidRPr="00FB54B1">
            <w:rPr>
              <w:rFonts w:cs="Roboto Condensed Light"/>
              <w:color w:val="4472C4" w:themeColor="accent1"/>
              <w:kern w:val="2"/>
              <w:szCs w:val="28"/>
              <w14:ligatures w14:val="standardContextual"/>
            </w:rPr>
            <w:t>2</w:t>
          </w:r>
          <w:r w:rsidRPr="00FB54B1">
            <w:rPr>
              <w:rFonts w:cs="Roboto Condensed Light"/>
              <w:color w:val="4472C4" w:themeColor="accent1"/>
              <w:kern w:val="2"/>
              <w:szCs w:val="28"/>
              <w14:ligatures w14:val="standardContextual"/>
            </w:rPr>
            <w:t>.</w:t>
          </w:r>
          <w:r w:rsidR="00F117EC" w:rsidRPr="00FB54B1">
            <w:rPr>
              <w:rFonts w:cs="Roboto Condensed Light"/>
              <w:color w:val="4472C4" w:themeColor="accent1"/>
              <w:kern w:val="2"/>
              <w:szCs w:val="28"/>
              <w14:ligatures w14:val="standardContextual"/>
            </w:rPr>
            <w:t> </w:t>
          </w:r>
          <w:r w:rsidR="001C00AA" w:rsidRPr="00FB54B1">
            <w:rPr>
              <w:rFonts w:cs="Roboto Condensed Light"/>
              <w:color w:val="4472C4" w:themeColor="accent1"/>
              <w:kern w:val="2"/>
              <w:szCs w:val="28"/>
              <w14:ligatures w14:val="standardContextual"/>
            </w:rPr>
            <w:t>Оскарження рішень органів АТ………………………………………………………………………………………….22</w:t>
          </w:r>
        </w:p>
        <w:p w14:paraId="5C05115E" w14:textId="1FA2A19C" w:rsidR="00EC7D7A" w:rsidRPr="00FB54B1" w:rsidRDefault="001C00AA"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2.2.1. </w:t>
          </w:r>
          <w:r w:rsidR="005F5447">
            <w:rPr>
              <w:rFonts w:cs="Roboto Condensed Light"/>
              <w:color w:val="4472C4" w:themeColor="accent1"/>
              <w:kern w:val="2"/>
              <w:szCs w:val="28"/>
              <w14:ligatures w14:val="standardContextual"/>
            </w:rPr>
            <w:t>Особа</w:t>
          </w:r>
          <w:r w:rsidR="00EC7D7A" w:rsidRPr="00FB54B1">
            <w:rPr>
              <w:rFonts w:cs="Roboto Condensed Light"/>
              <w:color w:val="4472C4" w:themeColor="accent1"/>
              <w:kern w:val="2"/>
              <w:szCs w:val="28"/>
              <w14:ligatures w14:val="standardContextual"/>
            </w:rPr>
            <w:t xml:space="preserve">, </w:t>
          </w:r>
          <w:r w:rsidR="005F5447">
            <w:rPr>
              <w:rFonts w:cs="Roboto Condensed Light"/>
              <w:color w:val="4472C4" w:themeColor="accent1"/>
              <w:kern w:val="2"/>
              <w:szCs w:val="28"/>
              <w14:ligatures w14:val="standardContextual"/>
            </w:rPr>
            <w:t xml:space="preserve">яка взяла участь у загальних зборах </w:t>
          </w:r>
          <w:r w:rsidR="00EC7D7A" w:rsidRPr="00FB54B1">
            <w:rPr>
              <w:rFonts w:cs="Roboto Condensed Light"/>
              <w:color w:val="4472C4" w:themeColor="accent1"/>
              <w:kern w:val="2"/>
              <w:szCs w:val="28"/>
              <w14:ligatures w14:val="standardContextual"/>
            </w:rPr>
            <w:t>та голосува</w:t>
          </w:r>
          <w:r w:rsidR="005F5447">
            <w:rPr>
              <w:rFonts w:cs="Roboto Condensed Light"/>
              <w:color w:val="4472C4" w:themeColor="accent1"/>
              <w:kern w:val="2"/>
              <w:szCs w:val="28"/>
              <w14:ligatures w14:val="standardContextual"/>
            </w:rPr>
            <w:t>ла</w:t>
          </w:r>
          <w:r w:rsidR="00EC7D7A" w:rsidRPr="00FB54B1">
            <w:rPr>
              <w:rFonts w:cs="Roboto Condensed Light"/>
              <w:color w:val="4472C4" w:themeColor="accent1"/>
              <w:kern w:val="2"/>
              <w:szCs w:val="28"/>
              <w14:ligatures w14:val="standardContextual"/>
            </w:rPr>
            <w:t xml:space="preserve"> з питань порядку денного </w:t>
          </w:r>
          <w:r w:rsidR="00C1075C" w:rsidRPr="00FB54B1">
            <w:rPr>
              <w:rFonts w:cs="Roboto Condensed Light"/>
              <w:color w:val="4472C4" w:themeColor="accent1"/>
              <w:kern w:val="2"/>
              <w:szCs w:val="28"/>
              <w14:ligatures w14:val="standardContextual"/>
            </w:rPr>
            <w:t xml:space="preserve">цих </w:t>
          </w:r>
          <w:r w:rsidR="00EC7D7A" w:rsidRPr="00FB54B1">
            <w:rPr>
              <w:rFonts w:cs="Roboto Condensed Light"/>
              <w:color w:val="4472C4" w:themeColor="accent1"/>
              <w:kern w:val="2"/>
              <w:szCs w:val="28"/>
              <w14:ligatures w14:val="standardContextual"/>
            </w:rPr>
            <w:t xml:space="preserve">зборів, </w:t>
          </w:r>
          <w:r w:rsidR="00B53A13">
            <w:rPr>
              <w:rFonts w:cs="Roboto Condensed Light"/>
              <w:color w:val="4472C4" w:themeColor="accent1"/>
              <w:kern w:val="2"/>
              <w:szCs w:val="28"/>
              <w14:ligatures w14:val="standardContextual"/>
            </w:rPr>
            <w:t xml:space="preserve">фактично </w:t>
          </w:r>
          <w:r w:rsidR="00EC7D7A" w:rsidRPr="00FB54B1">
            <w:rPr>
              <w:rFonts w:cs="Roboto Condensed Light"/>
              <w:color w:val="4472C4" w:themeColor="accent1"/>
              <w:kern w:val="2"/>
              <w:szCs w:val="28"/>
              <w14:ligatures w14:val="standardContextual"/>
            </w:rPr>
            <w:t>реалізува</w:t>
          </w:r>
          <w:r w:rsidR="005F5447">
            <w:rPr>
              <w:rFonts w:cs="Roboto Condensed Light"/>
              <w:color w:val="4472C4" w:themeColor="accent1"/>
              <w:kern w:val="2"/>
              <w:szCs w:val="28"/>
              <w14:ligatures w14:val="standardContextual"/>
            </w:rPr>
            <w:t>ла</w:t>
          </w:r>
          <w:r w:rsidR="00EC7D7A" w:rsidRPr="00FB54B1">
            <w:rPr>
              <w:rFonts w:cs="Roboto Condensed Light"/>
              <w:color w:val="4472C4" w:themeColor="accent1"/>
              <w:kern w:val="2"/>
              <w:szCs w:val="28"/>
              <w14:ligatures w14:val="standardContextual"/>
            </w:rPr>
            <w:t xml:space="preserve"> своє право на управління </w:t>
          </w:r>
          <w:r w:rsidR="006D1829" w:rsidRPr="00FB54B1">
            <w:rPr>
              <w:rFonts w:cs="Roboto Condensed Light"/>
              <w:color w:val="4472C4" w:themeColor="accent1"/>
              <w:kern w:val="2"/>
              <w:szCs w:val="28"/>
              <w14:ligatures w14:val="standardContextual"/>
            </w:rPr>
            <w:t>АТ………………..</w:t>
          </w:r>
          <w:r w:rsidR="00B46150" w:rsidRPr="00FB54B1">
            <w:rPr>
              <w:rFonts w:cs="Roboto Condensed Light"/>
              <w:color w:val="4472C4" w:themeColor="accent1"/>
              <w:kern w:val="2"/>
              <w:szCs w:val="28"/>
              <w14:ligatures w14:val="standardContextual"/>
            </w:rPr>
            <w:t>..</w:t>
          </w:r>
          <w:r w:rsidR="00AE3309" w:rsidRPr="00FB54B1">
            <w:rPr>
              <w:rFonts w:cs="Roboto Condensed Light"/>
              <w:color w:val="4472C4" w:themeColor="accent1"/>
              <w:kern w:val="2"/>
              <w:szCs w:val="28"/>
              <w14:ligatures w14:val="standardContextual"/>
            </w:rPr>
            <w:t>22</w:t>
          </w:r>
        </w:p>
        <w:p w14:paraId="0229BB60" w14:textId="63CF41CD" w:rsidR="00966209" w:rsidRPr="00966209" w:rsidRDefault="00966209" w:rsidP="00966209">
          <w:pPr>
            <w:spacing w:before="120" w:after="0"/>
            <w:jc w:val="both"/>
            <w:rPr>
              <w:rFonts w:cs="Roboto Condensed Light"/>
              <w:color w:val="4472C4" w:themeColor="accent1"/>
              <w:kern w:val="2"/>
              <w:szCs w:val="28"/>
              <w14:ligatures w14:val="standardContextual"/>
            </w:rPr>
          </w:pPr>
          <w:r w:rsidRPr="00966209">
            <w:rPr>
              <w:rFonts w:cs="Roboto Condensed Light"/>
              <w:color w:val="4472C4" w:themeColor="accent1"/>
              <w:kern w:val="2"/>
              <w:szCs w:val="28"/>
              <w14:ligatures w14:val="standardContextual"/>
            </w:rPr>
            <w:t>2.2.2. Рішення про обрання голови наглядової ради АТ має виключно організаційний характер, тому жодним чином не може суперечити інтересам товариства</w:t>
          </w:r>
          <w:r>
            <w:rPr>
              <w:rFonts w:cs="Roboto Condensed Light"/>
              <w:color w:val="4472C4" w:themeColor="accent1"/>
              <w:kern w:val="2"/>
              <w:szCs w:val="28"/>
              <w14:ligatures w14:val="standardContextual"/>
            </w:rPr>
            <w:t>………………23</w:t>
          </w:r>
        </w:p>
        <w:p w14:paraId="0D95B508" w14:textId="0582B747" w:rsidR="001C00AA" w:rsidRPr="00214AAA" w:rsidRDefault="00214AAA" w:rsidP="00214AAA">
          <w:pPr>
            <w:spacing w:before="120" w:after="0" w:line="240" w:lineRule="auto"/>
            <w:jc w:val="both"/>
            <w:rPr>
              <w:rFonts w:cs="Roboto Condensed Light"/>
              <w:color w:val="4472C4" w:themeColor="accent1"/>
              <w:kern w:val="2"/>
              <w:szCs w:val="28"/>
              <w14:ligatures w14:val="standardContextual"/>
            </w:rPr>
          </w:pPr>
          <w:r w:rsidRPr="00214AAA">
            <w:rPr>
              <w:rFonts w:cs="Roboto Condensed Light"/>
              <w:color w:val="4472C4" w:themeColor="accent1"/>
              <w:kern w:val="2"/>
              <w:szCs w:val="28"/>
              <w14:ligatures w14:val="standardContextual"/>
            </w:rPr>
            <w:t>2.2.3. Дотримання порядку скликання та проведення загальних зборів АТ в межах чинного законодавства унеможливлюють визнання їх недійсними</w:t>
          </w:r>
          <w:r w:rsidR="001C00AA" w:rsidRPr="00FB54B1">
            <w:rPr>
              <w:rFonts w:cs="Roboto Condensed Light"/>
              <w:color w:val="4472C4" w:themeColor="accent1"/>
              <w:kern w:val="2"/>
              <w:szCs w:val="28"/>
              <w14:ligatures w14:val="standardContextual"/>
            </w:rPr>
            <w:t>………………</w:t>
          </w:r>
          <w:r>
            <w:rPr>
              <w:rFonts w:cs="Roboto Condensed Light"/>
              <w:color w:val="4472C4" w:themeColor="accent1"/>
              <w:kern w:val="2"/>
              <w:szCs w:val="28"/>
              <w14:ligatures w14:val="standardContextual"/>
            </w:rPr>
            <w:t>…</w:t>
          </w:r>
          <w:r w:rsidR="001C00AA" w:rsidRPr="00FB54B1">
            <w:rPr>
              <w:rFonts w:cs="Roboto Condensed Light"/>
              <w:color w:val="4472C4" w:themeColor="accent1"/>
              <w:kern w:val="2"/>
              <w:szCs w:val="28"/>
              <w14:ligatures w14:val="standardContextual"/>
            </w:rPr>
            <w:t>….…….2</w:t>
          </w:r>
          <w:r w:rsidR="00103A67">
            <w:rPr>
              <w:rFonts w:cs="Roboto Condensed Light"/>
              <w:color w:val="4472C4" w:themeColor="accent1"/>
              <w:kern w:val="2"/>
              <w:szCs w:val="28"/>
              <w14:ligatures w14:val="standardContextual"/>
            </w:rPr>
            <w:t>5</w:t>
          </w:r>
        </w:p>
        <w:p w14:paraId="0E6BE317" w14:textId="3DEDE1C7" w:rsidR="001C00AA" w:rsidRPr="00FB54B1" w:rsidRDefault="001C00AA"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2.3. Оскарження рішень органів ТОВ………………………………………………………………………………………</w:t>
          </w:r>
          <w:r w:rsidR="00CB73A4" w:rsidRPr="00FB54B1">
            <w:rPr>
              <w:rFonts w:cs="Roboto Condensed Light"/>
              <w:color w:val="4472C4" w:themeColor="accent1"/>
              <w:kern w:val="2"/>
              <w:szCs w:val="28"/>
              <w14:ligatures w14:val="standardContextual"/>
            </w:rPr>
            <w:t>27</w:t>
          </w:r>
        </w:p>
        <w:p w14:paraId="22C4A72C" w14:textId="6A4AF9FA" w:rsidR="001C00AA" w:rsidRPr="0097557D" w:rsidRDefault="001C00AA" w:rsidP="00E54DBC">
          <w:pPr>
            <w:spacing w:before="120" w:after="0"/>
            <w:jc w:val="both"/>
            <w:rPr>
              <w:rFonts w:cs="Roboto Condensed Light"/>
              <w:color w:val="4472C4" w:themeColor="accent1"/>
              <w:kern w:val="2"/>
              <w:szCs w:val="28"/>
              <w14:ligatures w14:val="standardContextual"/>
            </w:rPr>
          </w:pPr>
          <w:bookmarkStart w:id="12" w:name="_Hlk157682779"/>
          <w:r w:rsidRPr="00FB54B1">
            <w:rPr>
              <w:rFonts w:cs="Roboto Condensed Light"/>
              <w:color w:val="4472C4" w:themeColor="accent1"/>
              <w:kern w:val="2"/>
              <w:szCs w:val="28"/>
              <w14:ligatures w14:val="standardContextual"/>
            </w:rPr>
            <w:t>2.</w:t>
          </w:r>
          <w:r w:rsidR="00795881" w:rsidRPr="00FB54B1">
            <w:rPr>
              <w:rFonts w:cs="Roboto Condensed Light"/>
              <w:color w:val="4472C4" w:themeColor="accent1"/>
              <w:kern w:val="2"/>
              <w:szCs w:val="28"/>
              <w14:ligatures w14:val="standardContextual"/>
            </w:rPr>
            <w:t>3.1</w:t>
          </w:r>
          <w:bookmarkEnd w:id="12"/>
          <w:r w:rsidR="0097557D" w:rsidRPr="0097557D">
            <w:rPr>
              <w:rFonts w:cs="Roboto Condensed Light"/>
              <w:color w:val="4472C4" w:themeColor="accent1"/>
              <w:kern w:val="2"/>
              <w:szCs w:val="28"/>
              <w14:ligatures w14:val="standardContextual"/>
            </w:rPr>
            <w:t>.</w:t>
          </w:r>
          <w:r w:rsidR="00E54DBC" w:rsidRPr="00E54DBC">
            <w:rPr>
              <w:rFonts w:cs="Roboto Condensed Light"/>
              <w:color w:val="4472C4" w:themeColor="accent1"/>
              <w:kern w:val="2"/>
              <w:szCs w:val="28"/>
              <w14:ligatures w14:val="standardContextual"/>
            </w:rPr>
            <w:t> Факт неповідомлення учасника товариства про час та місце проведення загальних зборів, які відбулися за відсутності кворуму для їх прийняття, вказує на порушення його прав на прийняття управлінських рішень</w:t>
          </w:r>
          <w:r w:rsidRPr="00FB54B1">
            <w:rPr>
              <w:rFonts w:cs="Roboto Condensed Light"/>
              <w:color w:val="4472C4" w:themeColor="accent1"/>
              <w:kern w:val="2"/>
              <w:szCs w:val="28"/>
              <w14:ligatures w14:val="standardContextual"/>
            </w:rPr>
            <w:t>…………………………………………</w:t>
          </w:r>
          <w:r w:rsidR="0097557D">
            <w:rPr>
              <w:rFonts w:cs="Roboto Condensed Light"/>
              <w:color w:val="4472C4" w:themeColor="accent1"/>
              <w:kern w:val="2"/>
              <w:szCs w:val="28"/>
              <w14:ligatures w14:val="standardContextual"/>
            </w:rPr>
            <w:t>..</w:t>
          </w:r>
          <w:r w:rsidRPr="00FB54B1">
            <w:rPr>
              <w:rFonts w:cs="Roboto Condensed Light"/>
              <w:color w:val="4472C4" w:themeColor="accent1"/>
              <w:kern w:val="2"/>
              <w:szCs w:val="28"/>
              <w14:ligatures w14:val="standardContextual"/>
            </w:rPr>
            <w:t>.27</w:t>
          </w:r>
        </w:p>
        <w:p w14:paraId="6241D4AC" w14:textId="4EE0452B" w:rsidR="00795881" w:rsidRPr="00FB54B1" w:rsidRDefault="00795881"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2.3.2. </w:t>
          </w:r>
          <w:r w:rsidR="00283860" w:rsidRPr="00FB54B1">
            <w:rPr>
              <w:rFonts w:cs="Roboto Condensed Light"/>
              <w:color w:val="4472C4" w:themeColor="accent1"/>
              <w:kern w:val="2"/>
              <w:szCs w:val="28"/>
              <w14:ligatures w14:val="standardContextual"/>
            </w:rPr>
            <w:t>Відсутність протоколу загальних зборів є безумовною підставою для</w:t>
          </w:r>
          <w:r w:rsidR="007B3617" w:rsidRPr="00FB54B1">
            <w:rPr>
              <w:rFonts w:cs="Roboto Condensed Light"/>
              <w:color w:val="4472C4" w:themeColor="accent1"/>
              <w:kern w:val="2"/>
              <w:szCs w:val="28"/>
              <w14:ligatures w14:val="standardContextual"/>
            </w:rPr>
            <w:t> </w:t>
          </w:r>
          <w:r w:rsidR="00283860" w:rsidRPr="00FB54B1">
            <w:rPr>
              <w:rFonts w:cs="Roboto Condensed Light"/>
              <w:color w:val="4472C4" w:themeColor="accent1"/>
              <w:kern w:val="2"/>
              <w:szCs w:val="28"/>
              <w14:ligatures w14:val="standardContextual"/>
            </w:rPr>
            <w:t xml:space="preserve">визнання </w:t>
          </w:r>
          <w:r w:rsidR="007245B9" w:rsidRPr="00FB54B1">
            <w:rPr>
              <w:rFonts w:cs="Roboto Condensed Light"/>
              <w:color w:val="4472C4" w:themeColor="accent1"/>
              <w:kern w:val="2"/>
              <w:szCs w:val="28"/>
              <w14:ligatures w14:val="standardContextual"/>
            </w:rPr>
            <w:t>ї</w:t>
          </w:r>
          <w:r w:rsidR="007B3617" w:rsidRPr="00FB54B1">
            <w:rPr>
              <w:rFonts w:cs="Roboto Condensed Light"/>
              <w:color w:val="4472C4" w:themeColor="accent1"/>
              <w:kern w:val="2"/>
              <w:szCs w:val="28"/>
              <w14:ligatures w14:val="standardContextual"/>
            </w:rPr>
            <w:t>х</w:t>
          </w:r>
          <w:r w:rsidR="00283860" w:rsidRPr="00FB54B1">
            <w:rPr>
              <w:rFonts w:cs="Roboto Condensed Light"/>
              <w:color w:val="4472C4" w:themeColor="accent1"/>
              <w:kern w:val="2"/>
              <w:szCs w:val="28"/>
              <w14:ligatures w14:val="standardContextual"/>
            </w:rPr>
            <w:t xml:space="preserve"> рішень </w:t>
          </w:r>
          <w:r w:rsidR="007B3617" w:rsidRPr="00FB54B1">
            <w:rPr>
              <w:rFonts w:cs="Roboto Condensed Light"/>
              <w:color w:val="4472C4" w:themeColor="accent1"/>
              <w:kern w:val="2"/>
              <w:szCs w:val="28"/>
              <w14:ligatures w14:val="standardContextual"/>
            </w:rPr>
            <w:t xml:space="preserve">недійсними </w:t>
          </w:r>
          <w:r w:rsidR="00283860" w:rsidRPr="00FB54B1">
            <w:rPr>
              <w:rFonts w:cs="Roboto Condensed Light"/>
              <w:color w:val="4472C4" w:themeColor="accent1"/>
              <w:kern w:val="2"/>
              <w:szCs w:val="28"/>
              <w14:ligatures w14:val="standardContextual"/>
            </w:rPr>
            <w:t>у зв</w:t>
          </w:r>
          <w:r w:rsidR="008B1005">
            <w:rPr>
              <w:rFonts w:cs="Roboto Condensed Light"/>
              <w:color w:val="4472C4" w:themeColor="accent1"/>
              <w:kern w:val="2"/>
              <w:szCs w:val="28"/>
              <w14:ligatures w14:val="standardContextual"/>
            </w:rPr>
            <w:t>’</w:t>
          </w:r>
          <w:r w:rsidR="00283860" w:rsidRPr="00FB54B1">
            <w:rPr>
              <w:rFonts w:cs="Roboto Condensed Light"/>
              <w:color w:val="4472C4" w:themeColor="accent1"/>
              <w:kern w:val="2"/>
              <w:szCs w:val="28"/>
              <w14:ligatures w14:val="standardContextual"/>
            </w:rPr>
            <w:t>язку з порушенням прямих вказівок закону</w:t>
          </w:r>
          <w:r w:rsidR="007B3617" w:rsidRPr="00FB54B1">
            <w:rPr>
              <w:rFonts w:cs="Roboto Condensed Light"/>
              <w:color w:val="4472C4" w:themeColor="accent1"/>
              <w:kern w:val="2"/>
              <w:szCs w:val="28"/>
              <w14:ligatures w14:val="standardContextual"/>
            </w:rPr>
            <w:t>…………………………………………………………………………………………………………………………………</w:t>
          </w:r>
          <w:r w:rsidR="00596BAF">
            <w:rPr>
              <w:rFonts w:cs="Roboto Condensed Light"/>
              <w:color w:val="4472C4" w:themeColor="accent1"/>
              <w:kern w:val="2"/>
              <w:szCs w:val="28"/>
              <w14:ligatures w14:val="standardContextual"/>
            </w:rPr>
            <w:t>.</w:t>
          </w:r>
          <w:r w:rsidR="007B3617" w:rsidRPr="00FB54B1">
            <w:rPr>
              <w:rFonts w:cs="Roboto Condensed Light"/>
              <w:color w:val="4472C4" w:themeColor="accent1"/>
              <w:kern w:val="2"/>
              <w:szCs w:val="28"/>
              <w14:ligatures w14:val="standardContextual"/>
            </w:rPr>
            <w:t>……………</w:t>
          </w:r>
          <w:r w:rsidR="00CB73A4" w:rsidRPr="00FB54B1">
            <w:rPr>
              <w:rFonts w:cs="Roboto Condensed Light"/>
              <w:color w:val="4472C4" w:themeColor="accent1"/>
              <w:kern w:val="2"/>
              <w:szCs w:val="28"/>
              <w14:ligatures w14:val="standardContextual"/>
            </w:rPr>
            <w:t>28</w:t>
          </w:r>
        </w:p>
        <w:p w14:paraId="44226D1A" w14:textId="43B0A393" w:rsidR="00AD66F8" w:rsidRPr="00AD66F8" w:rsidRDefault="00AD66F8" w:rsidP="00AD66F8">
          <w:pPr>
            <w:spacing w:before="120" w:after="0"/>
            <w:jc w:val="both"/>
            <w:rPr>
              <w:rFonts w:cs="Roboto Condensed Light"/>
              <w:color w:val="4472C4" w:themeColor="accent1"/>
              <w:kern w:val="2"/>
              <w:szCs w:val="28"/>
              <w14:ligatures w14:val="standardContextual"/>
            </w:rPr>
          </w:pPr>
          <w:r w:rsidRPr="00AD66F8">
            <w:rPr>
              <w:rFonts w:cs="Roboto Condensed Light"/>
              <w:color w:val="4472C4" w:themeColor="accent1"/>
              <w:kern w:val="2"/>
              <w:szCs w:val="28"/>
              <w14:ligatures w14:val="standardContextual"/>
            </w:rPr>
            <w:t xml:space="preserve">2.3.3. Рішення загальних зборів учасників юридичної особи не є правочинами у розумінні </w:t>
          </w:r>
          <w:hyperlink r:id="rId9" w:anchor="843240" w:tgtFrame="_blank" w:tooltip="Цивільний кодекс України; нормативно-правовий акт № 435-IV від 16.01.2003, ВР України" w:history="1">
            <w:r w:rsidRPr="00AD66F8">
              <w:rPr>
                <w:rFonts w:cs="Roboto Condensed Light"/>
                <w:color w:val="4472C4" w:themeColor="accent1"/>
                <w:kern w:val="2"/>
                <w:szCs w:val="28"/>
                <w14:ligatures w14:val="standardContextual"/>
              </w:rPr>
              <w:t>ЦК України</w:t>
            </w:r>
          </w:hyperlink>
          <w:r w:rsidRPr="00AD66F8">
            <w:rPr>
              <w:rFonts w:cs="Roboto Condensed Light"/>
              <w:color w:val="4472C4" w:themeColor="accent1"/>
              <w:kern w:val="2"/>
              <w:szCs w:val="28"/>
              <w14:ligatures w14:val="standardContextual"/>
            </w:rPr>
            <w:t>, а тому до них не можуть бути застосовані правові наслідки недійсності правочину за </w:t>
          </w:r>
          <w:hyperlink r:id="rId10" w:anchor="843254" w:tgtFrame="_blank" w:tooltip="Цивільний кодекс України; нормативно-правовий акт № 435-IV від 16.01.2003, ВР України" w:history="1">
            <w:r w:rsidRPr="00AD66F8">
              <w:rPr>
                <w:rFonts w:cs="Roboto Condensed Light"/>
                <w:color w:val="4472C4" w:themeColor="accent1"/>
                <w:kern w:val="2"/>
                <w:szCs w:val="28"/>
                <w14:ligatures w14:val="standardContextual"/>
              </w:rPr>
              <w:t>статтею 216 ЦК України</w:t>
            </w:r>
          </w:hyperlink>
          <w:r>
            <w:rPr>
              <w:rFonts w:cs="Roboto Condensed Light"/>
              <w:color w:val="4472C4" w:themeColor="accent1"/>
              <w:kern w:val="2"/>
              <w:szCs w:val="28"/>
              <w14:ligatures w14:val="standardContextual"/>
            </w:rPr>
            <w:t>…………………………………………………………….29</w:t>
          </w:r>
        </w:p>
        <w:p w14:paraId="3D761FFF" w14:textId="3DB68D0C" w:rsidR="00D12FED" w:rsidRPr="00FB54B1" w:rsidRDefault="00795881" w:rsidP="007533A9">
          <w:pPr>
            <w:spacing w:before="120" w:after="0"/>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2.3.4. </w:t>
          </w:r>
          <w:r w:rsidR="00C92F48">
            <w:rPr>
              <w:rFonts w:cs="Roboto Condensed Light"/>
              <w:color w:val="4472C4" w:themeColor="accent1"/>
              <w:kern w:val="2"/>
              <w:szCs w:val="28"/>
              <w14:ligatures w14:val="standardContextual"/>
            </w:rPr>
            <w:t>Стаття</w:t>
          </w:r>
          <w:r w:rsidR="00C92F48" w:rsidRPr="00FB54B1">
            <w:rPr>
              <w:rFonts w:cs="Roboto Condensed Light"/>
              <w:color w:val="4472C4" w:themeColor="accent1"/>
              <w:kern w:val="2"/>
              <w:szCs w:val="28"/>
              <w14:ligatures w14:val="standardContextual"/>
            </w:rPr>
            <w:t xml:space="preserve"> 34 Закону України «Про товариства з обмеженою та додатковою відповідальністю»</w:t>
          </w:r>
          <w:r w:rsidR="00C92F48">
            <w:rPr>
              <w:rFonts w:cs="Roboto Condensed Light"/>
              <w:color w:val="4472C4" w:themeColor="accent1"/>
              <w:kern w:val="2"/>
              <w:szCs w:val="28"/>
              <w14:ligatures w14:val="standardContextual"/>
            </w:rPr>
            <w:t xml:space="preserve"> </w:t>
          </w:r>
          <w:r w:rsidR="00C92F48" w:rsidRPr="00FB54B1">
            <w:rPr>
              <w:rFonts w:cs="Roboto Condensed Light"/>
              <w:color w:val="4472C4" w:themeColor="accent1"/>
              <w:kern w:val="2"/>
              <w:szCs w:val="28"/>
              <w14:ligatures w14:val="standardContextual"/>
            </w:rPr>
            <w:t>залежно від</w:t>
          </w:r>
          <w:r w:rsidR="00C92F48">
            <w:rPr>
              <w:rFonts w:cs="Roboto Condensed Light"/>
              <w:color w:val="4472C4" w:themeColor="accent1"/>
              <w:kern w:val="2"/>
              <w:szCs w:val="28"/>
              <w14:ligatures w14:val="standardContextual"/>
            </w:rPr>
            <w:t xml:space="preserve"> </w:t>
          </w:r>
          <w:r w:rsidR="00C92F48" w:rsidRPr="00FB54B1">
            <w:rPr>
              <w:rFonts w:cs="Roboto Condensed Light"/>
              <w:color w:val="4472C4" w:themeColor="accent1"/>
              <w:kern w:val="2"/>
              <w:szCs w:val="28"/>
              <w14:ligatures w14:val="standardContextual"/>
            </w:rPr>
            <w:t xml:space="preserve">змісту </w:t>
          </w:r>
          <w:r w:rsidR="00C92F48">
            <w:rPr>
              <w:rFonts w:cs="Roboto Condensed Light"/>
              <w:color w:val="4472C4" w:themeColor="accent1"/>
              <w:kern w:val="2"/>
              <w:szCs w:val="28"/>
              <w14:ligatures w14:val="standardContextual"/>
            </w:rPr>
            <w:t>рішення загальних зборів</w:t>
          </w:r>
          <w:r w:rsidR="00C92F48" w:rsidRPr="00FB54B1">
            <w:rPr>
              <w:rFonts w:cs="Roboto Condensed Light"/>
              <w:color w:val="4472C4" w:themeColor="accent1"/>
              <w:kern w:val="2"/>
              <w:szCs w:val="28"/>
              <w14:ligatures w14:val="standardContextual"/>
            </w:rPr>
            <w:t xml:space="preserve"> визнача</w:t>
          </w:r>
          <w:r w:rsidR="00C92F48">
            <w:rPr>
              <w:rFonts w:cs="Roboto Condensed Light"/>
              <w:color w:val="4472C4" w:themeColor="accent1"/>
              <w:kern w:val="2"/>
              <w:szCs w:val="28"/>
              <w14:ligatures w14:val="standardContextual"/>
            </w:rPr>
            <w:t>є</w:t>
          </w:r>
          <w:r w:rsidR="00C92F48" w:rsidRPr="00FB54B1">
            <w:rPr>
              <w:rFonts w:cs="Roboto Condensed Light"/>
              <w:color w:val="4472C4" w:themeColor="accent1"/>
              <w:kern w:val="2"/>
              <w:szCs w:val="28"/>
              <w14:ligatures w14:val="standardContextual"/>
            </w:rPr>
            <w:t xml:space="preserve"> необхідну кількість голосів учасників товариства дл</w:t>
          </w:r>
          <w:r w:rsidR="00C92F48">
            <w:rPr>
              <w:rFonts w:cs="Roboto Condensed Light"/>
              <w:color w:val="4472C4" w:themeColor="accent1"/>
              <w:kern w:val="2"/>
              <w:szCs w:val="28"/>
              <w14:ligatures w14:val="standardContextual"/>
            </w:rPr>
            <w:t>я</w:t>
          </w:r>
          <w:r w:rsidR="00C92F48" w:rsidRPr="00FB54B1">
            <w:rPr>
              <w:rFonts w:cs="Roboto Condensed Light"/>
              <w:color w:val="4472C4" w:themeColor="accent1"/>
              <w:kern w:val="2"/>
              <w:szCs w:val="28"/>
              <w14:ligatures w14:val="standardContextual"/>
            </w:rPr>
            <w:t xml:space="preserve"> </w:t>
          </w:r>
          <w:r w:rsidR="003902E3">
            <w:rPr>
              <w:rFonts w:cs="Roboto Condensed Light"/>
              <w:color w:val="4472C4" w:themeColor="accent1"/>
              <w:kern w:val="2"/>
              <w:szCs w:val="28"/>
              <w14:ligatures w14:val="standardContextual"/>
            </w:rPr>
            <w:t>його</w:t>
          </w:r>
          <w:r w:rsidR="00C92F48">
            <w:rPr>
              <w:rFonts w:cs="Roboto Condensed Light"/>
              <w:color w:val="4472C4" w:themeColor="accent1"/>
              <w:kern w:val="2"/>
              <w:szCs w:val="28"/>
              <w14:ligatures w14:val="standardContextual"/>
            </w:rPr>
            <w:t xml:space="preserve"> </w:t>
          </w:r>
          <w:r w:rsidR="00C92F48" w:rsidRPr="00FB54B1">
            <w:rPr>
              <w:rFonts w:cs="Roboto Condensed Light"/>
              <w:color w:val="4472C4" w:themeColor="accent1"/>
              <w:kern w:val="2"/>
              <w:szCs w:val="28"/>
              <w14:ligatures w14:val="standardContextual"/>
            </w:rPr>
            <w:t>прийняття</w:t>
          </w:r>
          <w:r w:rsidR="00C92F48">
            <w:rPr>
              <w:rFonts w:cs="Roboto Condensed Light"/>
              <w:color w:val="4472C4" w:themeColor="accent1"/>
              <w:kern w:val="2"/>
              <w:szCs w:val="28"/>
              <w14:ligatures w14:val="standardContextual"/>
            </w:rPr>
            <w:t>…………………………………………..30</w:t>
          </w:r>
        </w:p>
        <w:p w14:paraId="0674F56F" w14:textId="57835FE9" w:rsidR="00561C2D" w:rsidRPr="00FB54B1" w:rsidRDefault="00561C2D"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2.4. </w:t>
          </w:r>
          <w:bookmarkStart w:id="13" w:name="_Hlk159928451"/>
          <w:r w:rsidRPr="00FB54B1">
            <w:rPr>
              <w:rFonts w:cs="Roboto Condensed Light"/>
              <w:color w:val="4472C4" w:themeColor="accent1"/>
              <w:kern w:val="2"/>
              <w:szCs w:val="28"/>
              <w14:ligatures w14:val="standardContextual"/>
            </w:rPr>
            <w:t>Оскарження рішень органів кооперативу</w:t>
          </w:r>
          <w:bookmarkEnd w:id="13"/>
          <w:r w:rsidRPr="00FB54B1">
            <w:rPr>
              <w:rFonts w:cs="Roboto Condensed Light"/>
              <w:color w:val="4472C4" w:themeColor="accent1"/>
              <w:kern w:val="2"/>
              <w:szCs w:val="28"/>
              <w14:ligatures w14:val="standardContextual"/>
            </w:rPr>
            <w:t>……………………………………………………………………..</w:t>
          </w:r>
          <w:r w:rsidR="00064FD9" w:rsidRPr="00FB54B1">
            <w:rPr>
              <w:rFonts w:cs="Roboto Condensed Light"/>
              <w:color w:val="4472C4" w:themeColor="accent1"/>
              <w:kern w:val="2"/>
              <w:szCs w:val="28"/>
              <w14:ligatures w14:val="standardContextual"/>
            </w:rPr>
            <w:t>31</w:t>
          </w:r>
        </w:p>
        <w:p w14:paraId="5566A1C9" w14:textId="77D04521" w:rsidR="00EC7D7A" w:rsidRPr="00FB54B1" w:rsidRDefault="00EC7D7A"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w:t>
          </w:r>
          <w:r w:rsidR="00561C2D" w:rsidRPr="00FB54B1">
            <w:rPr>
              <w:rFonts w:cs="Roboto Condensed Light"/>
              <w:color w:val="4472C4" w:themeColor="accent1"/>
              <w:kern w:val="2"/>
              <w:szCs w:val="28"/>
              <w14:ligatures w14:val="standardContextual"/>
            </w:rPr>
            <w:t>4.1</w:t>
          </w:r>
          <w:r w:rsidRPr="00FB54B1">
            <w:rPr>
              <w:rFonts w:cs="Roboto Condensed Light"/>
              <w:color w:val="4472C4" w:themeColor="accent1"/>
              <w:kern w:val="2"/>
              <w:szCs w:val="28"/>
              <w14:ligatures w14:val="standardContextual"/>
            </w:rPr>
            <w:t>. Усі рішення, прийняті загальними зборами членів кооперативу, за участі осіб, членство в кооперативі яких судом визнано недійсним, не спричиняють юридичних наслідків та є недійсними</w:t>
          </w:r>
          <w:r w:rsidR="00F24B9E" w:rsidRPr="00FB54B1">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F24B9E" w:rsidRPr="00FB54B1">
            <w:rPr>
              <w:rFonts w:cs="Roboto Condensed Light"/>
              <w:color w:val="4472C4" w:themeColor="accent1"/>
              <w:kern w:val="2"/>
              <w:szCs w:val="28"/>
              <w14:ligatures w14:val="standardContextual"/>
            </w:rPr>
            <w:t>3</w:t>
          </w:r>
          <w:r w:rsidR="00064FD9" w:rsidRPr="00FB54B1">
            <w:rPr>
              <w:rFonts w:cs="Roboto Condensed Light"/>
              <w:color w:val="4472C4" w:themeColor="accent1"/>
              <w:kern w:val="2"/>
              <w:szCs w:val="28"/>
              <w14:ligatures w14:val="standardContextual"/>
            </w:rPr>
            <w:t>1</w:t>
          </w:r>
        </w:p>
        <w:p w14:paraId="4C6FE611" w14:textId="7F37A3E0" w:rsidR="00EC7D7A" w:rsidRPr="00FB54B1" w:rsidRDefault="00EC7D7A" w:rsidP="005E08E4">
          <w:pPr>
            <w:spacing w:before="120" w:after="0"/>
            <w:jc w:val="both"/>
            <w:rPr>
              <w:rFonts w:cs="Roboto Condensed Light"/>
              <w:color w:val="4472C4" w:themeColor="accent1"/>
              <w:kern w:val="2"/>
              <w:szCs w:val="28"/>
              <w14:ligatures w14:val="standardContextual"/>
            </w:rPr>
          </w:pPr>
          <w:bookmarkStart w:id="14" w:name="_Toc153208517"/>
          <w:r w:rsidRPr="00FB54B1">
            <w:rPr>
              <w:rFonts w:cs="Roboto Condensed Light"/>
              <w:color w:val="4472C4" w:themeColor="accent1"/>
              <w:kern w:val="2"/>
              <w:szCs w:val="28"/>
              <w14:ligatures w14:val="standardContextual"/>
            </w:rPr>
            <w:t>2.</w:t>
          </w:r>
          <w:r w:rsidR="00561C2D" w:rsidRPr="00FB54B1">
            <w:rPr>
              <w:rFonts w:cs="Roboto Condensed Light"/>
              <w:color w:val="4472C4" w:themeColor="accent1"/>
              <w:kern w:val="2"/>
              <w:szCs w:val="28"/>
              <w14:ligatures w14:val="standardContextual"/>
            </w:rPr>
            <w:t>4.2</w:t>
          </w:r>
          <w:r w:rsidRPr="00FB54B1">
            <w:rPr>
              <w:rFonts w:cs="Roboto Condensed Light"/>
              <w:color w:val="4472C4" w:themeColor="accent1"/>
              <w:kern w:val="2"/>
              <w:szCs w:val="28"/>
              <w14:ligatures w14:val="standardContextual"/>
            </w:rPr>
            <w:t>.</w:t>
          </w:r>
          <w:r w:rsidR="005E08E4">
            <w:rPr>
              <w:rFonts w:cs="Roboto Condensed Light"/>
              <w:color w:val="4472C4" w:themeColor="accent1"/>
              <w:kern w:val="2"/>
              <w:szCs w:val="28"/>
              <w14:ligatures w14:val="standardContextual"/>
            </w:rPr>
            <w:t xml:space="preserve"> </w:t>
          </w:r>
          <w:r w:rsidR="005E08E4" w:rsidRPr="005E08E4">
            <w:rPr>
              <w:rFonts w:cs="Roboto Condensed Light"/>
              <w:color w:val="4472C4" w:themeColor="accent1"/>
              <w:kern w:val="2"/>
              <w:szCs w:val="28"/>
              <w14:ligatures w14:val="standardContextual"/>
            </w:rPr>
            <w:t>Рішення загальних зборів споживчого товариства не можуть бути визнані недійсними, якщо учасник цього товариства не прибув вчасно на скликані загальні збори та не вчинив дії аби потрапити на них</w:t>
          </w:r>
          <w:r w:rsidR="005E08E4">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36532E" w:rsidRPr="00FB54B1">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AA7A9E" w:rsidRPr="00FB54B1">
            <w:rPr>
              <w:rFonts w:cs="Roboto Condensed Light"/>
              <w:color w:val="4472C4" w:themeColor="accent1"/>
              <w:kern w:val="2"/>
              <w:szCs w:val="28"/>
              <w14:ligatures w14:val="standardContextual"/>
            </w:rPr>
            <w:t>3</w:t>
          </w:r>
          <w:r w:rsidR="00064FD9" w:rsidRPr="00FB54B1">
            <w:rPr>
              <w:rFonts w:cs="Roboto Condensed Light"/>
              <w:color w:val="4472C4" w:themeColor="accent1"/>
              <w:kern w:val="2"/>
              <w:szCs w:val="28"/>
              <w14:ligatures w14:val="standardContextual"/>
            </w:rPr>
            <w:t>2</w:t>
          </w:r>
        </w:p>
        <w:p w14:paraId="1CA4ACCB" w14:textId="483E06F8" w:rsidR="00162393" w:rsidRPr="00FB54B1" w:rsidRDefault="00162393" w:rsidP="00770D1D">
          <w:pPr>
            <w:spacing w:before="120" w:after="0"/>
            <w:jc w:val="both"/>
            <w:rPr>
              <w:rFonts w:cs="Roboto Condensed Light"/>
              <w:color w:val="4472C4" w:themeColor="accent1"/>
              <w:kern w:val="2"/>
              <w:szCs w:val="28"/>
              <w14:ligatures w14:val="standardContextual"/>
            </w:rPr>
          </w:pPr>
          <w:bookmarkStart w:id="15" w:name="_Hlk157692716"/>
          <w:r w:rsidRPr="00FB54B1">
            <w:rPr>
              <w:rFonts w:cs="Roboto Condensed Light"/>
              <w:color w:val="4472C4" w:themeColor="accent1"/>
              <w:kern w:val="2"/>
              <w:szCs w:val="28"/>
              <w14:ligatures w14:val="standardContextual"/>
            </w:rPr>
            <w:t>2.</w:t>
          </w:r>
          <w:r w:rsidR="00561C2D" w:rsidRPr="00FB54B1">
            <w:rPr>
              <w:rFonts w:cs="Roboto Condensed Light"/>
              <w:color w:val="4472C4" w:themeColor="accent1"/>
              <w:kern w:val="2"/>
              <w:szCs w:val="28"/>
              <w14:ligatures w14:val="standardContextual"/>
            </w:rPr>
            <w:t>4.3</w:t>
          </w:r>
          <w:r w:rsidRPr="00FB54B1">
            <w:rPr>
              <w:rFonts w:cs="Roboto Condensed Light"/>
              <w:color w:val="4472C4" w:themeColor="accent1"/>
              <w:kern w:val="2"/>
              <w:szCs w:val="28"/>
              <w14:ligatures w14:val="standardContextual"/>
            </w:rPr>
            <w:t>. </w:t>
          </w:r>
          <w:r w:rsidR="00770D1D" w:rsidRPr="00770D1D">
            <w:rPr>
              <w:rFonts w:cs="Roboto Condensed Light"/>
              <w:color w:val="4472C4" w:themeColor="accent1"/>
              <w:kern w:val="2"/>
              <w:szCs w:val="28"/>
              <w14:ligatures w14:val="standardContextual"/>
            </w:rPr>
            <w:t>Для визначення кворуму на зборах потрібно встановити, які саме збори проводилися в кооперативі – загальні збори членів кооперативу чи збори уповноважених</w:t>
          </w:r>
          <w:r w:rsidR="00770D1D">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AA7A9E" w:rsidRPr="00FB54B1">
            <w:rPr>
              <w:rFonts w:cs="Roboto Condensed Light"/>
              <w:color w:val="4472C4" w:themeColor="accent1"/>
              <w:kern w:val="2"/>
              <w:szCs w:val="28"/>
              <w14:ligatures w14:val="standardContextual"/>
            </w:rPr>
            <w:t>.3</w:t>
          </w:r>
          <w:r w:rsidR="00103A67">
            <w:rPr>
              <w:rFonts w:cs="Roboto Condensed Light"/>
              <w:color w:val="4472C4" w:themeColor="accent1"/>
              <w:kern w:val="2"/>
              <w:szCs w:val="28"/>
              <w14:ligatures w14:val="standardContextual"/>
            </w:rPr>
            <w:t>3</w:t>
          </w:r>
        </w:p>
        <w:p w14:paraId="0E2F8CC6" w14:textId="27D067CA" w:rsidR="00D9792C" w:rsidRPr="00FB54B1" w:rsidRDefault="00561C2D"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2.5.</w:t>
          </w:r>
          <w:r w:rsidR="00D9792C" w:rsidRPr="00FB54B1">
            <w:rPr>
              <w:rFonts w:cs="Roboto Condensed Light"/>
              <w:color w:val="4472C4" w:themeColor="accent1"/>
              <w:kern w:val="2"/>
              <w:szCs w:val="28"/>
              <w14:ligatures w14:val="standardContextual"/>
            </w:rPr>
            <w:t> Оскарження рішень органів фермерського господарства……………………………………….</w:t>
          </w:r>
          <w:r w:rsidR="001E5375" w:rsidRPr="00FB54B1">
            <w:rPr>
              <w:rFonts w:cs="Roboto Condensed Light"/>
              <w:color w:val="4472C4" w:themeColor="accent1"/>
              <w:kern w:val="2"/>
              <w:szCs w:val="28"/>
              <w14:ligatures w14:val="standardContextual"/>
            </w:rPr>
            <w:t>3</w:t>
          </w:r>
          <w:r w:rsidR="00CC5DD6">
            <w:rPr>
              <w:rFonts w:cs="Roboto Condensed Light"/>
              <w:color w:val="4472C4" w:themeColor="accent1"/>
              <w:kern w:val="2"/>
              <w:szCs w:val="28"/>
              <w14:ligatures w14:val="standardContextual"/>
            </w:rPr>
            <w:t>5</w:t>
          </w:r>
        </w:p>
        <w:p w14:paraId="7B471B02" w14:textId="55287F5B" w:rsidR="00561C2D" w:rsidRPr="00FB54B1" w:rsidRDefault="00D9792C"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2.5.1. </w:t>
          </w:r>
          <w:r w:rsidR="00561C2D" w:rsidRPr="00FB54B1">
            <w:rPr>
              <w:rFonts w:cs="Roboto Condensed Light"/>
              <w:color w:val="4472C4" w:themeColor="accent1"/>
              <w:kern w:val="2"/>
              <w:szCs w:val="28"/>
              <w14:ligatures w14:val="standardContextual"/>
            </w:rPr>
            <w:t>Вимога про визнання недійсною нової редакції статуту фермерського господарства є похідною вимогою від спору про визнання недійсним рішення загальних зборів…………………………………………………………………………………………………………………………..</w:t>
          </w:r>
          <w:r w:rsidR="001E5375" w:rsidRPr="00FB54B1">
            <w:rPr>
              <w:rFonts w:cs="Roboto Condensed Light"/>
              <w:color w:val="4472C4" w:themeColor="accent1"/>
              <w:kern w:val="2"/>
              <w:szCs w:val="28"/>
              <w14:ligatures w14:val="standardContextual"/>
            </w:rPr>
            <w:t>3</w:t>
          </w:r>
          <w:r w:rsidR="00CC5DD6">
            <w:rPr>
              <w:rFonts w:cs="Roboto Condensed Light"/>
              <w:color w:val="4472C4" w:themeColor="accent1"/>
              <w:kern w:val="2"/>
              <w:szCs w:val="28"/>
              <w14:ligatures w14:val="standardContextual"/>
            </w:rPr>
            <w:t>5</w:t>
          </w:r>
        </w:p>
        <w:p w14:paraId="7808B8D7" w14:textId="77777777" w:rsidR="0041494F" w:rsidRDefault="0041494F" w:rsidP="007533A9">
          <w:pPr>
            <w:spacing w:before="120" w:after="0"/>
            <w:jc w:val="both"/>
            <w:rPr>
              <w:rFonts w:cs="Roboto Condensed Light"/>
              <w:color w:val="4472C4" w:themeColor="accent1"/>
              <w:kern w:val="2"/>
              <w:szCs w:val="28"/>
              <w14:ligatures w14:val="standardContextual"/>
            </w:rPr>
          </w:pPr>
        </w:p>
        <w:p w14:paraId="7A008D7D" w14:textId="123E3876" w:rsidR="00D3087B" w:rsidRPr="00FB54B1" w:rsidRDefault="00D3087B" w:rsidP="007533A9">
          <w:pPr>
            <w:spacing w:before="120" w:after="0"/>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lastRenderedPageBreak/>
            <w:t xml:space="preserve">2.6. Оскарження рішень органів </w:t>
          </w:r>
          <w:r w:rsidR="00E4230E" w:rsidRPr="00FB54B1">
            <w:rPr>
              <w:rFonts w:cs="Roboto Condensed Light"/>
              <w:color w:val="4472C4" w:themeColor="accent1"/>
              <w:kern w:val="2"/>
              <w:szCs w:val="28"/>
              <w14:ligatures w14:val="standardContextual"/>
            </w:rPr>
            <w:t>с</w:t>
          </w:r>
          <w:r w:rsidRPr="00FB54B1">
            <w:rPr>
              <w:rFonts w:cs="Roboto Condensed Light"/>
              <w:color w:val="4472C4" w:themeColor="accent1"/>
              <w:kern w:val="2"/>
              <w:szCs w:val="28"/>
              <w14:ligatures w14:val="standardContextual"/>
            </w:rPr>
            <w:t>адівничого товариства……………………………………………….36</w:t>
          </w:r>
        </w:p>
        <w:p w14:paraId="695D50F4" w14:textId="581E514B" w:rsidR="009220F1" w:rsidRDefault="009220F1" w:rsidP="007533A9">
          <w:pPr>
            <w:tabs>
              <w:tab w:val="left" w:pos="3696"/>
            </w:tabs>
            <w:spacing w:before="120" w:after="0" w:line="240" w:lineRule="auto"/>
            <w:jc w:val="both"/>
            <w:rPr>
              <w:rFonts w:cs="Roboto Condensed Light"/>
              <w:color w:val="4472C4" w:themeColor="accent1"/>
              <w:kern w:val="2"/>
              <w:szCs w:val="28"/>
              <w14:ligatures w14:val="standardContextual"/>
            </w:rPr>
          </w:pPr>
          <w:bookmarkStart w:id="16" w:name="_Hlk143178045"/>
          <w:bookmarkStart w:id="17" w:name="_Hlk89365214"/>
          <w:bookmarkStart w:id="18" w:name="_Hlk131773555"/>
          <w:bookmarkEnd w:id="11"/>
          <w:bookmarkEnd w:id="14"/>
          <w:bookmarkEnd w:id="15"/>
          <w:r w:rsidRPr="009220F1">
            <w:rPr>
              <w:rFonts w:cs="Roboto Condensed Light"/>
              <w:color w:val="4472C4" w:themeColor="accent1"/>
              <w:kern w:val="2"/>
              <w:szCs w:val="28"/>
              <w14:ligatures w14:val="standardContextual"/>
            </w:rPr>
            <w:t>2.6.1. Рішення, які були прийняті загальними зборами уповноважених членів садівничого товариства із дотриманням положень чинного законодавства, вказують на відсутність правових підстав для визнання їх недійсними…</w:t>
          </w:r>
          <w:r>
            <w:rPr>
              <w:rFonts w:cs="Roboto Condensed Light"/>
              <w:color w:val="4472C4" w:themeColor="accent1"/>
              <w:kern w:val="2"/>
              <w:szCs w:val="28"/>
              <w14:ligatures w14:val="standardContextual"/>
            </w:rPr>
            <w:t>……………….</w:t>
          </w:r>
          <w:r w:rsidRPr="009220F1">
            <w:rPr>
              <w:rFonts w:cs="Roboto Condensed Light"/>
              <w:color w:val="4472C4" w:themeColor="accent1"/>
              <w:kern w:val="2"/>
              <w:szCs w:val="28"/>
              <w14:ligatures w14:val="standardContextual"/>
            </w:rPr>
            <w:t>.36</w:t>
          </w:r>
        </w:p>
        <w:p w14:paraId="74C35FFE" w14:textId="61DCA971" w:rsidR="00EC7D7A" w:rsidRPr="0041494F" w:rsidRDefault="00EC7D7A"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41494F">
            <w:rPr>
              <w:rFonts w:cs="Roboto Condensed Light"/>
              <w:b/>
              <w:bCs/>
              <w:color w:val="4472C4" w:themeColor="accent1"/>
              <w:kern w:val="2"/>
              <w:szCs w:val="28"/>
              <w14:ligatures w14:val="standardContextual"/>
            </w:rPr>
            <w:t>3. ОСКАРЖЕННЯ РЕЄСТРАЦІЙНИХ ДІЙ…………………………………………………………………………………</w:t>
          </w:r>
          <w:r w:rsidR="00AA7A9E" w:rsidRPr="0041494F">
            <w:rPr>
              <w:rFonts w:cs="Roboto Condensed Light"/>
              <w:b/>
              <w:bCs/>
              <w:color w:val="4472C4" w:themeColor="accent1"/>
              <w:kern w:val="2"/>
              <w:szCs w:val="28"/>
              <w14:ligatures w14:val="standardContextual"/>
            </w:rPr>
            <w:t>.3</w:t>
          </w:r>
          <w:r w:rsidR="00D3087B" w:rsidRPr="0041494F">
            <w:rPr>
              <w:rFonts w:cs="Roboto Condensed Light"/>
              <w:b/>
              <w:bCs/>
              <w:color w:val="4472C4" w:themeColor="accent1"/>
              <w:kern w:val="2"/>
              <w:szCs w:val="28"/>
              <w14:ligatures w14:val="standardContextual"/>
            </w:rPr>
            <w:t>7</w:t>
          </w:r>
        </w:p>
        <w:p w14:paraId="60C2F70A" w14:textId="554BE10E" w:rsidR="00913B06" w:rsidRPr="00FB54B1" w:rsidRDefault="00E14934" w:rsidP="00E14934">
          <w:pPr>
            <w:spacing w:before="120" w:after="0" w:line="240" w:lineRule="auto"/>
            <w:jc w:val="both"/>
            <w:rPr>
              <w:rFonts w:cs="Roboto Condensed Light"/>
              <w:color w:val="4472C4" w:themeColor="accent1"/>
              <w:kern w:val="2"/>
              <w:szCs w:val="28"/>
              <w14:ligatures w14:val="standardContextual"/>
            </w:rPr>
          </w:pPr>
          <w:r w:rsidRPr="00E14934">
            <w:rPr>
              <w:rFonts w:cs="Roboto Condensed Light"/>
              <w:color w:val="4472C4" w:themeColor="accent1"/>
              <w:kern w:val="2"/>
              <w:szCs w:val="28"/>
              <w14:ligatures w14:val="standardContextual"/>
            </w:rPr>
            <w:t xml:space="preserve">3.1. Задоволення похідної позовної вимоги щодо скасування реєстраційної дії державного реєстратора безпосередньо залежить від задоволення основної позовної вимоги про </w:t>
          </w:r>
          <w:r w:rsidRPr="007C672E">
            <w:rPr>
              <w:rFonts w:cs="Roboto Condensed Light"/>
              <w:color w:val="4472C4" w:themeColor="accent1"/>
              <w:kern w:val="2"/>
              <w:szCs w:val="28"/>
              <w14:ligatures w14:val="standardContextual"/>
            </w:rPr>
            <w:t>визнання протиправним та скасування наказу Міністерства юстиції України</w:t>
          </w:r>
          <w:r>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AA7A9E" w:rsidRPr="00FB54B1">
            <w:rPr>
              <w:rFonts w:cs="Roboto Condensed Light"/>
              <w:color w:val="4472C4" w:themeColor="accent1"/>
              <w:kern w:val="2"/>
              <w:szCs w:val="28"/>
              <w14:ligatures w14:val="standardContextual"/>
            </w:rPr>
            <w:t>3</w:t>
          </w:r>
          <w:r w:rsidR="00D3087B" w:rsidRPr="00FB54B1">
            <w:rPr>
              <w:rFonts w:cs="Roboto Condensed Light"/>
              <w:color w:val="4472C4" w:themeColor="accent1"/>
              <w:kern w:val="2"/>
              <w:szCs w:val="28"/>
              <w14:ligatures w14:val="standardContextual"/>
            </w:rPr>
            <w:t>7</w:t>
          </w:r>
        </w:p>
        <w:p w14:paraId="69848165" w14:textId="35C4AF9C" w:rsidR="000A2038" w:rsidRPr="008B1005" w:rsidRDefault="000A2038" w:rsidP="000A2038">
          <w:pPr>
            <w:tabs>
              <w:tab w:val="left" w:pos="3696"/>
            </w:tabs>
            <w:spacing w:before="120" w:after="0" w:line="240" w:lineRule="auto"/>
            <w:jc w:val="both"/>
            <w:rPr>
              <w:rFonts w:cs="Roboto Condensed Light"/>
              <w:color w:val="4472C4" w:themeColor="accent1"/>
              <w:kern w:val="2"/>
              <w:szCs w:val="28"/>
              <w14:ligatures w14:val="standardContextual"/>
            </w:rPr>
          </w:pPr>
          <w:r w:rsidRPr="000A2038">
            <w:rPr>
              <w:rFonts w:cs="Roboto Condensed Light"/>
              <w:color w:val="4472C4" w:themeColor="accent1"/>
              <w:kern w:val="2"/>
              <w:szCs w:val="28"/>
              <w14:ligatures w14:val="standardContextual"/>
            </w:rPr>
            <w:t>3.2. </w:t>
          </w:r>
          <w:r w:rsidR="008B1005" w:rsidRPr="008B1005">
            <w:rPr>
              <w:rFonts w:cs="Roboto Condensed Light"/>
              <w:color w:val="4472C4" w:themeColor="accent1"/>
              <w:kern w:val="2"/>
              <w:szCs w:val="28"/>
              <w14:ligatures w14:val="standardContextual"/>
            </w:rPr>
            <w:t>Якщо підприємством документально не доведено факт його правонаступництва прав та обов’язків припиненої юридичної особи, то правомірною є відмова органу державної реєстрації про зазначення його її правонаступником до ЄДР</w:t>
          </w:r>
          <w:r w:rsidR="00097E9E">
            <w:rPr>
              <w:rFonts w:cs="Roboto Condensed Light"/>
              <w:color w:val="4472C4" w:themeColor="accent1"/>
              <w:kern w:val="2"/>
              <w:szCs w:val="28"/>
              <w14:ligatures w14:val="standardContextual"/>
            </w:rPr>
            <w:t>……………………………………………………………………………………………</w:t>
          </w:r>
          <w:r w:rsidRPr="000A2038">
            <w:rPr>
              <w:rFonts w:cs="Roboto Condensed Light"/>
              <w:color w:val="4472C4" w:themeColor="accent1"/>
              <w:kern w:val="2"/>
              <w:szCs w:val="28"/>
              <w14:ligatures w14:val="standardContextual"/>
            </w:rPr>
            <w:t>…………..38</w:t>
          </w:r>
        </w:p>
        <w:p w14:paraId="7AB1AA60" w14:textId="6B3AE394" w:rsidR="00F75E18" w:rsidRPr="00596BAF" w:rsidRDefault="00F75E18" w:rsidP="00F75E18">
          <w:pPr>
            <w:tabs>
              <w:tab w:val="left" w:pos="3696"/>
            </w:tabs>
            <w:spacing w:before="120" w:after="0" w:line="240" w:lineRule="auto"/>
            <w:jc w:val="both"/>
            <w:rPr>
              <w:rFonts w:cs="Roboto Condensed Light"/>
              <w:color w:val="4472C4" w:themeColor="accent1"/>
              <w:kern w:val="2"/>
              <w:szCs w:val="28"/>
              <w14:ligatures w14:val="standardContextual"/>
            </w:rPr>
          </w:pPr>
          <w:r w:rsidRPr="00596BAF">
            <w:rPr>
              <w:rFonts w:cs="Roboto Condensed Light"/>
              <w:color w:val="4472C4" w:themeColor="accent1"/>
              <w:kern w:val="2"/>
              <w:szCs w:val="28"/>
              <w14:ligatures w14:val="standardContextual"/>
            </w:rPr>
            <w:t>3.3.</w:t>
          </w:r>
          <w:r w:rsidR="0069117D" w:rsidRPr="0069117D">
            <w:rPr>
              <w:rFonts w:cs="Roboto Condensed Light"/>
              <w:color w:val="4472C4" w:themeColor="accent1"/>
              <w:kern w:val="2"/>
              <w:szCs w:val="28"/>
              <w14:ligatures w14:val="standardContextual"/>
            </w:rPr>
            <w:t> Якщо особа є номінальним власником частки в розмірі 50 % в статутному капіталі товариства, а бенефіціарним власником указаної частки, здатним здійснювати вирішальний вплив на управління та діяльність товариства є інша особа, то вимога номінального власника частки про скасування реєстраційної дії не</w:t>
          </w:r>
          <w:r w:rsidR="0069117D">
            <w:rPr>
              <w:rFonts w:cs="Roboto Condensed Light"/>
              <w:color w:val="4472C4" w:themeColor="accent1"/>
              <w:kern w:val="2"/>
              <w:szCs w:val="28"/>
              <w14:ligatures w14:val="standardContextual"/>
            </w:rPr>
            <w:t> </w:t>
          </w:r>
          <w:r w:rsidR="0069117D" w:rsidRPr="0069117D">
            <w:rPr>
              <w:rFonts w:cs="Roboto Condensed Light"/>
              <w:color w:val="4472C4" w:themeColor="accent1"/>
              <w:kern w:val="2"/>
              <w:szCs w:val="28"/>
              <w14:ligatures w14:val="standardContextual"/>
            </w:rPr>
            <w:t>підлягає задоволенню</w:t>
          </w:r>
          <w:r w:rsidR="0069117D">
            <w:rPr>
              <w:rFonts w:cs="Roboto Condensed Light"/>
              <w:color w:val="4472C4" w:themeColor="accent1"/>
              <w:kern w:val="2"/>
              <w:szCs w:val="28"/>
              <w14:ligatures w14:val="standardContextual"/>
            </w:rPr>
            <w:t>………..…………………………………………………..</w:t>
          </w:r>
          <w:r w:rsidRPr="00596BAF">
            <w:rPr>
              <w:rFonts w:cs="Roboto Condensed Light"/>
              <w:color w:val="4472C4" w:themeColor="accent1"/>
              <w:kern w:val="2"/>
              <w:szCs w:val="28"/>
              <w14:ligatures w14:val="standardContextual"/>
            </w:rPr>
            <w:t>………………………………………39</w:t>
          </w:r>
        </w:p>
        <w:p w14:paraId="7C5D1ADA" w14:textId="56DD7F3B" w:rsidR="00EC7D7A" w:rsidRPr="00FB54B1" w:rsidRDefault="00EC7D7A"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596BAF">
            <w:rPr>
              <w:rFonts w:cs="Roboto Condensed Light"/>
              <w:color w:val="4472C4" w:themeColor="accent1"/>
              <w:kern w:val="2"/>
              <w:szCs w:val="28"/>
              <w14:ligatures w14:val="standardContextual"/>
            </w:rPr>
            <w:t>3.4.</w:t>
          </w:r>
          <w:r w:rsidR="00F117EC" w:rsidRPr="00596BAF">
            <w:rPr>
              <w:rFonts w:cs="Roboto Condensed Light"/>
              <w:color w:val="4472C4" w:themeColor="accent1"/>
              <w:kern w:val="2"/>
              <w:szCs w:val="28"/>
              <w14:ligatures w14:val="standardContextual"/>
            </w:rPr>
            <w:t> </w:t>
          </w:r>
          <w:r w:rsidRPr="00596BAF">
            <w:rPr>
              <w:rFonts w:cs="Roboto Condensed Light"/>
              <w:color w:val="4472C4" w:themeColor="accent1"/>
              <w:kern w:val="2"/>
              <w:szCs w:val="28"/>
              <w14:ligatures w14:val="standardContextual"/>
            </w:rPr>
            <w:t>Якщо</w:t>
          </w:r>
          <w:r w:rsidRPr="00FB54B1">
            <w:rPr>
              <w:rFonts w:cs="Roboto Condensed Light"/>
              <w:color w:val="4472C4" w:themeColor="accent1"/>
              <w:kern w:val="2"/>
              <w:szCs w:val="28"/>
              <w14:ligatures w14:val="standardContextual"/>
            </w:rPr>
            <w:t xml:space="preserve"> процедуру ліквідації юридичної особи не було здійснено належним чином, то внесення до ЄДР запису про припинення цієї юридичної особи не є актом, з яким пов</w:t>
          </w:r>
          <w:r w:rsidR="00AF4352" w:rsidRPr="00FB54B1">
            <w:rPr>
              <w:rFonts w:cs="Roboto Condensed Light"/>
              <w:color w:val="4472C4" w:themeColor="accent1"/>
              <w:kern w:val="2"/>
              <w:szCs w:val="28"/>
              <w14:ligatures w14:val="standardContextual"/>
            </w:rPr>
            <w:t>’</w:t>
          </w:r>
          <w:r w:rsidRPr="00FB54B1">
            <w:rPr>
              <w:rFonts w:cs="Roboto Condensed Light"/>
              <w:color w:val="4472C4" w:themeColor="accent1"/>
              <w:kern w:val="2"/>
              <w:szCs w:val="28"/>
              <w14:ligatures w14:val="standardContextual"/>
            </w:rPr>
            <w:t>язується її припинення, а є лише записом, який не тягне за собою наслідків</w:t>
          </w:r>
          <w:r w:rsidR="00B46150" w:rsidRPr="00FB54B1">
            <w:rPr>
              <w:rFonts w:cs="Roboto Condensed Light"/>
              <w:color w:val="4472C4" w:themeColor="accent1"/>
              <w:kern w:val="2"/>
              <w:szCs w:val="28"/>
              <w14:ligatures w14:val="standardContextual"/>
            </w:rPr>
            <w:t>…</w:t>
          </w:r>
          <w:r w:rsidR="00AA7A9E" w:rsidRPr="00FB54B1">
            <w:rPr>
              <w:rFonts w:cs="Roboto Condensed Light"/>
              <w:color w:val="4472C4" w:themeColor="accent1"/>
              <w:kern w:val="2"/>
              <w:szCs w:val="28"/>
              <w14:ligatures w14:val="standardContextual"/>
            </w:rPr>
            <w:t>..</w:t>
          </w:r>
          <w:r w:rsidR="00EC6E57" w:rsidRPr="00FB54B1">
            <w:rPr>
              <w:rFonts w:cs="Roboto Condensed Light"/>
              <w:color w:val="4472C4" w:themeColor="accent1"/>
              <w:kern w:val="2"/>
              <w:szCs w:val="28"/>
              <w14:ligatures w14:val="standardContextual"/>
            </w:rPr>
            <w:t>40</w:t>
          </w:r>
        </w:p>
        <w:p w14:paraId="4BADC5B3" w14:textId="6727D867" w:rsidR="00414348" w:rsidRDefault="00414348" w:rsidP="00414348">
          <w:pPr>
            <w:spacing w:before="120" w:after="0"/>
            <w:jc w:val="both"/>
            <w:rPr>
              <w:rFonts w:cs="Roboto Condensed Light"/>
              <w:color w:val="4472C4" w:themeColor="accent1"/>
              <w:kern w:val="2"/>
              <w:szCs w:val="28"/>
              <w14:ligatures w14:val="standardContextual"/>
            </w:rPr>
          </w:pPr>
          <w:r w:rsidRPr="00414348">
            <w:rPr>
              <w:rFonts w:cs="Roboto Condensed Light"/>
              <w:color w:val="4472C4" w:themeColor="accent1"/>
              <w:kern w:val="2"/>
              <w:szCs w:val="28"/>
              <w14:ligatures w14:val="standardContextual"/>
            </w:rPr>
            <w:t>3.5.  Наявність в ЄДР відомостей про судове рішення щодо заборони проведення реєстраційної дії не повинно перешкоджати проведенню реєстраційних дій іншого судового рішення, що набрало законної сили та тягне за собою зміну відомостей в</w:t>
          </w:r>
          <w:r>
            <w:rPr>
              <w:rFonts w:cs="Roboto Condensed Light"/>
              <w:color w:val="4472C4" w:themeColor="accent1"/>
              <w:kern w:val="2"/>
              <w:szCs w:val="28"/>
              <w14:ligatures w14:val="standardContextual"/>
            </w:rPr>
            <w:t> </w:t>
          </w:r>
          <w:r w:rsidRPr="00414348">
            <w:rPr>
              <w:rFonts w:cs="Roboto Condensed Light"/>
              <w:color w:val="4472C4" w:themeColor="accent1"/>
              <w:kern w:val="2"/>
              <w:szCs w:val="28"/>
              <w14:ligatures w14:val="standardContextual"/>
            </w:rPr>
            <w:t>ЄДР</w:t>
          </w:r>
          <w:r>
            <w:rPr>
              <w:rFonts w:cs="Roboto Condensed Light"/>
              <w:color w:val="4472C4" w:themeColor="accent1"/>
              <w:kern w:val="2"/>
              <w:szCs w:val="28"/>
              <w14:ligatures w14:val="standardContextual"/>
            </w:rPr>
            <w:t>…………………………………………………………………………………………………………………………………………………4</w:t>
          </w:r>
          <w:r w:rsidR="00103A67">
            <w:rPr>
              <w:rFonts w:cs="Roboto Condensed Light"/>
              <w:color w:val="4472C4" w:themeColor="accent1"/>
              <w:kern w:val="2"/>
              <w:szCs w:val="28"/>
              <w14:ligatures w14:val="standardContextual"/>
            </w:rPr>
            <w:t>0</w:t>
          </w:r>
        </w:p>
        <w:p w14:paraId="037E3B98" w14:textId="1BFD823A" w:rsidR="005F5AF8" w:rsidRPr="00C76C9B" w:rsidRDefault="00744D47" w:rsidP="00C76C9B">
          <w:pPr>
            <w:spacing w:before="120" w:after="0"/>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3.6. </w:t>
          </w:r>
          <w:r w:rsidR="00C76C9B" w:rsidRPr="00C76C9B">
            <w:rPr>
              <w:rFonts w:cs="Roboto Condensed Light"/>
              <w:color w:val="4472C4" w:themeColor="accent1"/>
              <w:kern w:val="2"/>
              <w:szCs w:val="28"/>
              <w14:ligatures w14:val="standardContextual"/>
            </w:rPr>
            <w:t>Справжність підписів на поданому для проведення реєстраційної дії акті приймання-передачі частки в статутному капіталі товариства має бути нотаріально засвідчена…………………………………………………………………………………………</w:t>
          </w:r>
          <w:r w:rsidR="00CA00F4" w:rsidRPr="00FB54B1">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5F5AF8" w:rsidRPr="00FB54B1">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CC5DD6">
            <w:rPr>
              <w:rFonts w:cs="Roboto Condensed Light"/>
              <w:color w:val="4472C4" w:themeColor="accent1"/>
              <w:kern w:val="2"/>
              <w:szCs w:val="28"/>
              <w14:ligatures w14:val="standardContextual"/>
            </w:rPr>
            <w:t>.</w:t>
          </w:r>
          <w:r w:rsidR="00C76C9B">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AA7A9E" w:rsidRPr="00FB54B1">
            <w:rPr>
              <w:rFonts w:cs="Roboto Condensed Light"/>
              <w:color w:val="4472C4" w:themeColor="accent1"/>
              <w:kern w:val="2"/>
              <w:szCs w:val="28"/>
              <w14:ligatures w14:val="standardContextual"/>
            </w:rPr>
            <w:t>4</w:t>
          </w:r>
          <w:bookmarkEnd w:id="16"/>
          <w:r w:rsidR="00EC6E57" w:rsidRPr="00FB54B1">
            <w:rPr>
              <w:rFonts w:cs="Roboto Condensed Light"/>
              <w:color w:val="4472C4" w:themeColor="accent1"/>
              <w:kern w:val="2"/>
              <w:szCs w:val="28"/>
              <w14:ligatures w14:val="standardContextual"/>
            </w:rPr>
            <w:t>1</w:t>
          </w:r>
        </w:p>
        <w:p w14:paraId="6F54A458" w14:textId="73D65F72" w:rsidR="00EC7D7A" w:rsidRPr="00955437" w:rsidRDefault="00EC7D7A"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955437">
            <w:rPr>
              <w:rFonts w:cs="Roboto Condensed Light"/>
              <w:b/>
              <w:bCs/>
              <w:color w:val="4472C4" w:themeColor="accent1"/>
              <w:kern w:val="2"/>
              <w:szCs w:val="28"/>
              <w14:ligatures w14:val="standardContextual"/>
            </w:rPr>
            <w:t>4.</w:t>
          </w:r>
          <w:bookmarkStart w:id="19" w:name="_Hlk132108072"/>
          <w:r w:rsidRPr="00955437">
            <w:rPr>
              <w:rFonts w:cs="Roboto Condensed Light"/>
              <w:b/>
              <w:bCs/>
              <w:color w:val="4472C4" w:themeColor="accent1"/>
              <w:kern w:val="2"/>
              <w:szCs w:val="28"/>
              <w14:ligatures w14:val="standardContextual"/>
            </w:rPr>
            <w:t> </w:t>
          </w:r>
          <w:bookmarkEnd w:id="17"/>
          <w:bookmarkEnd w:id="19"/>
          <w:r w:rsidR="002334D0" w:rsidRPr="00955437">
            <w:rPr>
              <w:rFonts w:cs="Roboto Condensed Light"/>
              <w:b/>
              <w:bCs/>
              <w:color w:val="4472C4" w:themeColor="accent1"/>
              <w:kern w:val="2"/>
              <w:szCs w:val="28"/>
              <w14:ligatures w14:val="standardContextual"/>
            </w:rPr>
            <w:t>СПОРИ, ЩО ВИНИКАЮТЬ З ПРАВОЧИНІВ ЩОДО АКЦІЙ, ЧАСТОК, ПАЇВ ТА ІНШИХ КОРПОРАТИВНИХ ПРАВ У ЮРИДИЧНІЙ ОСОБІ…………………..</w:t>
          </w:r>
          <w:r w:rsidRPr="00955437">
            <w:rPr>
              <w:rFonts w:cs="Roboto Condensed Light"/>
              <w:b/>
              <w:bCs/>
              <w:color w:val="4472C4" w:themeColor="accent1"/>
              <w:kern w:val="2"/>
              <w:szCs w:val="28"/>
              <w14:ligatures w14:val="standardContextual"/>
            </w:rPr>
            <w:t>……..……………………………………</w:t>
          </w:r>
          <w:bookmarkEnd w:id="18"/>
          <w:r w:rsidR="00186B35" w:rsidRPr="00955437">
            <w:rPr>
              <w:rFonts w:cs="Roboto Condensed Light"/>
              <w:b/>
              <w:bCs/>
              <w:color w:val="4472C4" w:themeColor="accent1"/>
              <w:kern w:val="2"/>
              <w:szCs w:val="28"/>
              <w14:ligatures w14:val="standardContextual"/>
            </w:rPr>
            <w:t>….</w:t>
          </w:r>
          <w:r w:rsidR="00AA7A9E" w:rsidRPr="00955437">
            <w:rPr>
              <w:rFonts w:cs="Roboto Condensed Light"/>
              <w:b/>
              <w:bCs/>
              <w:color w:val="4472C4" w:themeColor="accent1"/>
              <w:kern w:val="2"/>
              <w:szCs w:val="28"/>
              <w14:ligatures w14:val="standardContextual"/>
            </w:rPr>
            <w:t>4</w:t>
          </w:r>
          <w:r w:rsidR="00CC5DD6">
            <w:rPr>
              <w:rFonts w:cs="Roboto Condensed Light"/>
              <w:b/>
              <w:bCs/>
              <w:color w:val="4472C4" w:themeColor="accent1"/>
              <w:kern w:val="2"/>
              <w:szCs w:val="28"/>
              <w14:ligatures w14:val="standardContextual"/>
            </w:rPr>
            <w:t>2</w:t>
          </w:r>
        </w:p>
        <w:p w14:paraId="1D31BB55" w14:textId="03D1E0AA" w:rsidR="00EC7D7A" w:rsidRDefault="00EC7D7A" w:rsidP="00E941F6">
          <w:pPr>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4.1. Продавець, який продає частку третій особі, повинен ознайомити учасників ТОВ з договором купівлі-продажу, який він планує укласти</w:t>
          </w:r>
          <w:r w:rsidR="00186B35" w:rsidRPr="00FB54B1">
            <w:rPr>
              <w:rFonts w:cs="Roboto Condensed Light"/>
              <w:color w:val="4472C4" w:themeColor="accent1"/>
              <w:kern w:val="2"/>
              <w:szCs w:val="28"/>
              <w14:ligatures w14:val="standardContextual"/>
            </w:rPr>
            <w:t>……………………………………………………</w:t>
          </w:r>
          <w:r w:rsidR="00AA7A9E" w:rsidRPr="00FB54B1">
            <w:rPr>
              <w:rFonts w:cs="Roboto Condensed Light"/>
              <w:color w:val="4472C4" w:themeColor="accent1"/>
              <w:kern w:val="2"/>
              <w:szCs w:val="28"/>
              <w14:ligatures w14:val="standardContextual"/>
            </w:rPr>
            <w:t>.4</w:t>
          </w:r>
          <w:r w:rsidR="00CC5DD6">
            <w:rPr>
              <w:rFonts w:cs="Roboto Condensed Light"/>
              <w:color w:val="4472C4" w:themeColor="accent1"/>
              <w:kern w:val="2"/>
              <w:szCs w:val="28"/>
              <w14:ligatures w14:val="standardContextual"/>
            </w:rPr>
            <w:t>2</w:t>
          </w:r>
        </w:p>
        <w:p w14:paraId="54B8A2BE" w14:textId="596E7D69" w:rsidR="00327844" w:rsidRPr="0067509A" w:rsidRDefault="0067509A" w:rsidP="0067509A">
          <w:pPr>
            <w:spacing w:before="120" w:after="0" w:line="240" w:lineRule="auto"/>
            <w:jc w:val="both"/>
            <w:rPr>
              <w:rFonts w:cs="Roboto Condensed Light"/>
              <w:color w:val="4472C4" w:themeColor="accent1"/>
              <w:kern w:val="2"/>
              <w:szCs w:val="28"/>
              <w14:ligatures w14:val="standardContextual"/>
            </w:rPr>
          </w:pPr>
          <w:r w:rsidRPr="00E941F6">
            <w:rPr>
              <w:rFonts w:cs="Roboto Condensed Light"/>
              <w:color w:val="4472C4" w:themeColor="accent1"/>
              <w:kern w:val="2"/>
              <w:szCs w:val="28"/>
              <w14:ligatures w14:val="standardContextual"/>
            </w:rPr>
            <w:t>4</w:t>
          </w:r>
          <w:r w:rsidRPr="0067509A">
            <w:rPr>
              <w:rFonts w:cs="Roboto Condensed Light"/>
              <w:color w:val="4472C4" w:themeColor="accent1"/>
              <w:kern w:val="2"/>
              <w:szCs w:val="28"/>
              <w14:ligatures w14:val="standardContextual"/>
            </w:rPr>
            <w:t xml:space="preserve">.2. Збільшення статутного капіталу </w:t>
          </w:r>
          <w:r w:rsidR="005372CE">
            <w:rPr>
              <w:rFonts w:cs="Roboto Condensed Light"/>
              <w:color w:val="4472C4" w:themeColor="accent1"/>
              <w:kern w:val="2"/>
              <w:szCs w:val="28"/>
              <w14:ligatures w14:val="standardContextual"/>
            </w:rPr>
            <w:t xml:space="preserve">товариства </w:t>
          </w:r>
          <w:r w:rsidRPr="0067509A">
            <w:rPr>
              <w:rFonts w:cs="Roboto Condensed Light"/>
              <w:color w:val="4472C4" w:themeColor="accent1"/>
              <w:kern w:val="2"/>
              <w:szCs w:val="28"/>
              <w14:ligatures w14:val="standardContextual"/>
            </w:rPr>
            <w:t xml:space="preserve">шляхом здійснення додаткового внеску може бути реалізовано </w:t>
          </w:r>
          <w:r w:rsidR="005372CE">
            <w:rPr>
              <w:rFonts w:cs="Roboto Condensed Light"/>
              <w:color w:val="4472C4" w:themeColor="accent1"/>
              <w:kern w:val="2"/>
              <w:szCs w:val="28"/>
              <w14:ligatures w14:val="standardContextual"/>
            </w:rPr>
            <w:t xml:space="preserve">його </w:t>
          </w:r>
          <w:r w:rsidRPr="0067509A">
            <w:rPr>
              <w:rFonts w:cs="Roboto Condensed Light"/>
              <w:color w:val="4472C4" w:themeColor="accent1"/>
              <w:kern w:val="2"/>
              <w:szCs w:val="28"/>
              <w14:ligatures w14:val="standardContextual"/>
            </w:rPr>
            <w:t>учасником виключно на добровільний основі без застосування примусу, якщо інший порядок внесення додаткових внесків та наслідки невиконання не були прямо обумовлені в рішенні загальних зборів або статуті</w:t>
          </w:r>
          <w:r w:rsidR="005372CE">
            <w:rPr>
              <w:rFonts w:cs="Roboto Condensed Light"/>
              <w:color w:val="4472C4" w:themeColor="accent1"/>
              <w:kern w:val="2"/>
              <w:szCs w:val="28"/>
              <w14:ligatures w14:val="standardContextual"/>
            </w:rPr>
            <w:t>………………………………………………………………………………………………………………………………………………</w:t>
          </w:r>
          <w:r w:rsidR="00AA7A9E" w:rsidRPr="00FB54B1">
            <w:rPr>
              <w:rFonts w:cs="Roboto Condensed Light"/>
              <w:color w:val="4472C4" w:themeColor="accent1"/>
              <w:kern w:val="2"/>
              <w:szCs w:val="28"/>
              <w14:ligatures w14:val="standardContextual"/>
            </w:rPr>
            <w:t>4</w:t>
          </w:r>
          <w:r w:rsidR="00EC6E57" w:rsidRPr="00FB54B1">
            <w:rPr>
              <w:rFonts w:cs="Roboto Condensed Light"/>
              <w:color w:val="4472C4" w:themeColor="accent1"/>
              <w:kern w:val="2"/>
              <w:szCs w:val="28"/>
              <w14:ligatures w14:val="standardContextual"/>
            </w:rPr>
            <w:t>3</w:t>
          </w:r>
        </w:p>
        <w:p w14:paraId="66335F30" w14:textId="78A8CF8E" w:rsidR="00CA3E1C" w:rsidRPr="00FB54B1" w:rsidRDefault="00CA3E1C"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lastRenderedPageBreak/>
            <w:t>4.3. Стягнення дивідендів за рішенням суду є можливим виключно за наявності рішення загальних зборів юридичної особи про спрямування прибутку на виплату дивідендів……………………………………………………………………………………………………………………………………….4</w:t>
          </w:r>
          <w:r w:rsidR="00EC6E57" w:rsidRPr="00FB54B1">
            <w:rPr>
              <w:rFonts w:cs="Roboto Condensed Light"/>
              <w:color w:val="4472C4" w:themeColor="accent1"/>
              <w:kern w:val="2"/>
              <w:szCs w:val="28"/>
              <w14:ligatures w14:val="standardContextual"/>
            </w:rPr>
            <w:t>4</w:t>
          </w:r>
        </w:p>
        <w:p w14:paraId="0DE4DDEC" w14:textId="0B64494A" w:rsidR="00F81537" w:rsidRPr="00955437" w:rsidRDefault="00F81537"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955437">
            <w:rPr>
              <w:rFonts w:cs="Roboto Condensed Light"/>
              <w:b/>
              <w:bCs/>
              <w:color w:val="4472C4" w:themeColor="accent1"/>
              <w:kern w:val="2"/>
              <w:szCs w:val="28"/>
              <w14:ligatures w14:val="standardContextual"/>
            </w:rPr>
            <w:t>5. </w:t>
          </w:r>
          <w:r w:rsidR="006F34A9" w:rsidRPr="00955437">
            <w:rPr>
              <w:b/>
              <w:bCs/>
              <w:color w:val="4472C4" w:themeColor="accent1"/>
              <w:szCs w:val="28"/>
            </w:rPr>
            <w:t>ОКРЕМІ ПИТАННЯ З РОЗГЛЯДУ ГОСПОДАРСЬКИМИ СУДАМИ СПРАВ ЩОДО КОРПОРАТИВНИХ СПОРІВ ТА КОРПОРАТИВНИХ ПРАВ</w:t>
          </w:r>
          <w:r w:rsidR="006F34A9" w:rsidRPr="00955437">
            <w:rPr>
              <w:rFonts w:cs="Roboto Condensed Light"/>
              <w:b/>
              <w:bCs/>
              <w:color w:val="4472C4" w:themeColor="accent1"/>
              <w:kern w:val="2"/>
              <w:szCs w:val="28"/>
              <w14:ligatures w14:val="standardContextual"/>
            </w:rPr>
            <w:t>..</w:t>
          </w:r>
          <w:r w:rsidRPr="00955437">
            <w:rPr>
              <w:rFonts w:cs="Roboto Condensed Light"/>
              <w:b/>
              <w:bCs/>
              <w:color w:val="4472C4" w:themeColor="accent1"/>
              <w:kern w:val="2"/>
              <w:szCs w:val="28"/>
              <w14:ligatures w14:val="standardContextual"/>
            </w:rPr>
            <w:t>………………………………..……</w:t>
          </w:r>
          <w:r w:rsidR="00B46150" w:rsidRPr="00955437">
            <w:rPr>
              <w:rFonts w:cs="Roboto Condensed Light"/>
              <w:b/>
              <w:bCs/>
              <w:color w:val="4472C4" w:themeColor="accent1"/>
              <w:kern w:val="2"/>
              <w:szCs w:val="28"/>
              <w14:ligatures w14:val="standardContextual"/>
            </w:rPr>
            <w:t>………….</w:t>
          </w:r>
          <w:r w:rsidR="00AA7A9E" w:rsidRPr="00955437">
            <w:rPr>
              <w:rFonts w:cs="Roboto Condensed Light"/>
              <w:b/>
              <w:bCs/>
              <w:color w:val="4472C4" w:themeColor="accent1"/>
              <w:kern w:val="2"/>
              <w:szCs w:val="28"/>
              <w14:ligatures w14:val="standardContextual"/>
            </w:rPr>
            <w:t>4</w:t>
          </w:r>
          <w:r w:rsidR="00EC6E57" w:rsidRPr="00955437">
            <w:rPr>
              <w:rFonts w:cs="Roboto Condensed Light"/>
              <w:b/>
              <w:bCs/>
              <w:color w:val="4472C4" w:themeColor="accent1"/>
              <w:kern w:val="2"/>
              <w:szCs w:val="28"/>
              <w14:ligatures w14:val="standardContextual"/>
            </w:rPr>
            <w:t>5</w:t>
          </w:r>
        </w:p>
        <w:p w14:paraId="2228B734" w14:textId="059DCD5A" w:rsidR="00E8443F" w:rsidRPr="00E8443F" w:rsidRDefault="00E8443F" w:rsidP="00E8443F">
          <w:pPr>
            <w:spacing w:before="120" w:after="0"/>
            <w:jc w:val="both"/>
            <w:rPr>
              <w:rFonts w:cs="Roboto Condensed Light"/>
              <w:color w:val="4472C4" w:themeColor="accent1"/>
              <w:kern w:val="2"/>
              <w:szCs w:val="28"/>
              <w14:ligatures w14:val="standardContextual"/>
            </w:rPr>
          </w:pPr>
          <w:r w:rsidRPr="00E8443F">
            <w:rPr>
              <w:rFonts w:cs="Roboto Condensed Light"/>
              <w:color w:val="4472C4" w:themeColor="accent1"/>
              <w:kern w:val="2"/>
              <w:szCs w:val="28"/>
              <w14:ligatures w14:val="standardContextual"/>
            </w:rPr>
            <w:t>5.1. Після припинення договірних відносин між товариством із ОСББ нарахування товариством співвласникам будинку вартості послуг у розмірі, що перевищує визначений до припинення договором тариф, є безпідставним</w:t>
          </w:r>
          <w:r>
            <w:rPr>
              <w:rFonts w:cs="Roboto Condensed Light"/>
              <w:color w:val="4472C4" w:themeColor="accent1"/>
              <w:kern w:val="2"/>
              <w:szCs w:val="28"/>
              <w14:ligatures w14:val="standardContextual"/>
            </w:rPr>
            <w:t>…………………………………..45</w:t>
          </w:r>
        </w:p>
        <w:p w14:paraId="19E4E24D" w14:textId="42F4CB64" w:rsidR="00EC7D7A" w:rsidRPr="00626FF5" w:rsidRDefault="00EC7D7A" w:rsidP="00626FF5">
          <w:pPr>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5.</w:t>
          </w:r>
          <w:r w:rsidR="00CA3E1C" w:rsidRPr="00FB54B1">
            <w:rPr>
              <w:rFonts w:cs="Roboto Condensed Light"/>
              <w:color w:val="4472C4" w:themeColor="accent1"/>
              <w:kern w:val="2"/>
              <w:szCs w:val="28"/>
              <w14:ligatures w14:val="standardContextual"/>
            </w:rPr>
            <w:t>2</w:t>
          </w:r>
          <w:r w:rsidRPr="00FB54B1">
            <w:rPr>
              <w:rFonts w:cs="Roboto Condensed Light"/>
              <w:color w:val="4472C4" w:themeColor="accent1"/>
              <w:kern w:val="2"/>
              <w:szCs w:val="28"/>
              <w14:ligatures w14:val="standardContextual"/>
            </w:rPr>
            <w:t>. </w:t>
          </w:r>
          <w:r w:rsidR="00626FF5" w:rsidRPr="00626FF5">
            <w:rPr>
              <w:rFonts w:cs="Roboto Condensed Light"/>
              <w:color w:val="4472C4" w:themeColor="accent1"/>
              <w:kern w:val="2"/>
              <w:szCs w:val="28"/>
              <w14:ligatures w14:val="standardContextual"/>
            </w:rPr>
            <w:t>Повноваження органу управління товариства, який діє від його імені, не можна ототожнювати з корпоративними правами учасників, які діяти від імені товариства не мають права</w:t>
          </w:r>
          <w:r w:rsidR="00B46150" w:rsidRPr="00FB54B1">
            <w:rPr>
              <w:rFonts w:cs="Roboto Condensed Light"/>
              <w:color w:val="4472C4" w:themeColor="accent1"/>
              <w:kern w:val="2"/>
              <w:szCs w:val="28"/>
              <w14:ligatures w14:val="standardContextual"/>
            </w:rPr>
            <w:t>……………………………………………</w:t>
          </w:r>
          <w:r w:rsidR="00626FF5">
            <w:rPr>
              <w:rFonts w:cs="Roboto Condensed Light"/>
              <w:color w:val="4472C4" w:themeColor="accent1"/>
              <w:kern w:val="2"/>
              <w:szCs w:val="28"/>
              <w14:ligatures w14:val="standardContextual"/>
            </w:rPr>
            <w:t>………………………………………………………………………………..</w:t>
          </w:r>
          <w:r w:rsidR="00AC3831" w:rsidRPr="00FB54B1">
            <w:rPr>
              <w:rFonts w:cs="Roboto Condensed Light"/>
              <w:color w:val="4472C4" w:themeColor="accent1"/>
              <w:kern w:val="2"/>
              <w:szCs w:val="28"/>
              <w14:ligatures w14:val="standardContextual"/>
            </w:rPr>
            <w:t>4</w:t>
          </w:r>
          <w:r w:rsidR="00EC6E57" w:rsidRPr="00FB54B1">
            <w:rPr>
              <w:rFonts w:cs="Roboto Condensed Light"/>
              <w:color w:val="4472C4" w:themeColor="accent1"/>
              <w:kern w:val="2"/>
              <w:szCs w:val="28"/>
              <w14:ligatures w14:val="standardContextual"/>
            </w:rPr>
            <w:t>6</w:t>
          </w:r>
        </w:p>
        <w:p w14:paraId="5097D0F6" w14:textId="38330FCE" w:rsidR="002C10A7" w:rsidRPr="00FA2C4E" w:rsidRDefault="002C10A7" w:rsidP="00FA2C4E">
          <w:pPr>
            <w:spacing w:before="120" w:after="0" w:line="240" w:lineRule="auto"/>
            <w:jc w:val="both"/>
            <w:rPr>
              <w:rFonts w:cs="Roboto Condensed Light"/>
              <w:color w:val="4472C4" w:themeColor="accent1"/>
              <w:kern w:val="2"/>
              <w:szCs w:val="28"/>
              <w14:ligatures w14:val="standardContextual"/>
            </w:rPr>
          </w:pPr>
          <w:bookmarkStart w:id="20" w:name="_Hlk158198668"/>
          <w:r w:rsidRPr="00FB54B1">
            <w:rPr>
              <w:rFonts w:cs="Roboto Condensed Light"/>
              <w:color w:val="4472C4" w:themeColor="accent1"/>
              <w:kern w:val="2"/>
              <w:szCs w:val="28"/>
              <w14:ligatures w14:val="standardContextual"/>
            </w:rPr>
            <w:t>5.</w:t>
          </w:r>
          <w:r w:rsidR="00CA3E1C" w:rsidRPr="00FB54B1">
            <w:rPr>
              <w:rFonts w:cs="Roboto Condensed Light"/>
              <w:color w:val="4472C4" w:themeColor="accent1"/>
              <w:kern w:val="2"/>
              <w:szCs w:val="28"/>
              <w14:ligatures w14:val="standardContextual"/>
            </w:rPr>
            <w:t>3</w:t>
          </w:r>
          <w:r w:rsidRPr="00FB54B1">
            <w:rPr>
              <w:rFonts w:cs="Roboto Condensed Light"/>
              <w:color w:val="4472C4" w:themeColor="accent1"/>
              <w:kern w:val="2"/>
              <w:szCs w:val="28"/>
              <w14:ligatures w14:val="standardContextual"/>
            </w:rPr>
            <w:t>. </w:t>
          </w:r>
          <w:r w:rsidR="00FA2C4E" w:rsidRPr="00FA2C4E">
            <w:rPr>
              <w:rFonts w:cs="Roboto Condensed Light"/>
              <w:color w:val="4472C4" w:themeColor="accent1"/>
              <w:kern w:val="2"/>
              <w:szCs w:val="28"/>
              <w14:ligatures w14:val="standardContextual"/>
            </w:rPr>
            <w:t>Ухиляння товариства від надання його учаснику у встановленому порядку та строки інформації про діяльність товариства, можливості для ознайомлення з протоколом загальних зборів порушує право учасника на участь в управлінні товариством та реалізацію його корпоративних прав</w:t>
          </w:r>
          <w:r w:rsidR="00167307" w:rsidRPr="00FB54B1">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FA2C4E">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893D32">
            <w:rPr>
              <w:rFonts w:cs="Roboto Condensed Light"/>
              <w:color w:val="4472C4" w:themeColor="accent1"/>
              <w:kern w:val="2"/>
              <w:szCs w:val="28"/>
              <w14:ligatures w14:val="standardContextual"/>
            </w:rPr>
            <w:t>..</w:t>
          </w:r>
          <w:r w:rsidR="00893D32" w:rsidRPr="00FB54B1">
            <w:rPr>
              <w:rFonts w:cs="Roboto Condensed Light"/>
              <w:color w:val="4472C4" w:themeColor="accent1"/>
              <w:kern w:val="2"/>
              <w:szCs w:val="28"/>
              <w14:ligatures w14:val="standardContextual"/>
            </w:rPr>
            <w:t xml:space="preserve"> </w:t>
          </w:r>
          <w:r w:rsidR="00AC3831" w:rsidRPr="00FB54B1">
            <w:rPr>
              <w:rFonts w:cs="Roboto Condensed Light"/>
              <w:color w:val="4472C4" w:themeColor="accent1"/>
              <w:kern w:val="2"/>
              <w:szCs w:val="28"/>
              <w14:ligatures w14:val="standardContextual"/>
            </w:rPr>
            <w:t>4</w:t>
          </w:r>
          <w:r w:rsidR="00103A67">
            <w:rPr>
              <w:rFonts w:cs="Roboto Condensed Light"/>
              <w:color w:val="4472C4" w:themeColor="accent1"/>
              <w:kern w:val="2"/>
              <w:szCs w:val="28"/>
              <w14:ligatures w14:val="standardContextual"/>
            </w:rPr>
            <w:t>7</w:t>
          </w:r>
        </w:p>
        <w:p w14:paraId="68C0681F" w14:textId="76175CEF" w:rsidR="00302D2F" w:rsidRPr="00955437" w:rsidRDefault="00302D2F" w:rsidP="007533A9">
          <w:pPr>
            <w:spacing w:before="120" w:after="0"/>
            <w:jc w:val="both"/>
            <w:rPr>
              <w:rFonts w:cs="Roboto Condensed Light"/>
              <w:b/>
              <w:bCs/>
              <w:color w:val="4472C4" w:themeColor="accent1"/>
              <w:szCs w:val="28"/>
            </w:rPr>
          </w:pPr>
          <w:r w:rsidRPr="00955437">
            <w:rPr>
              <w:rFonts w:cs="Roboto Condensed Light"/>
              <w:b/>
              <w:bCs/>
              <w:color w:val="4472C4" w:themeColor="accent1"/>
              <w:szCs w:val="28"/>
            </w:rPr>
            <w:t>6. ВІДПОВІДАЛЬНІСТЬ ПО</w:t>
          </w:r>
          <w:r w:rsidR="00F01CB8" w:rsidRPr="00955437">
            <w:rPr>
              <w:rFonts w:cs="Roboto Condensed Light"/>
              <w:b/>
              <w:bCs/>
              <w:color w:val="4472C4" w:themeColor="accent1"/>
              <w:szCs w:val="28"/>
            </w:rPr>
            <w:t>С</w:t>
          </w:r>
          <w:r w:rsidRPr="00955437">
            <w:rPr>
              <w:rFonts w:cs="Roboto Condensed Light"/>
              <w:b/>
              <w:bCs/>
              <w:color w:val="4472C4" w:themeColor="accent1"/>
              <w:szCs w:val="28"/>
            </w:rPr>
            <w:t>АДОВОЇ ОСОБИ ЗА ЗБИТКИ, ЗАВДАНІ ЮРИДИЧНІЙ ОСОБІ</w:t>
          </w:r>
          <w:r w:rsidR="00EC6E57" w:rsidRPr="00955437">
            <w:rPr>
              <w:rFonts w:cs="Roboto Condensed Light"/>
              <w:b/>
              <w:bCs/>
              <w:color w:val="4472C4" w:themeColor="accent1"/>
              <w:szCs w:val="28"/>
            </w:rPr>
            <w:t>……………………………………………………………………………………………………………………………………………….49</w:t>
          </w:r>
        </w:p>
        <w:p w14:paraId="4614CE14" w14:textId="76E73132" w:rsidR="009C4E38" w:rsidRPr="00B54CE5" w:rsidRDefault="00302D2F" w:rsidP="007533A9">
          <w:pPr>
            <w:spacing w:before="120" w:after="0"/>
            <w:jc w:val="both"/>
            <w:rPr>
              <w:rFonts w:cs="Roboto Condensed Light"/>
              <w:b/>
              <w:bCs/>
              <w:color w:val="4472C4" w:themeColor="accent1"/>
              <w:szCs w:val="28"/>
            </w:rPr>
          </w:pPr>
          <w:r w:rsidRPr="00FB54B1">
            <w:rPr>
              <w:rFonts w:cs="Roboto Condensed Light"/>
              <w:color w:val="4472C4" w:themeColor="accent1"/>
              <w:szCs w:val="28"/>
            </w:rPr>
            <w:t>6</w:t>
          </w:r>
          <w:r w:rsidRPr="00B54CE5">
            <w:rPr>
              <w:rFonts w:cs="Roboto Condensed Light"/>
              <w:color w:val="4472C4" w:themeColor="accent1"/>
              <w:kern w:val="2"/>
              <w:szCs w:val="28"/>
              <w14:ligatures w14:val="standardContextual"/>
            </w:rPr>
            <w:t>.1. </w:t>
          </w:r>
          <w:r w:rsidR="00B54CE5" w:rsidRPr="00B54CE5">
            <w:rPr>
              <w:rFonts w:cs="Roboto Condensed Light"/>
              <w:color w:val="4472C4" w:themeColor="accent1"/>
              <w:kern w:val="2"/>
              <w:szCs w:val="28"/>
              <w14:ligatures w14:val="standardContextual"/>
            </w:rPr>
            <w:t>У спорі про стягнення завданих посадовою особою збитків мають застосовуватися норми чинного законодавства щодо позовної давності у редакції, що діяла на момент припинення банку, оскільки саме тоді кредиторам банку була завдана шкода і кредитор отримав право стягнути її в судовому порядку</w:t>
          </w:r>
          <w:r w:rsidRPr="00B54CE5">
            <w:rPr>
              <w:rFonts w:cs="Roboto Condensed Light"/>
              <w:color w:val="4472C4" w:themeColor="accent1"/>
              <w:kern w:val="2"/>
              <w:szCs w:val="28"/>
              <w14:ligatures w14:val="standardContextual"/>
            </w:rPr>
            <w:t>…………………</w:t>
          </w:r>
          <w:r w:rsidR="00167307" w:rsidRPr="00FB54B1">
            <w:rPr>
              <w:rFonts w:cs="Roboto Condensed Light"/>
              <w:color w:val="4472C4" w:themeColor="accent1"/>
              <w:kern w:val="2"/>
              <w:szCs w:val="28"/>
              <w14:ligatures w14:val="standardContextual"/>
            </w:rPr>
            <w:t>4</w:t>
          </w:r>
          <w:r w:rsidR="00EC6E57" w:rsidRPr="00FB54B1">
            <w:rPr>
              <w:rFonts w:cs="Roboto Condensed Light"/>
              <w:color w:val="4472C4" w:themeColor="accent1"/>
              <w:kern w:val="2"/>
              <w:szCs w:val="28"/>
              <w14:ligatures w14:val="standardContextual"/>
            </w:rPr>
            <w:t>9</w:t>
          </w:r>
        </w:p>
        <w:p w14:paraId="33C20F5A" w14:textId="785A7659" w:rsidR="001A72C7" w:rsidRPr="00955437" w:rsidRDefault="001A72C7" w:rsidP="007533A9">
          <w:pPr>
            <w:spacing w:before="120" w:after="0"/>
            <w:jc w:val="both"/>
            <w:rPr>
              <w:rFonts w:cs="Roboto Condensed Light"/>
              <w:b/>
              <w:bCs/>
              <w:color w:val="4472C4" w:themeColor="accent1"/>
              <w:szCs w:val="28"/>
            </w:rPr>
          </w:pPr>
          <w:r w:rsidRPr="00955437">
            <w:rPr>
              <w:rFonts w:cs="Roboto Condensed Light"/>
              <w:b/>
              <w:bCs/>
              <w:color w:val="4472C4" w:themeColor="accent1"/>
              <w:szCs w:val="28"/>
            </w:rPr>
            <w:t>7. СПОРИ МІЖ ПОСАДОВОЮ ТА ЮРИДИЧНОЮ ОСОБАМИ………………………………………………</w:t>
          </w:r>
          <w:r w:rsidR="00EC6E57" w:rsidRPr="00955437">
            <w:rPr>
              <w:rFonts w:cs="Roboto Condensed Light"/>
              <w:b/>
              <w:bCs/>
              <w:color w:val="4472C4" w:themeColor="accent1"/>
              <w:szCs w:val="28"/>
            </w:rPr>
            <w:t>5</w:t>
          </w:r>
          <w:r w:rsidR="00103A67">
            <w:rPr>
              <w:rFonts w:cs="Roboto Condensed Light"/>
              <w:b/>
              <w:bCs/>
              <w:color w:val="4472C4" w:themeColor="accent1"/>
              <w:szCs w:val="28"/>
            </w:rPr>
            <w:t>3</w:t>
          </w:r>
        </w:p>
        <w:p w14:paraId="7AED856D" w14:textId="2C621720" w:rsidR="007722E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7.1</w:t>
          </w:r>
          <w:r w:rsidR="00FF54B8" w:rsidRPr="00FB54B1">
            <w:rPr>
              <w:rFonts w:cs="Roboto Condensed Light"/>
              <w:color w:val="4472C4" w:themeColor="accent1"/>
              <w:kern w:val="2"/>
              <w:szCs w:val="28"/>
              <w14:ligatures w14:val="standardContextual"/>
            </w:rPr>
            <w:t>. Наказ товариства про звільнення працівника має містити чітко сформульоване одноразове порушення, яке стало підставою його звільнення</w:t>
          </w:r>
          <w:r w:rsidR="00B46150" w:rsidRPr="00FB54B1">
            <w:rPr>
              <w:rFonts w:cs="Roboto Condensed Light"/>
              <w:color w:val="4472C4" w:themeColor="accent1"/>
              <w:kern w:val="2"/>
              <w:szCs w:val="28"/>
              <w14:ligatures w14:val="standardContextual"/>
            </w:rPr>
            <w:t>……………………………………..</w:t>
          </w:r>
          <w:r w:rsidR="00167307" w:rsidRPr="00FB54B1">
            <w:rPr>
              <w:rFonts w:cs="Roboto Condensed Light"/>
              <w:color w:val="4472C4" w:themeColor="accent1"/>
              <w:kern w:val="2"/>
              <w:szCs w:val="28"/>
              <w14:ligatures w14:val="standardContextual"/>
            </w:rPr>
            <w:t>5</w:t>
          </w:r>
          <w:r w:rsidR="00103A67">
            <w:rPr>
              <w:rFonts w:cs="Roboto Condensed Light"/>
              <w:color w:val="4472C4" w:themeColor="accent1"/>
              <w:kern w:val="2"/>
              <w:szCs w:val="28"/>
              <w14:ligatures w14:val="standardContextual"/>
            </w:rPr>
            <w:t>3</w:t>
          </w:r>
        </w:p>
        <w:bookmarkEnd w:id="20"/>
        <w:p w14:paraId="568E834E" w14:textId="78CBAC04" w:rsidR="002564F5" w:rsidRPr="00FB54B1" w:rsidRDefault="00302D2F" w:rsidP="00A047C8">
          <w:pPr>
            <w:spacing w:before="120" w:after="0"/>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7.2</w:t>
          </w:r>
          <w:r w:rsidR="005379AC" w:rsidRPr="00FB54B1">
            <w:rPr>
              <w:rFonts w:cs="Roboto Condensed Light"/>
              <w:color w:val="4472C4" w:themeColor="accent1"/>
              <w:kern w:val="2"/>
              <w:szCs w:val="28"/>
              <w14:ligatures w14:val="standardContextual"/>
            </w:rPr>
            <w:t>. </w:t>
          </w:r>
          <w:r w:rsidR="00A047C8" w:rsidRPr="00A047C8">
            <w:rPr>
              <w:rFonts w:cs="Roboto Condensed Light"/>
              <w:color w:val="4472C4" w:themeColor="accent1"/>
              <w:kern w:val="2"/>
              <w:szCs w:val="28"/>
              <w14:ligatures w14:val="standardContextual"/>
            </w:rPr>
            <w:t>Припинення повноважень посадової особи за ініціативи роботодавця шляхом розірвання трудового договору має відбуватися за приписами пункту 5 частини першої статті 41 КЗпП України з виплатою вихідної допомоги</w:t>
          </w:r>
          <w:r w:rsidR="00A047C8">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167307" w:rsidRPr="00FB54B1">
            <w:rPr>
              <w:rFonts w:cs="Roboto Condensed Light"/>
              <w:color w:val="4472C4" w:themeColor="accent1"/>
              <w:kern w:val="2"/>
              <w:szCs w:val="28"/>
              <w14:ligatures w14:val="standardContextual"/>
            </w:rPr>
            <w:t>5</w:t>
          </w:r>
          <w:r w:rsidR="00103A67">
            <w:rPr>
              <w:rFonts w:cs="Roboto Condensed Light"/>
              <w:color w:val="4472C4" w:themeColor="accent1"/>
              <w:kern w:val="2"/>
              <w:szCs w:val="28"/>
              <w14:ligatures w14:val="standardContextual"/>
            </w:rPr>
            <w:t>4</w:t>
          </w:r>
        </w:p>
        <w:p w14:paraId="65FEA55B" w14:textId="7CA74BE0" w:rsidR="00EC7D7A" w:rsidRPr="00955437" w:rsidRDefault="00302D2F"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955437">
            <w:rPr>
              <w:rFonts w:cs="Roboto Condensed Light"/>
              <w:b/>
              <w:bCs/>
              <w:color w:val="4472C4" w:themeColor="accent1"/>
              <w:kern w:val="2"/>
              <w:szCs w:val="28"/>
              <w14:ligatures w14:val="standardContextual"/>
            </w:rPr>
            <w:t>8</w:t>
          </w:r>
          <w:r w:rsidR="00EC7D7A" w:rsidRPr="00955437">
            <w:rPr>
              <w:rFonts w:cs="Roboto Condensed Light"/>
              <w:b/>
              <w:bCs/>
              <w:color w:val="4472C4" w:themeColor="accent1"/>
              <w:kern w:val="2"/>
              <w:szCs w:val="28"/>
              <w14:ligatures w14:val="standardContextual"/>
            </w:rPr>
            <w:t>.</w:t>
          </w:r>
          <w:bookmarkStart w:id="21" w:name="_Hlk132108174"/>
          <w:r w:rsidR="00EC7D7A" w:rsidRPr="00955437">
            <w:rPr>
              <w:rFonts w:cs="Roboto Condensed Light"/>
              <w:b/>
              <w:bCs/>
              <w:color w:val="4472C4" w:themeColor="accent1"/>
              <w:kern w:val="2"/>
              <w:szCs w:val="28"/>
              <w14:ligatures w14:val="standardContextual"/>
            </w:rPr>
            <w:t> НОВИЙ РОЗГЛЯД</w:t>
          </w:r>
          <w:bookmarkEnd w:id="21"/>
          <w:r w:rsidR="00EC7D7A" w:rsidRPr="00955437">
            <w:rPr>
              <w:rFonts w:cs="Roboto Condensed Light"/>
              <w:b/>
              <w:bCs/>
              <w:color w:val="4472C4" w:themeColor="accent1"/>
              <w:kern w:val="2"/>
              <w:szCs w:val="28"/>
              <w14:ligatures w14:val="standardContextual"/>
            </w:rPr>
            <w:t>………………………….…….……………………………………………………………………………………</w:t>
          </w:r>
          <w:r w:rsidR="00167307" w:rsidRPr="00955437">
            <w:rPr>
              <w:rFonts w:cs="Roboto Condensed Light"/>
              <w:b/>
              <w:bCs/>
              <w:color w:val="4472C4" w:themeColor="accent1"/>
              <w:kern w:val="2"/>
              <w:szCs w:val="28"/>
              <w14:ligatures w14:val="standardContextual"/>
            </w:rPr>
            <w:t>5</w:t>
          </w:r>
          <w:r w:rsidR="00103A67">
            <w:rPr>
              <w:rFonts w:cs="Roboto Condensed Light"/>
              <w:b/>
              <w:bCs/>
              <w:color w:val="4472C4" w:themeColor="accent1"/>
              <w:kern w:val="2"/>
              <w:szCs w:val="28"/>
              <w14:ligatures w14:val="standardContextual"/>
            </w:rPr>
            <w:t>6</w:t>
          </w:r>
        </w:p>
        <w:p w14:paraId="751A728A" w14:textId="3D4398F5"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.1. Залучивши кооператив в якості третьої особи, суд фактично залишив відповідачем голову правління кооперативу, який є неналежним відповідачем</w:t>
          </w:r>
          <w:r w:rsidR="00962F81" w:rsidRPr="00FB54B1">
            <w:rPr>
              <w:rFonts w:cs="Roboto Condensed Light"/>
              <w:color w:val="4472C4" w:themeColor="accent1"/>
              <w:kern w:val="2"/>
              <w:szCs w:val="28"/>
              <w14:ligatures w14:val="standardContextual"/>
            </w:rPr>
            <w:t>…….5</w:t>
          </w:r>
          <w:r w:rsidR="00103A67">
            <w:rPr>
              <w:rFonts w:cs="Roboto Condensed Light"/>
              <w:color w:val="4472C4" w:themeColor="accent1"/>
              <w:kern w:val="2"/>
              <w:szCs w:val="28"/>
              <w14:ligatures w14:val="standardContextual"/>
            </w:rPr>
            <w:t>6</w:t>
          </w:r>
        </w:p>
        <w:p w14:paraId="12A91A36" w14:textId="64BD11D9"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.2. Продавець частки у статутному капіталі ТОВ в кредит має право на її повернення у зв</w:t>
          </w:r>
          <w:r w:rsidR="00AF4352" w:rsidRPr="00FB54B1">
            <w:rPr>
              <w:rFonts w:cs="Roboto Condensed Light"/>
              <w:color w:val="4472C4" w:themeColor="accent1"/>
              <w:kern w:val="2"/>
              <w:szCs w:val="28"/>
              <w14:ligatures w14:val="standardContextual"/>
            </w:rPr>
            <w:t>’</w:t>
          </w:r>
          <w:r w:rsidR="00EC7D7A" w:rsidRPr="00FB54B1">
            <w:rPr>
              <w:rFonts w:cs="Roboto Condensed Light"/>
              <w:color w:val="4472C4" w:themeColor="accent1"/>
              <w:kern w:val="2"/>
              <w:szCs w:val="28"/>
              <w14:ligatures w14:val="standardContextual"/>
            </w:rPr>
            <w:t>язку з неналежним виконанням покупцем своїх обов</w:t>
          </w:r>
          <w:r w:rsidR="00AF4352" w:rsidRPr="00FB54B1">
            <w:rPr>
              <w:rFonts w:cs="Roboto Condensed Light"/>
              <w:color w:val="4472C4" w:themeColor="accent1"/>
              <w:kern w:val="2"/>
              <w:szCs w:val="28"/>
              <w14:ligatures w14:val="standardContextual"/>
            </w:rPr>
            <w:t>’</w:t>
          </w:r>
          <w:r w:rsidR="00EC7D7A" w:rsidRPr="00FB54B1">
            <w:rPr>
              <w:rFonts w:cs="Roboto Condensed Light"/>
              <w:color w:val="4472C4" w:themeColor="accent1"/>
              <w:kern w:val="2"/>
              <w:szCs w:val="28"/>
              <w14:ligatures w14:val="standardContextual"/>
            </w:rPr>
            <w:t>язків оплати цієї частки у разі припинення зобов</w:t>
          </w:r>
          <w:r w:rsidR="00AF4352" w:rsidRPr="00FB54B1">
            <w:rPr>
              <w:rFonts w:cs="Roboto Condensed Light"/>
              <w:color w:val="4472C4" w:themeColor="accent1"/>
              <w:kern w:val="2"/>
              <w:szCs w:val="28"/>
              <w14:ligatures w14:val="standardContextual"/>
            </w:rPr>
            <w:t>’</w:t>
          </w:r>
          <w:r w:rsidR="00EC7D7A" w:rsidRPr="00FB54B1">
            <w:rPr>
              <w:rFonts w:cs="Roboto Condensed Light"/>
              <w:color w:val="4472C4" w:themeColor="accent1"/>
              <w:kern w:val="2"/>
              <w:szCs w:val="28"/>
              <w14:ligatures w14:val="standardContextual"/>
            </w:rPr>
            <w:t>язань сторін за відповідним договором</w:t>
          </w:r>
          <w:r w:rsidR="00B46150" w:rsidRPr="00FB54B1">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5</w:t>
          </w:r>
          <w:r w:rsidR="00CC5DD6">
            <w:rPr>
              <w:rFonts w:cs="Roboto Condensed Light"/>
              <w:color w:val="4472C4" w:themeColor="accent1"/>
              <w:kern w:val="2"/>
              <w:szCs w:val="28"/>
              <w14:ligatures w14:val="standardContextual"/>
            </w:rPr>
            <w:t>8</w:t>
          </w:r>
        </w:p>
        <w:p w14:paraId="7C5F49AD" w14:textId="5C692962"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.3. Наявність або відсутність процесуального правонаступництва підлягає встановленню окремо у кожному випадку</w:t>
          </w:r>
          <w:r w:rsidR="00B46150" w:rsidRPr="00FB54B1">
            <w:rPr>
              <w:rFonts w:cs="Roboto Condensed Light"/>
              <w:color w:val="4472C4" w:themeColor="accent1"/>
              <w:kern w:val="2"/>
              <w:szCs w:val="28"/>
              <w14:ligatures w14:val="standardContextual"/>
            </w:rPr>
            <w:t>……………………………………………………………………………</w:t>
          </w:r>
          <w:r w:rsidR="00103A67">
            <w:rPr>
              <w:rFonts w:cs="Roboto Condensed Light"/>
              <w:color w:val="4472C4" w:themeColor="accent1"/>
              <w:kern w:val="2"/>
              <w:szCs w:val="28"/>
              <w14:ligatures w14:val="standardContextual"/>
            </w:rPr>
            <w:t>59</w:t>
          </w:r>
        </w:p>
        <w:p w14:paraId="6E9A7DA9" w14:textId="3C65FC67"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lastRenderedPageBreak/>
            <w:t>8</w:t>
          </w:r>
          <w:r w:rsidR="00EC7D7A" w:rsidRPr="00FB54B1">
            <w:rPr>
              <w:rFonts w:cs="Roboto Condensed Light"/>
              <w:color w:val="4472C4" w:themeColor="accent1"/>
              <w:kern w:val="2"/>
              <w:szCs w:val="28"/>
              <w14:ligatures w14:val="standardContextual"/>
            </w:rPr>
            <w:t>.4. Висновки судів попередніх інстанцій про фраудаторність та недійсність договору дарування є передчасними</w:t>
          </w:r>
          <w:r w:rsidR="00502C5A" w:rsidRPr="00FB54B1">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6</w:t>
          </w:r>
          <w:r w:rsidR="00EC6E57" w:rsidRPr="00FB54B1">
            <w:rPr>
              <w:rFonts w:cs="Roboto Condensed Light"/>
              <w:color w:val="4472C4" w:themeColor="accent1"/>
              <w:kern w:val="2"/>
              <w:szCs w:val="28"/>
              <w14:ligatures w14:val="standardContextual"/>
            </w:rPr>
            <w:t>0</w:t>
          </w:r>
        </w:p>
        <w:p w14:paraId="37D3BA80" w14:textId="570DAB66" w:rsidR="00EC7D7A" w:rsidRPr="007807ED" w:rsidRDefault="00302D2F" w:rsidP="007807ED">
          <w:pPr>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.5. </w:t>
          </w:r>
          <w:r w:rsidR="007807ED" w:rsidRPr="007807ED">
            <w:rPr>
              <w:rFonts w:cs="Roboto Condensed Light"/>
              <w:color w:val="4472C4" w:themeColor="accent1"/>
              <w:kern w:val="2"/>
              <w:szCs w:val="28"/>
              <w14:ligatures w14:val="standardContextual"/>
            </w:rPr>
            <w:t>Розглядаючи спір про визнання недійсними рішень загальних зборів, суди попередніх інстанцій мають дослідити всі обставини справи, а не лише констатувати факт присутності особи на зборах та його голосування з питань порядку денного</w:t>
          </w:r>
          <w:r w:rsidR="00B46150" w:rsidRPr="00FB54B1">
            <w:rPr>
              <w:rFonts w:cs="Roboto Condensed Light"/>
              <w:color w:val="4472C4" w:themeColor="accent1"/>
              <w:kern w:val="2"/>
              <w:szCs w:val="28"/>
              <w14:ligatures w14:val="standardContextual"/>
            </w:rPr>
            <w:t>……………………………………………………………</w:t>
          </w:r>
          <w:r w:rsidR="007807ED">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.6</w:t>
          </w:r>
          <w:r w:rsidR="00103A67">
            <w:rPr>
              <w:rFonts w:cs="Roboto Condensed Light"/>
              <w:color w:val="4472C4" w:themeColor="accent1"/>
              <w:kern w:val="2"/>
              <w:szCs w:val="28"/>
              <w14:ligatures w14:val="standardContextual"/>
            </w:rPr>
            <w:t>1</w:t>
          </w:r>
        </w:p>
        <w:p w14:paraId="50A68EF3" w14:textId="50AE434E"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 xml:space="preserve">.6. Суд апеляційної інстанції не врахував те, що доведення обставин неповідомлення позивачки про скликання </w:t>
          </w:r>
          <w:r w:rsidR="00DF6DD8" w:rsidRPr="00FB54B1">
            <w:rPr>
              <w:rFonts w:cs="Roboto Condensed Light"/>
              <w:color w:val="4472C4" w:themeColor="accent1"/>
              <w:kern w:val="2"/>
              <w:szCs w:val="28"/>
              <w14:ligatures w14:val="standardContextual"/>
            </w:rPr>
            <w:t xml:space="preserve">загальних </w:t>
          </w:r>
          <w:r w:rsidR="00EC7D7A" w:rsidRPr="00FB54B1">
            <w:rPr>
              <w:rFonts w:cs="Roboto Condensed Light"/>
              <w:color w:val="4472C4" w:themeColor="accent1"/>
              <w:kern w:val="2"/>
              <w:szCs w:val="28"/>
              <w14:ligatures w14:val="standardContextual"/>
            </w:rPr>
            <w:t xml:space="preserve">зборів та її відсутності на </w:t>
          </w:r>
          <w:r w:rsidR="00DF6DD8" w:rsidRPr="00FB54B1">
            <w:rPr>
              <w:rFonts w:cs="Roboto Condensed Light"/>
              <w:color w:val="4472C4" w:themeColor="accent1"/>
              <w:kern w:val="2"/>
              <w:szCs w:val="28"/>
              <w14:ligatures w14:val="standardContextual"/>
            </w:rPr>
            <w:t xml:space="preserve">цих </w:t>
          </w:r>
          <w:r w:rsidR="00EC7D7A" w:rsidRPr="00FB54B1">
            <w:rPr>
              <w:rFonts w:cs="Roboto Condensed Light"/>
              <w:color w:val="4472C4" w:themeColor="accent1"/>
              <w:kern w:val="2"/>
              <w:szCs w:val="28"/>
              <w14:ligatures w14:val="standardContextual"/>
            </w:rPr>
            <w:t>зборах без</w:t>
          </w:r>
          <w:r w:rsidR="00B46150"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доведення обставин порушення її прав та інтересів безпосередньо спірними рішеннями є недостатнім для визнання спірних рішень недійсними</w:t>
          </w:r>
          <w:r w:rsidR="00B46150" w:rsidRPr="00FB54B1">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6</w:t>
          </w:r>
          <w:r w:rsidR="00EC6E57" w:rsidRPr="00FB54B1">
            <w:rPr>
              <w:rFonts w:cs="Roboto Condensed Light"/>
              <w:color w:val="4472C4" w:themeColor="accent1"/>
              <w:kern w:val="2"/>
              <w:szCs w:val="28"/>
              <w14:ligatures w14:val="standardContextual"/>
            </w:rPr>
            <w:t>3</w:t>
          </w:r>
        </w:p>
        <w:p w14:paraId="20C6E0F0" w14:textId="27709FBC" w:rsidR="00EC7D7A" w:rsidRPr="00FB54B1" w:rsidRDefault="00302D2F" w:rsidP="00285D5E">
          <w:pPr>
            <w:spacing w:before="120" w:after="0"/>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7</w:t>
          </w:r>
          <w:r w:rsidR="00EC7D7A" w:rsidRPr="00FB54B1">
            <w:rPr>
              <w:rFonts w:cs="Roboto Condensed Light"/>
              <w:color w:val="4472C4" w:themeColor="accent1"/>
              <w:kern w:val="2"/>
              <w:szCs w:val="28"/>
              <w14:ligatures w14:val="standardContextual"/>
            </w:rPr>
            <w:t>. </w:t>
          </w:r>
          <w:r w:rsidR="00285D5E" w:rsidRPr="00285D5E">
            <w:rPr>
              <w:rFonts w:cs="Roboto Condensed Light"/>
              <w:color w:val="4472C4" w:themeColor="accent1"/>
              <w:kern w:val="2"/>
              <w:szCs w:val="28"/>
              <w14:ligatures w14:val="standardContextual"/>
            </w:rPr>
            <w:t>Суди попередніх інстанцій не з’ясували з достовірністю обставини справи щодо протиправної поведінки банку, тому висновок судів про те, що ці керівники довели відсутність своєї вини у завданні банку збитків, є передчасним</w:t>
          </w:r>
          <w:r w:rsidR="00B46150" w:rsidRPr="00FB54B1">
            <w:rPr>
              <w:rFonts w:cs="Roboto Condensed Light"/>
              <w:color w:val="4472C4" w:themeColor="accent1"/>
              <w:kern w:val="2"/>
              <w:szCs w:val="28"/>
              <w14:ligatures w14:val="standardContextual"/>
            </w:rPr>
            <w:t>…………………</w:t>
          </w:r>
          <w:r w:rsidR="00285D5E">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CC5DD6">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6</w:t>
          </w:r>
          <w:r w:rsidR="00103A67">
            <w:rPr>
              <w:rFonts w:cs="Roboto Condensed Light"/>
              <w:color w:val="4472C4" w:themeColor="accent1"/>
              <w:kern w:val="2"/>
              <w:szCs w:val="28"/>
              <w14:ligatures w14:val="standardContextual"/>
            </w:rPr>
            <w:t>3</w:t>
          </w:r>
        </w:p>
        <w:p w14:paraId="08B016CE" w14:textId="118F035E" w:rsidR="00EC7D7A" w:rsidRPr="00C01EF2" w:rsidRDefault="00302D2F" w:rsidP="00C01EF2">
          <w:pPr>
            <w:spacing w:before="120" w:after="0" w:line="240" w:lineRule="auto"/>
            <w:jc w:val="both"/>
            <w:rPr>
              <w:rFonts w:cs="Roboto Condensed Light"/>
              <w:color w:val="4472C4" w:themeColor="accent1"/>
              <w:kern w:val="2"/>
              <w:szCs w:val="28"/>
              <w14:ligatures w14:val="standardContextual"/>
            </w:rPr>
          </w:pPr>
          <w:bookmarkStart w:id="22" w:name="_Hlk157431264"/>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 </w:t>
          </w:r>
          <w:r w:rsidR="00C01EF2" w:rsidRPr="00C01EF2">
            <w:rPr>
              <w:rFonts w:cs="Roboto Condensed Light"/>
              <w:color w:val="4472C4" w:themeColor="accent1"/>
              <w:kern w:val="2"/>
              <w:szCs w:val="28"/>
              <w14:ligatures w14:val="standardContextual"/>
            </w:rPr>
            <w:t>У спорі про солідарне стягнення грошових коштів суди помилково не</w:t>
          </w:r>
          <w:r w:rsidR="00560F4D">
            <w:rPr>
              <w:rFonts w:cs="Roboto Condensed Light"/>
              <w:color w:val="4472C4" w:themeColor="accent1"/>
              <w:kern w:val="2"/>
              <w:szCs w:val="28"/>
              <w14:ligatures w14:val="standardContextual"/>
            </w:rPr>
            <w:t> </w:t>
          </w:r>
          <w:r w:rsidR="00C01EF2" w:rsidRPr="00C01EF2">
            <w:rPr>
              <w:rFonts w:cs="Roboto Condensed Light"/>
              <w:color w:val="4472C4" w:themeColor="accent1"/>
              <w:kern w:val="2"/>
              <w:szCs w:val="28"/>
              <w14:ligatures w14:val="standardContextual"/>
            </w:rPr>
            <w:t xml:space="preserve">застосували норми </w:t>
          </w:r>
          <w:hyperlink r:id="rId11" w:tgtFrame="_blank" w:tooltip="Про особливості реформування підприємств оборонно-промислового комплексу державної форми власності; нормативно-правовий акт № 1630-IX від 13.07.2021, ВР України" w:history="1">
            <w:r w:rsidR="00C01EF2" w:rsidRPr="00C01EF2">
              <w:rPr>
                <w:rFonts w:cs="Roboto Condensed Light"/>
                <w:color w:val="4472C4" w:themeColor="accent1"/>
                <w:kern w:val="2"/>
                <w:szCs w:val="28"/>
                <w14:ligatures w14:val="standardContextual"/>
              </w:rPr>
              <w:t>Закону України «Про особливості реформування підприємств оборонно-промислового комплексу державної форми власності»</w:t>
            </w:r>
          </w:hyperlink>
          <w:r w:rsidR="00C01EF2">
            <w:rPr>
              <w:rFonts w:cs="Roboto Condensed Light"/>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CC5DD6">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6</w:t>
          </w:r>
          <w:r w:rsidR="00103A67">
            <w:rPr>
              <w:rFonts w:cs="Roboto Condensed Light"/>
              <w:color w:val="4472C4" w:themeColor="accent1"/>
              <w:kern w:val="2"/>
              <w:szCs w:val="28"/>
              <w14:ligatures w14:val="standardContextual"/>
            </w:rPr>
            <w:t>4</w:t>
          </w:r>
        </w:p>
        <w:bookmarkEnd w:id="22"/>
        <w:p w14:paraId="6667987A" w14:textId="7F8B2EC4" w:rsidR="00EC7D7A" w:rsidRPr="00947F14" w:rsidRDefault="00302D2F" w:rsidP="00947F14">
          <w:pPr>
            <w:spacing w:before="120" w:after="0" w:line="240" w:lineRule="auto"/>
            <w:jc w:val="both"/>
            <w:rPr>
              <w:rFonts w:cs="Roboto Condensed Light"/>
              <w:color w:val="4472C4" w:themeColor="accent1"/>
              <w:kern w:val="2"/>
              <w14:ligatures w14:val="standardContextual"/>
            </w:rPr>
          </w:pPr>
          <w:r w:rsidRPr="00947F14">
            <w:rPr>
              <w:rFonts w:cs="Roboto Condensed Light"/>
              <w:color w:val="4472C4" w:themeColor="accent1"/>
              <w:kern w:val="2"/>
              <w:szCs w:val="28"/>
              <w14:ligatures w14:val="standardContextual"/>
            </w:rPr>
            <w:t>8</w:t>
          </w:r>
          <w:r w:rsidR="00EC7D7A" w:rsidRPr="00947F14">
            <w:rPr>
              <w:rFonts w:cs="Roboto Condensed Light"/>
              <w:color w:val="4472C4" w:themeColor="accent1"/>
              <w:kern w:val="2"/>
              <w:szCs w:val="28"/>
              <w14:ligatures w14:val="standardContextual"/>
            </w:rPr>
            <w:t>.</w:t>
          </w:r>
          <w:r w:rsidR="00502C5A" w:rsidRPr="00947F14">
            <w:rPr>
              <w:rFonts w:cs="Roboto Condensed Light"/>
              <w:color w:val="4472C4" w:themeColor="accent1"/>
              <w:kern w:val="2"/>
              <w:szCs w:val="28"/>
              <w14:ligatures w14:val="standardContextual"/>
            </w:rPr>
            <w:t>9</w:t>
          </w:r>
          <w:r w:rsidR="00EC7D7A" w:rsidRPr="00947F14">
            <w:rPr>
              <w:rFonts w:cs="Roboto Condensed Light"/>
              <w:color w:val="4472C4" w:themeColor="accent1"/>
              <w:kern w:val="2"/>
              <w:szCs w:val="28"/>
              <w14:ligatures w14:val="standardContextual"/>
            </w:rPr>
            <w:t>. </w:t>
          </w:r>
          <w:r w:rsidR="00947F14" w:rsidRPr="00947F14">
            <w:rPr>
              <w:rFonts w:cs="Roboto Condensed Light"/>
              <w:color w:val="4472C4" w:themeColor="accent1"/>
              <w:kern w:val="2"/>
              <w14:ligatures w14:val="standardContextual"/>
            </w:rPr>
            <w:t xml:space="preserve">Вирішуючи спір про відшкодування заподіяної майнової шкоди, суд має дослідити докази </w:t>
          </w:r>
          <w:r w:rsidR="00192486">
            <w:rPr>
              <w:rFonts w:cs="Roboto Condensed Light"/>
              <w:color w:val="4472C4" w:themeColor="accent1"/>
              <w:kern w:val="2"/>
              <w14:ligatures w14:val="standardContextual"/>
            </w:rPr>
            <w:t xml:space="preserve">щодо </w:t>
          </w:r>
          <w:r w:rsidR="00947F14" w:rsidRPr="00947F14">
            <w:rPr>
              <w:rFonts w:cs="Roboto Condensed Light"/>
              <w:color w:val="4472C4" w:themeColor="accent1"/>
              <w:kern w:val="2"/>
              <w14:ligatures w14:val="standardContextual"/>
            </w:rPr>
            <w:t>неправомірної поведінки заподіювача шкоди, наявність шкоди та її розмір, а також причинний зв</w:t>
          </w:r>
          <w:r w:rsidR="00560F4D">
            <w:rPr>
              <w:rFonts w:cs="Roboto Condensed Light"/>
              <w:color w:val="4472C4" w:themeColor="accent1"/>
              <w:kern w:val="2"/>
              <w14:ligatures w14:val="standardContextual"/>
            </w:rPr>
            <w:t>’</w:t>
          </w:r>
          <w:r w:rsidR="00947F14" w:rsidRPr="00947F14">
            <w:rPr>
              <w:rFonts w:cs="Roboto Condensed Light"/>
              <w:color w:val="4472C4" w:themeColor="accent1"/>
              <w:kern w:val="2"/>
              <w14:ligatures w14:val="standardContextual"/>
            </w:rPr>
            <w:t>язок між протиправною поведінкою та шкодою</w:t>
          </w:r>
          <w:r w:rsidR="00B46150" w:rsidRPr="00947F14">
            <w:rPr>
              <w:rFonts w:cs="Roboto Condensed Light"/>
              <w:color w:val="4472C4" w:themeColor="accent1"/>
              <w:kern w:val="2"/>
              <w:szCs w:val="28"/>
              <w14:ligatures w14:val="standardContextual"/>
            </w:rPr>
            <w:t>…</w:t>
          </w:r>
          <w:r w:rsidR="00192486">
            <w:rPr>
              <w:rFonts w:cs="Roboto Condensed Light"/>
              <w:color w:val="4472C4" w:themeColor="accent1"/>
              <w:kern w:val="2"/>
              <w:szCs w:val="28"/>
              <w14:ligatures w14:val="standardContextual"/>
            </w:rPr>
            <w:t>………………………………………………………………………………………………………………………………………</w:t>
          </w:r>
          <w:r w:rsidR="00B46150" w:rsidRPr="00947F14">
            <w:rPr>
              <w:rFonts w:cs="Roboto Condensed Light"/>
              <w:color w:val="4472C4" w:themeColor="accent1"/>
              <w:kern w:val="2"/>
              <w:szCs w:val="28"/>
              <w14:ligatures w14:val="standardContextual"/>
            </w:rPr>
            <w:t>…</w:t>
          </w:r>
          <w:r w:rsidR="00502C5A" w:rsidRPr="00947F14">
            <w:rPr>
              <w:rFonts w:cs="Roboto Condensed Light"/>
              <w:color w:val="4472C4" w:themeColor="accent1"/>
              <w:kern w:val="2"/>
              <w:szCs w:val="28"/>
              <w14:ligatures w14:val="standardContextual"/>
            </w:rPr>
            <w:t>6</w:t>
          </w:r>
          <w:r w:rsidR="00CC5DD6" w:rsidRPr="00947F14">
            <w:rPr>
              <w:rFonts w:cs="Roboto Condensed Light"/>
              <w:color w:val="4472C4" w:themeColor="accent1"/>
              <w:kern w:val="2"/>
              <w:szCs w:val="28"/>
              <w14:ligatures w14:val="standardContextual"/>
            </w:rPr>
            <w:t>5</w:t>
          </w:r>
        </w:p>
        <w:p w14:paraId="2F5170A4" w14:textId="15B5B99E" w:rsidR="00EC7D7A" w:rsidRPr="003A1E40" w:rsidRDefault="00302D2F" w:rsidP="003A1E40">
          <w:pPr>
            <w:spacing w:before="120" w:after="0" w:line="240" w:lineRule="auto"/>
            <w:jc w:val="both"/>
            <w:rPr>
              <w:rFonts w:cs="Roboto Condensed Light"/>
              <w:color w:val="4472C4" w:themeColor="accent1"/>
              <w:kern w:val="2"/>
              <w:szCs w:val="28"/>
              <w14:ligatures w14:val="standardContextual"/>
            </w:rPr>
          </w:pPr>
          <w:bookmarkStart w:id="23" w:name="_Hlk157505628"/>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w:t>
          </w:r>
          <w:r w:rsidR="00502C5A" w:rsidRPr="003A1E40">
            <w:rPr>
              <w:rFonts w:cs="Roboto Condensed Light"/>
              <w:color w:val="4472C4" w:themeColor="accent1"/>
              <w:kern w:val="2"/>
              <w:szCs w:val="28"/>
              <w14:ligatures w14:val="standardContextual"/>
            </w:rPr>
            <w:t>10</w:t>
          </w:r>
          <w:r w:rsidR="00EC7D7A" w:rsidRPr="003A1E40">
            <w:rPr>
              <w:rFonts w:cs="Roboto Condensed Light"/>
              <w:color w:val="4472C4" w:themeColor="accent1"/>
              <w:kern w:val="2"/>
              <w:szCs w:val="28"/>
              <w14:ligatures w14:val="standardContextual"/>
            </w:rPr>
            <w:t>. </w:t>
          </w:r>
          <w:bookmarkEnd w:id="23"/>
          <w:r w:rsidR="003A1E40" w:rsidRPr="003A1E40">
            <w:rPr>
              <w:rFonts w:cs="Roboto Condensed Light"/>
              <w:color w:val="4472C4" w:themeColor="accent1"/>
              <w:kern w:val="2"/>
              <w:szCs w:val="28"/>
              <w14:ligatures w14:val="standardContextual"/>
            </w:rPr>
            <w:t>Відмова суду у позові стосовно недоведеності обставин, які не є предметом спору, є підставою для направлення справи на новий розгляд</w:t>
          </w:r>
          <w:r w:rsidR="003A1E40">
            <w:rPr>
              <w:rFonts w:cs="Roboto Condensed Light"/>
              <w:color w:val="4472C4" w:themeColor="accent1"/>
              <w:kern w:val="2"/>
              <w:szCs w:val="28"/>
              <w14:ligatures w14:val="standardContextual"/>
            </w:rPr>
            <w:t>..</w:t>
          </w:r>
          <w:r w:rsidR="00B46150" w:rsidRPr="003A1E40">
            <w:rPr>
              <w:rFonts w:cs="Roboto Condensed Light"/>
              <w:color w:val="4472C4" w:themeColor="accent1"/>
              <w:kern w:val="2"/>
              <w:szCs w:val="28"/>
              <w14:ligatures w14:val="standardContextual"/>
            </w:rPr>
            <w:t>…………………………………</w:t>
          </w:r>
          <w:r w:rsidR="00502C5A" w:rsidRPr="003A1E40">
            <w:rPr>
              <w:rFonts w:cs="Roboto Condensed Light"/>
              <w:color w:val="4472C4" w:themeColor="accent1"/>
              <w:kern w:val="2"/>
              <w:szCs w:val="28"/>
              <w14:ligatures w14:val="standardContextual"/>
            </w:rPr>
            <w:t>.6</w:t>
          </w:r>
          <w:r w:rsidR="00CC5DD6" w:rsidRPr="003A1E40">
            <w:rPr>
              <w:rFonts w:cs="Roboto Condensed Light"/>
              <w:color w:val="4472C4" w:themeColor="accent1"/>
              <w:kern w:val="2"/>
              <w:szCs w:val="28"/>
              <w14:ligatures w14:val="standardContextual"/>
            </w:rPr>
            <w:t>6</w:t>
          </w:r>
        </w:p>
        <w:p w14:paraId="4C6F946C" w14:textId="6402047B" w:rsidR="00862195" w:rsidRPr="00046095" w:rsidRDefault="00302D2F" w:rsidP="00046095">
          <w:pPr>
            <w:spacing w:before="120" w:after="0" w:line="240" w:lineRule="auto"/>
            <w:jc w:val="both"/>
            <w:rPr>
              <w:rFonts w:cs="Roboto Condensed Light"/>
              <w:b/>
              <w:bCs/>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EC7D7A" w:rsidRPr="00FB54B1">
            <w:rPr>
              <w:rFonts w:cs="Roboto Condensed Light"/>
              <w:color w:val="4472C4" w:themeColor="accent1"/>
              <w:kern w:val="2"/>
              <w:szCs w:val="28"/>
              <w14:ligatures w14:val="standardContextual"/>
            </w:rPr>
            <w:t>.1</w:t>
          </w:r>
          <w:r w:rsidR="00502C5A" w:rsidRPr="00FB54B1">
            <w:rPr>
              <w:rFonts w:cs="Roboto Condensed Light"/>
              <w:color w:val="4472C4" w:themeColor="accent1"/>
              <w:kern w:val="2"/>
              <w:szCs w:val="28"/>
              <w14:ligatures w14:val="standardContextual"/>
            </w:rPr>
            <w:t>1</w:t>
          </w:r>
          <w:r w:rsidR="00EC7D7A" w:rsidRPr="00FB54B1">
            <w:rPr>
              <w:rFonts w:cs="Roboto Condensed Light"/>
              <w:color w:val="4472C4" w:themeColor="accent1"/>
              <w:kern w:val="2"/>
              <w:szCs w:val="28"/>
              <w14:ligatures w14:val="standardContextual"/>
            </w:rPr>
            <w:t>. </w:t>
          </w:r>
          <w:r w:rsidR="00046095" w:rsidRPr="00046095">
            <w:rPr>
              <w:rFonts w:cs="Roboto Condensed Light"/>
              <w:color w:val="4472C4" w:themeColor="accent1"/>
              <w:kern w:val="2"/>
              <w:szCs w:val="28"/>
              <w14:ligatures w14:val="standardContextual"/>
            </w:rPr>
            <w:t>Під час прийняття рішень загальними зборами необхідно застосовувати положення статуту ОСББ поряд із приписами частини чотирнадцятої статті 10 Закону України «Про об’єднання співвласників багатоквартирного будинку»</w:t>
          </w:r>
          <w:r w:rsidR="00046095">
            <w:rPr>
              <w:rFonts w:cs="Roboto Condensed Light"/>
              <w:b/>
              <w:bCs/>
              <w:color w:val="4472C4" w:themeColor="accent1"/>
              <w:kern w:val="2"/>
              <w:szCs w:val="28"/>
              <w14:ligatures w14:val="standardContextual"/>
            </w:rPr>
            <w:t>.</w:t>
          </w:r>
          <w:r w:rsidR="00B46150" w:rsidRPr="00FB54B1">
            <w:rPr>
              <w:rFonts w:cs="Roboto Condensed Light"/>
              <w:color w:val="4472C4" w:themeColor="accent1"/>
              <w:kern w:val="2"/>
              <w:szCs w:val="28"/>
              <w14:ligatures w14:val="standardContextual"/>
            </w:rPr>
            <w:t>…………</w:t>
          </w:r>
          <w:r w:rsidR="00502C5A" w:rsidRPr="00FB54B1">
            <w:rPr>
              <w:rFonts w:cs="Roboto Condensed Light"/>
              <w:color w:val="4472C4" w:themeColor="accent1"/>
              <w:kern w:val="2"/>
              <w:szCs w:val="28"/>
              <w14:ligatures w14:val="standardContextual"/>
            </w:rPr>
            <w:t>6</w:t>
          </w:r>
          <w:r w:rsidR="00FA24A9" w:rsidRPr="00FB54B1">
            <w:rPr>
              <w:rFonts w:cs="Roboto Condensed Light"/>
              <w:color w:val="4472C4" w:themeColor="accent1"/>
              <w:kern w:val="2"/>
              <w:szCs w:val="28"/>
              <w14:ligatures w14:val="standardContextual"/>
            </w:rPr>
            <w:t>7</w:t>
          </w:r>
        </w:p>
        <w:p w14:paraId="28AD6963" w14:textId="6773ED1D" w:rsidR="00025B5F"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8</w:t>
          </w:r>
          <w:r w:rsidR="00862195" w:rsidRPr="00FB54B1">
            <w:rPr>
              <w:rFonts w:cs="Roboto Condensed Light"/>
              <w:color w:val="4472C4" w:themeColor="accent1"/>
              <w:kern w:val="2"/>
              <w:szCs w:val="28"/>
              <w14:ligatures w14:val="standardContextual"/>
            </w:rPr>
            <w:t>.1</w:t>
          </w:r>
          <w:r w:rsidR="00502C5A" w:rsidRPr="00FB54B1">
            <w:rPr>
              <w:rFonts w:cs="Roboto Condensed Light"/>
              <w:color w:val="4472C4" w:themeColor="accent1"/>
              <w:kern w:val="2"/>
              <w:szCs w:val="28"/>
              <w14:ligatures w14:val="standardContextual"/>
            </w:rPr>
            <w:t>2</w:t>
          </w:r>
          <w:r w:rsidR="00862195" w:rsidRPr="00FB54B1">
            <w:rPr>
              <w:rFonts w:cs="Roboto Condensed Light"/>
              <w:color w:val="4472C4" w:themeColor="accent1"/>
              <w:kern w:val="2"/>
              <w:szCs w:val="28"/>
              <w14:ligatures w14:val="standardContextual"/>
            </w:rPr>
            <w:t>. Відсутність доказів ознайомлення директорки підприємства з наказом про</w:t>
          </w:r>
          <w:r w:rsidR="00B46150" w:rsidRPr="00FB54B1">
            <w:rPr>
              <w:rFonts w:cs="Roboto Condensed Light"/>
              <w:color w:val="4472C4" w:themeColor="accent1"/>
              <w:kern w:val="2"/>
              <w:szCs w:val="28"/>
              <w14:ligatures w14:val="standardContextual"/>
            </w:rPr>
            <w:t> </w:t>
          </w:r>
          <w:r w:rsidR="00862195" w:rsidRPr="00FB54B1">
            <w:rPr>
              <w:rFonts w:cs="Roboto Condensed Light"/>
              <w:color w:val="4472C4" w:themeColor="accent1"/>
              <w:kern w:val="2"/>
              <w:szCs w:val="28"/>
              <w14:ligatures w14:val="standardContextual"/>
            </w:rPr>
            <w:t>звільнення з займаної посади не завжди свідчить про факт її необізнаності стосовно цієї події</w:t>
          </w:r>
          <w:r w:rsidR="00B46150" w:rsidRPr="00FB54B1">
            <w:rPr>
              <w:rFonts w:cs="Roboto Condensed Light"/>
              <w:color w:val="4472C4" w:themeColor="accent1"/>
              <w:kern w:val="2"/>
              <w:szCs w:val="28"/>
              <w14:ligatures w14:val="standardContextual"/>
            </w:rPr>
            <w:t>…………………………………………………………………………………………………………………………</w:t>
          </w:r>
          <w:r w:rsidR="007C1F32" w:rsidRPr="00FB54B1">
            <w:rPr>
              <w:rFonts w:cs="Roboto Condensed Light"/>
              <w:color w:val="4472C4" w:themeColor="accent1"/>
              <w:kern w:val="2"/>
              <w:szCs w:val="28"/>
              <w14:ligatures w14:val="standardContextual"/>
            </w:rPr>
            <w:t>6</w:t>
          </w:r>
          <w:r w:rsidR="00103A67">
            <w:rPr>
              <w:rFonts w:cs="Roboto Condensed Light"/>
              <w:color w:val="4472C4" w:themeColor="accent1"/>
              <w:kern w:val="2"/>
              <w:szCs w:val="28"/>
              <w14:ligatures w14:val="standardContextual"/>
            </w:rPr>
            <w:t>8</w:t>
          </w:r>
        </w:p>
        <w:p w14:paraId="7296F0E4" w14:textId="21F245F8" w:rsidR="00EC7D7A" w:rsidRPr="00955437" w:rsidRDefault="00302D2F"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955437">
            <w:rPr>
              <w:rFonts w:cs="Roboto Condensed Light"/>
              <w:b/>
              <w:bCs/>
              <w:color w:val="4472C4" w:themeColor="accent1"/>
              <w:kern w:val="2"/>
              <w:szCs w:val="28"/>
              <w14:ligatures w14:val="standardContextual"/>
            </w:rPr>
            <w:t>9</w:t>
          </w:r>
          <w:r w:rsidR="00EC7D7A" w:rsidRPr="00955437">
            <w:rPr>
              <w:rFonts w:cs="Roboto Condensed Light"/>
              <w:b/>
              <w:bCs/>
              <w:color w:val="4472C4" w:themeColor="accent1"/>
              <w:kern w:val="2"/>
              <w:szCs w:val="28"/>
              <w14:ligatures w14:val="standardContextual"/>
            </w:rPr>
            <w:t>.</w:t>
          </w:r>
          <w:bookmarkStart w:id="24" w:name="_Hlk132108229"/>
          <w:r w:rsidR="00EC7D7A" w:rsidRPr="00955437">
            <w:rPr>
              <w:rFonts w:cs="Roboto Condensed Light"/>
              <w:b/>
              <w:bCs/>
              <w:color w:val="4472C4" w:themeColor="accent1"/>
              <w:kern w:val="2"/>
              <w:szCs w:val="28"/>
              <w14:ligatures w14:val="standardContextual"/>
            </w:rPr>
            <w:t> ЗАБЕЗПЕЧЕННЯ ПОЗОВУ</w:t>
          </w:r>
          <w:bookmarkEnd w:id="24"/>
          <w:r w:rsidR="00EC7D7A" w:rsidRPr="00955437">
            <w:rPr>
              <w:rFonts w:cs="Roboto Condensed Light"/>
              <w:b/>
              <w:bCs/>
              <w:color w:val="4472C4" w:themeColor="accent1"/>
              <w:kern w:val="2"/>
              <w:szCs w:val="28"/>
              <w14:ligatures w14:val="standardContextual"/>
            </w:rPr>
            <w:t>……………………….……………………………………………………………………………</w:t>
          </w:r>
          <w:r w:rsidR="007C1F32" w:rsidRPr="00955437">
            <w:rPr>
              <w:rFonts w:cs="Roboto Condensed Light"/>
              <w:b/>
              <w:bCs/>
              <w:color w:val="4472C4" w:themeColor="accent1"/>
              <w:kern w:val="2"/>
              <w:szCs w:val="28"/>
              <w14:ligatures w14:val="standardContextual"/>
            </w:rPr>
            <w:t>…7</w:t>
          </w:r>
          <w:r w:rsidR="00103A67">
            <w:rPr>
              <w:rFonts w:cs="Roboto Condensed Light"/>
              <w:b/>
              <w:bCs/>
              <w:color w:val="4472C4" w:themeColor="accent1"/>
              <w:kern w:val="2"/>
              <w:szCs w:val="28"/>
              <w14:ligatures w14:val="standardContextual"/>
            </w:rPr>
            <w:t>0</w:t>
          </w:r>
        </w:p>
        <w:p w14:paraId="23A454BD" w14:textId="664A99C3"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bookmarkStart w:id="25" w:name="_Hlk156985034"/>
          <w:r w:rsidRPr="00FB54B1">
            <w:rPr>
              <w:rFonts w:cs="Roboto Condensed Light"/>
              <w:color w:val="4472C4" w:themeColor="accent1"/>
              <w:kern w:val="2"/>
              <w:szCs w:val="28"/>
              <w14:ligatures w14:val="standardContextual"/>
            </w:rPr>
            <w:t>9</w:t>
          </w:r>
          <w:r w:rsidR="00EC7D7A" w:rsidRPr="00FB54B1">
            <w:rPr>
              <w:rFonts w:cs="Roboto Condensed Light"/>
              <w:color w:val="4472C4" w:themeColor="accent1"/>
              <w:kern w:val="2"/>
              <w:szCs w:val="28"/>
              <w14:ligatures w14:val="standardContextual"/>
            </w:rPr>
            <w:t>.1. Вжиті заходи забезпечення позову повинні бути співмірними із заявленими позивачем вимогами, щоб не порушувати права інших учасників товариства</w:t>
          </w:r>
          <w:r w:rsidR="00B46150" w:rsidRPr="00FB54B1">
            <w:rPr>
              <w:rFonts w:cs="Roboto Condensed Light"/>
              <w:color w:val="4472C4" w:themeColor="accent1"/>
              <w:kern w:val="2"/>
              <w:szCs w:val="28"/>
              <w14:ligatures w14:val="standardContextual"/>
            </w:rPr>
            <w:t>…………</w:t>
          </w:r>
          <w:r w:rsidR="007C1F32" w:rsidRPr="00FB54B1">
            <w:rPr>
              <w:rFonts w:cs="Roboto Condensed Light"/>
              <w:color w:val="4472C4" w:themeColor="accent1"/>
              <w:kern w:val="2"/>
              <w:szCs w:val="28"/>
              <w14:ligatures w14:val="standardContextual"/>
            </w:rPr>
            <w:t>7</w:t>
          </w:r>
          <w:r w:rsidR="00103A67">
            <w:rPr>
              <w:rFonts w:cs="Roboto Condensed Light"/>
              <w:color w:val="4472C4" w:themeColor="accent1"/>
              <w:kern w:val="2"/>
              <w:szCs w:val="28"/>
              <w14:ligatures w14:val="standardContextual"/>
            </w:rPr>
            <w:t>0</w:t>
          </w:r>
        </w:p>
        <w:bookmarkEnd w:id="25"/>
        <w:p w14:paraId="72539E83" w14:textId="4859AE0E"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9</w:t>
          </w:r>
          <w:r w:rsidR="00EC7D7A" w:rsidRPr="00FB54B1">
            <w:rPr>
              <w:rFonts w:cs="Roboto Condensed Light"/>
              <w:color w:val="4472C4" w:themeColor="accent1"/>
              <w:kern w:val="2"/>
              <w:szCs w:val="28"/>
              <w14:ligatures w14:val="standardContextual"/>
            </w:rPr>
            <w:t>.2.</w:t>
          </w:r>
          <w:r w:rsidR="00F117EC"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Адекватне забезпечення позову у вигляді накладення арешту на грошові кошти відповідача у межах ціни позову полягає у тому, що такі дії забезпечать реальне виконання судового рішення у разі задоволення позову</w:t>
          </w:r>
          <w:r w:rsidR="00B46150" w:rsidRPr="00FB54B1">
            <w:rPr>
              <w:rFonts w:cs="Roboto Condensed Light"/>
              <w:color w:val="4472C4" w:themeColor="accent1"/>
              <w:kern w:val="2"/>
              <w:szCs w:val="28"/>
              <w14:ligatures w14:val="standardContextual"/>
            </w:rPr>
            <w:t>…………………………………………………</w:t>
          </w:r>
          <w:r w:rsidR="007C1F32" w:rsidRPr="00FB54B1">
            <w:rPr>
              <w:rFonts w:cs="Roboto Condensed Light"/>
              <w:color w:val="4472C4" w:themeColor="accent1"/>
              <w:kern w:val="2"/>
              <w:szCs w:val="28"/>
              <w14:ligatures w14:val="standardContextual"/>
            </w:rPr>
            <w:t>7</w:t>
          </w:r>
          <w:r w:rsidR="00103A67">
            <w:rPr>
              <w:rFonts w:cs="Roboto Condensed Light"/>
              <w:color w:val="4472C4" w:themeColor="accent1"/>
              <w:kern w:val="2"/>
              <w:szCs w:val="28"/>
              <w14:ligatures w14:val="standardContextual"/>
            </w:rPr>
            <w:t>1</w:t>
          </w:r>
        </w:p>
        <w:p w14:paraId="140601DA" w14:textId="7F32E934" w:rsidR="00E07CE2"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9</w:t>
          </w:r>
          <w:r w:rsidR="00E07CE2" w:rsidRPr="00FB54B1">
            <w:rPr>
              <w:rFonts w:cs="Roboto Condensed Light"/>
              <w:color w:val="4472C4" w:themeColor="accent1"/>
              <w:kern w:val="2"/>
              <w:szCs w:val="28"/>
              <w14:ligatures w14:val="standardContextual"/>
            </w:rPr>
            <w:t>.3.</w:t>
          </w:r>
          <w:r w:rsidR="00F117EC" w:rsidRPr="00FB54B1">
            <w:rPr>
              <w:rFonts w:cs="Roboto Condensed Light"/>
              <w:color w:val="4472C4" w:themeColor="accent1"/>
              <w:kern w:val="2"/>
              <w:szCs w:val="28"/>
              <w14:ligatures w14:val="standardContextual"/>
            </w:rPr>
            <w:t> </w:t>
          </w:r>
          <w:r w:rsidR="00E07CE2" w:rsidRPr="00FB54B1">
            <w:rPr>
              <w:rFonts w:cs="Roboto Condensed Light"/>
              <w:color w:val="4472C4" w:themeColor="accent1"/>
              <w:kern w:val="2"/>
              <w:szCs w:val="28"/>
              <w14:ligatures w14:val="standardContextual"/>
            </w:rPr>
            <w:t>Заборона вчинення реєстраційних дій щодо нерухомого майна шляхом вжиття заходів забезпечення позову спрямована на запобігання імовірним порушенням прав позивачки є такою, що відповідає критеріям розумності, обґрунтованості й адекватності</w:t>
          </w:r>
          <w:r w:rsidR="00B46150" w:rsidRPr="00FB54B1">
            <w:rPr>
              <w:rFonts w:cs="Roboto Condensed Light"/>
              <w:color w:val="4472C4" w:themeColor="accent1"/>
              <w:kern w:val="2"/>
              <w:szCs w:val="28"/>
              <w14:ligatures w14:val="standardContextual"/>
            </w:rPr>
            <w:t>………………………………………………………………………………………………………………………………</w:t>
          </w:r>
          <w:r w:rsidR="007C1F32" w:rsidRPr="00FB54B1">
            <w:rPr>
              <w:rFonts w:cs="Roboto Condensed Light"/>
              <w:color w:val="4472C4" w:themeColor="accent1"/>
              <w:kern w:val="2"/>
              <w:szCs w:val="28"/>
              <w14:ligatures w14:val="standardContextual"/>
            </w:rPr>
            <w:t>….7</w:t>
          </w:r>
          <w:r w:rsidR="00103A67">
            <w:rPr>
              <w:rFonts w:cs="Roboto Condensed Light"/>
              <w:color w:val="4472C4" w:themeColor="accent1"/>
              <w:kern w:val="2"/>
              <w:szCs w:val="28"/>
              <w14:ligatures w14:val="standardContextual"/>
            </w:rPr>
            <w:t>2</w:t>
          </w:r>
        </w:p>
        <w:p w14:paraId="4F1AE6A8" w14:textId="7A547289" w:rsidR="00E07CE2"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lastRenderedPageBreak/>
            <w:t>9</w:t>
          </w:r>
          <w:r w:rsidR="00E07CE2" w:rsidRPr="00FB54B1">
            <w:rPr>
              <w:rFonts w:cs="Roboto Condensed Light"/>
              <w:color w:val="4472C4" w:themeColor="accent1"/>
              <w:kern w:val="2"/>
              <w:szCs w:val="28"/>
              <w14:ligatures w14:val="standardContextual"/>
            </w:rPr>
            <w:t>.4. У разі звернення із позовом про стягнення грошових коштів, саме відповідач має доводити недоцільність чи неспівмірність застосування заходів забезпечення позову</w:t>
          </w:r>
          <w:r w:rsidR="000D39B2" w:rsidRPr="00FB54B1">
            <w:rPr>
              <w:rFonts w:cs="Roboto Condensed Light"/>
              <w:color w:val="4472C4" w:themeColor="accent1"/>
              <w:kern w:val="2"/>
              <w:szCs w:val="28"/>
              <w14:ligatures w14:val="standardContextual"/>
            </w:rPr>
            <w:t>………………………………………………………………………………………………………………………………………………</w:t>
          </w:r>
          <w:r w:rsidR="003A3560" w:rsidRPr="00FB54B1">
            <w:rPr>
              <w:rFonts w:cs="Roboto Condensed Light"/>
              <w:color w:val="4472C4" w:themeColor="accent1"/>
              <w:kern w:val="2"/>
              <w:szCs w:val="28"/>
              <w14:ligatures w14:val="standardContextual"/>
            </w:rPr>
            <w:t>7</w:t>
          </w:r>
          <w:r w:rsidR="00103A67">
            <w:rPr>
              <w:rFonts w:cs="Roboto Condensed Light"/>
              <w:color w:val="4472C4" w:themeColor="accent1"/>
              <w:kern w:val="2"/>
              <w:szCs w:val="28"/>
              <w14:ligatures w14:val="standardContextual"/>
            </w:rPr>
            <w:t>3</w:t>
          </w:r>
        </w:p>
        <w:p w14:paraId="30555BC4" w14:textId="26298EEC" w:rsidR="00EC7D7A" w:rsidRPr="00955437" w:rsidRDefault="00302D2F"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955437">
            <w:rPr>
              <w:rFonts w:cs="Roboto Condensed Light"/>
              <w:b/>
              <w:bCs/>
              <w:color w:val="4472C4" w:themeColor="accent1"/>
              <w:kern w:val="2"/>
              <w:szCs w:val="28"/>
              <w14:ligatures w14:val="standardContextual"/>
            </w:rPr>
            <w:t>10</w:t>
          </w:r>
          <w:r w:rsidR="00EC7D7A" w:rsidRPr="00955437">
            <w:rPr>
              <w:rFonts w:cs="Roboto Condensed Light"/>
              <w:b/>
              <w:bCs/>
              <w:color w:val="4472C4" w:themeColor="accent1"/>
              <w:kern w:val="2"/>
              <w:szCs w:val="28"/>
              <w14:ligatures w14:val="standardContextual"/>
            </w:rPr>
            <w:t>.</w:t>
          </w:r>
          <w:bookmarkStart w:id="26" w:name="_Hlk132108278"/>
          <w:r w:rsidR="00EC7D7A" w:rsidRPr="00955437">
            <w:rPr>
              <w:rFonts w:cs="Roboto Condensed Light"/>
              <w:b/>
              <w:bCs/>
              <w:color w:val="4472C4" w:themeColor="accent1"/>
              <w:kern w:val="2"/>
              <w:szCs w:val="28"/>
              <w14:ligatures w14:val="standardContextual"/>
            </w:rPr>
            <w:t> ДЕЯКІ ПРОЦЕС</w:t>
          </w:r>
          <w:bookmarkEnd w:id="26"/>
          <w:r w:rsidR="00EC7D7A" w:rsidRPr="00955437">
            <w:rPr>
              <w:rFonts w:cs="Roboto Condensed Light"/>
              <w:b/>
              <w:bCs/>
              <w:color w:val="4472C4" w:themeColor="accent1"/>
              <w:kern w:val="2"/>
              <w:szCs w:val="28"/>
              <w14:ligatures w14:val="standardContextual"/>
            </w:rPr>
            <w:t>УАЛЬНІ ПИТАННЯ……………………………………………………………….……………………</w:t>
          </w:r>
          <w:r w:rsidR="003A3560" w:rsidRPr="00955437">
            <w:rPr>
              <w:rFonts w:cs="Roboto Condensed Light"/>
              <w:b/>
              <w:bCs/>
              <w:color w:val="4472C4" w:themeColor="accent1"/>
              <w:kern w:val="2"/>
              <w:szCs w:val="28"/>
              <w14:ligatures w14:val="standardContextual"/>
            </w:rPr>
            <w:t>.7</w:t>
          </w:r>
          <w:r w:rsidR="00CC5DD6">
            <w:rPr>
              <w:rFonts w:cs="Roboto Condensed Light"/>
              <w:b/>
              <w:bCs/>
              <w:color w:val="4472C4" w:themeColor="accent1"/>
              <w:kern w:val="2"/>
              <w:szCs w:val="28"/>
              <w14:ligatures w14:val="standardContextual"/>
            </w:rPr>
            <w:t>5</w:t>
          </w:r>
        </w:p>
        <w:p w14:paraId="55AE3D2D" w14:textId="54C82F46" w:rsidR="00EC7D7A" w:rsidRPr="00FB54B1" w:rsidRDefault="00302D2F" w:rsidP="00FE3BDF">
          <w:pPr>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10</w:t>
          </w:r>
          <w:r w:rsidR="00EC7D7A" w:rsidRPr="00FB54B1">
            <w:rPr>
              <w:rFonts w:cs="Roboto Condensed Light"/>
              <w:color w:val="4472C4" w:themeColor="accent1"/>
              <w:kern w:val="2"/>
              <w:szCs w:val="28"/>
              <w14:ligatures w14:val="standardContextual"/>
            </w:rPr>
            <w:t>.1. </w:t>
          </w:r>
          <w:r w:rsidR="00FE3BDF" w:rsidRPr="00FE3BDF">
            <w:rPr>
              <w:rFonts w:cs="Roboto Condensed Light"/>
              <w:color w:val="4472C4" w:themeColor="accent1"/>
              <w:kern w:val="2"/>
              <w:szCs w:val="28"/>
              <w14:ligatures w14:val="standardContextual"/>
            </w:rPr>
            <w:t>Враховуючи, що Міністерство юстиції України не є суб’єктом державної реєстрації щодо припинення ТОВ, а рішення, дії або його бездіяльність не є предметом цього позову, тому Міністерство юстиції України є неналежним відповідачем у цій справі</w:t>
          </w:r>
          <w:r w:rsidR="00FE3BDF">
            <w:rPr>
              <w:rFonts w:cs="Roboto Condensed Light"/>
              <w:color w:val="4472C4" w:themeColor="accent1"/>
              <w:kern w:val="2"/>
              <w:szCs w:val="28"/>
              <w14:ligatures w14:val="standardContextual"/>
            </w:rPr>
            <w:t>……………………………………………………………………………………….</w:t>
          </w:r>
          <w:r w:rsidR="000D39B2" w:rsidRPr="00FB54B1">
            <w:rPr>
              <w:rFonts w:cs="Roboto Condensed Light"/>
              <w:color w:val="4472C4" w:themeColor="accent1"/>
              <w:kern w:val="2"/>
              <w:szCs w:val="28"/>
              <w14:ligatures w14:val="standardContextual"/>
            </w:rPr>
            <w:t>………………….</w:t>
          </w:r>
          <w:r w:rsidR="003A3560" w:rsidRPr="00FB54B1">
            <w:rPr>
              <w:rFonts w:cs="Roboto Condensed Light"/>
              <w:color w:val="4472C4" w:themeColor="accent1"/>
              <w:kern w:val="2"/>
              <w:szCs w:val="28"/>
              <w14:ligatures w14:val="standardContextual"/>
            </w:rPr>
            <w:t>7</w:t>
          </w:r>
          <w:r w:rsidR="00CC5DD6">
            <w:rPr>
              <w:rFonts w:cs="Roboto Condensed Light"/>
              <w:color w:val="4472C4" w:themeColor="accent1"/>
              <w:kern w:val="2"/>
              <w:szCs w:val="28"/>
              <w14:ligatures w14:val="standardContextual"/>
            </w:rPr>
            <w:t>5</w:t>
          </w:r>
        </w:p>
        <w:p w14:paraId="186DD26C" w14:textId="12896C43" w:rsidR="00EC7D7A" w:rsidRPr="00FB54B1" w:rsidRDefault="00302D2F" w:rsidP="003D6329">
          <w:pPr>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10</w:t>
          </w:r>
          <w:r w:rsidR="00EC7D7A" w:rsidRPr="00FB54B1">
            <w:rPr>
              <w:rFonts w:cs="Roboto Condensed Light"/>
              <w:color w:val="4472C4" w:themeColor="accent1"/>
              <w:kern w:val="2"/>
              <w:szCs w:val="28"/>
              <w14:ligatures w14:val="standardContextual"/>
            </w:rPr>
            <w:t>.2. </w:t>
          </w:r>
          <w:r w:rsidR="003D6329" w:rsidRPr="003D6329">
            <w:rPr>
              <w:rFonts w:cs="Roboto Condensed Light"/>
              <w:color w:val="4472C4" w:themeColor="accent1"/>
              <w:kern w:val="2"/>
              <w:szCs w:val="28"/>
              <w14:ligatures w14:val="standardContextual"/>
            </w:rPr>
            <w:t xml:space="preserve">У разі якщо прокурором було дотримано порядок щодо представництва інтересів держави в суді відповідно до </w:t>
          </w:r>
          <w:r w:rsidR="003D6329" w:rsidRPr="004D4117">
            <w:rPr>
              <w:rFonts w:cs="Roboto Condensed Light"/>
              <w:color w:val="4472C4" w:themeColor="accent1"/>
              <w:kern w:val="2"/>
              <w:szCs w:val="28"/>
              <w14:ligatures w14:val="standardContextual"/>
            </w:rPr>
            <w:t>статт</w:t>
          </w:r>
          <w:r w:rsidR="003D6329" w:rsidRPr="003D6329">
            <w:rPr>
              <w:rFonts w:cs="Roboto Condensed Light"/>
              <w:color w:val="4472C4" w:themeColor="accent1"/>
              <w:kern w:val="2"/>
              <w:szCs w:val="28"/>
              <w14:ligatures w14:val="standardContextual"/>
            </w:rPr>
            <w:t>і</w:t>
          </w:r>
          <w:r w:rsidR="003D6329" w:rsidRPr="004D4117">
            <w:rPr>
              <w:rFonts w:cs="Roboto Condensed Light"/>
              <w:color w:val="4472C4" w:themeColor="accent1"/>
              <w:kern w:val="2"/>
              <w:szCs w:val="28"/>
              <w14:ligatures w14:val="standardContextual"/>
            </w:rPr>
            <w:t xml:space="preserve"> 23 Закону України «Про прокуратуру»</w:t>
          </w:r>
          <w:r w:rsidR="003D6329" w:rsidRPr="003D6329">
            <w:rPr>
              <w:rFonts w:cs="Roboto Condensed Light"/>
              <w:color w:val="4472C4" w:themeColor="accent1"/>
              <w:kern w:val="2"/>
              <w:szCs w:val="28"/>
              <w14:ligatures w14:val="standardContextual"/>
            </w:rPr>
            <w:t>, а підстави даного представництва були підтверджені судом, то його повноваження відповідають чинному законодавству</w:t>
          </w:r>
          <w:r w:rsidR="003D6329">
            <w:rPr>
              <w:rFonts w:cs="Roboto Condensed Light"/>
              <w:color w:val="4472C4" w:themeColor="accent1"/>
              <w:kern w:val="2"/>
              <w:szCs w:val="28"/>
              <w14:ligatures w14:val="standardContextual"/>
            </w:rPr>
            <w:t>……………..</w:t>
          </w:r>
          <w:r w:rsidR="000D39B2" w:rsidRPr="00FB54B1">
            <w:rPr>
              <w:rFonts w:cs="Roboto Condensed Light"/>
              <w:color w:val="4472C4" w:themeColor="accent1"/>
              <w:kern w:val="2"/>
              <w:szCs w:val="28"/>
              <w14:ligatures w14:val="standardContextual"/>
            </w:rPr>
            <w:t>…………………………………………………………………..</w:t>
          </w:r>
          <w:r w:rsidR="00DD13EA" w:rsidRPr="00FB54B1">
            <w:rPr>
              <w:rFonts w:cs="Roboto Condensed Light"/>
              <w:color w:val="4472C4" w:themeColor="accent1"/>
              <w:kern w:val="2"/>
              <w:szCs w:val="28"/>
              <w14:ligatures w14:val="standardContextual"/>
            </w:rPr>
            <w:t>7</w:t>
          </w:r>
          <w:r w:rsidR="00CC5DD6">
            <w:rPr>
              <w:rFonts w:cs="Roboto Condensed Light"/>
              <w:color w:val="4472C4" w:themeColor="accent1"/>
              <w:kern w:val="2"/>
              <w:szCs w:val="28"/>
              <w14:ligatures w14:val="standardContextual"/>
            </w:rPr>
            <w:t>6</w:t>
          </w:r>
        </w:p>
        <w:p w14:paraId="468A0851" w14:textId="1F9FEB34" w:rsidR="003D67B8" w:rsidRPr="00FB54B1" w:rsidRDefault="00D00E9E" w:rsidP="007533A9">
          <w:pPr>
            <w:spacing w:before="120" w:after="0"/>
            <w:jc w:val="both"/>
          </w:pPr>
          <w:r w:rsidRPr="00FB54B1">
            <w:rPr>
              <w:rFonts w:cs="Roboto Condensed Light"/>
              <w:color w:val="4472C4" w:themeColor="accent1"/>
              <w:kern w:val="2"/>
              <w:szCs w:val="28"/>
              <w14:ligatures w14:val="standardContextual"/>
            </w:rPr>
            <w:t>10.3. </w:t>
          </w:r>
          <w:r w:rsidR="00556DFE" w:rsidRPr="00556DFE">
            <w:rPr>
              <w:rFonts w:cs="Roboto Condensed Light"/>
              <w:color w:val="4472C4" w:themeColor="accent1"/>
              <w:kern w:val="2"/>
              <w:szCs w:val="28"/>
              <w14:ligatures w14:val="standardContextual"/>
            </w:rPr>
            <w:t>Подана учасником товариства позовна заява від імені товариства з порушеннями положень статті 54 ГПК України  (не від імені власника юридичної особи) підлягає залишенню без розгляду</w:t>
          </w:r>
          <w:r w:rsidR="00556DFE">
            <w:rPr>
              <w:rFonts w:cs="Roboto Condensed Light"/>
              <w:color w:val="4472C4" w:themeColor="accent1"/>
              <w:kern w:val="2"/>
              <w:szCs w:val="28"/>
              <w14:ligatures w14:val="standardContextual"/>
            </w:rPr>
            <w:t>…….</w:t>
          </w:r>
          <w:r w:rsidR="00351287" w:rsidRPr="00FB54B1">
            <w:rPr>
              <w:rFonts w:cs="Roboto Condensed Light"/>
              <w:color w:val="4472C4" w:themeColor="accent1"/>
              <w:kern w:val="2"/>
              <w:szCs w:val="28"/>
              <w14:ligatures w14:val="standardContextual"/>
            </w:rPr>
            <w:t>…</w:t>
          </w:r>
          <w:r w:rsidR="000D39B2" w:rsidRPr="00FB54B1">
            <w:rPr>
              <w:rFonts w:cs="Roboto Condensed Light"/>
              <w:color w:val="4472C4" w:themeColor="accent1"/>
              <w:kern w:val="2"/>
              <w:szCs w:val="28"/>
              <w14:ligatures w14:val="standardContextual"/>
            </w:rPr>
            <w:t>…………………………………………………………………</w:t>
          </w:r>
          <w:r w:rsidR="00FB54B1" w:rsidRPr="00FB54B1">
            <w:rPr>
              <w:rFonts w:cs="Roboto Condensed Light"/>
              <w:color w:val="4472C4" w:themeColor="accent1"/>
              <w:kern w:val="2"/>
              <w:szCs w:val="28"/>
              <w14:ligatures w14:val="standardContextual"/>
            </w:rPr>
            <w:t>…</w:t>
          </w:r>
          <w:r w:rsidR="00DD13EA" w:rsidRPr="00FB54B1">
            <w:rPr>
              <w:rFonts w:cs="Roboto Condensed Light"/>
              <w:color w:val="4472C4" w:themeColor="accent1"/>
              <w:kern w:val="2"/>
              <w:szCs w:val="28"/>
              <w14:ligatures w14:val="standardContextual"/>
            </w:rPr>
            <w:t>7</w:t>
          </w:r>
          <w:r w:rsidR="00CC5DD6">
            <w:rPr>
              <w:rFonts w:cs="Roboto Condensed Light"/>
              <w:color w:val="4472C4" w:themeColor="accent1"/>
              <w:kern w:val="2"/>
              <w:szCs w:val="28"/>
              <w14:ligatures w14:val="standardContextual"/>
            </w:rPr>
            <w:t>7</w:t>
          </w:r>
        </w:p>
        <w:p w14:paraId="6D2AD5C0" w14:textId="62942068" w:rsidR="00EC7D7A" w:rsidRPr="00955437" w:rsidRDefault="00302D2F" w:rsidP="007533A9">
          <w:pPr>
            <w:tabs>
              <w:tab w:val="left" w:pos="3696"/>
            </w:tabs>
            <w:spacing w:before="120" w:after="0" w:line="240" w:lineRule="auto"/>
            <w:jc w:val="both"/>
            <w:rPr>
              <w:rFonts w:cs="Roboto Condensed Light"/>
              <w:b/>
              <w:bCs/>
              <w:color w:val="4472C4" w:themeColor="accent1"/>
              <w:kern w:val="2"/>
              <w:szCs w:val="28"/>
              <w14:ligatures w14:val="standardContextual"/>
            </w:rPr>
          </w:pPr>
          <w:r w:rsidRPr="00955437">
            <w:rPr>
              <w:rFonts w:cs="Roboto Condensed Light"/>
              <w:b/>
              <w:bCs/>
              <w:color w:val="4472C4" w:themeColor="accent1"/>
              <w:kern w:val="2"/>
              <w:szCs w:val="28"/>
              <w14:ligatures w14:val="standardContextual"/>
            </w:rPr>
            <w:t>11</w:t>
          </w:r>
          <w:r w:rsidR="00EC7D7A" w:rsidRPr="00955437">
            <w:rPr>
              <w:rFonts w:cs="Roboto Condensed Light"/>
              <w:b/>
              <w:bCs/>
              <w:color w:val="4472C4" w:themeColor="accent1"/>
              <w:kern w:val="2"/>
              <w:szCs w:val="28"/>
              <w14:ligatures w14:val="standardContextual"/>
            </w:rPr>
            <w:t>. СПОСОБИ ЗАХИСТУ КОРПОРАТИВНИХ ПРАВ……………………………………………………………</w:t>
          </w:r>
          <w:r w:rsidR="0050643E" w:rsidRPr="00955437">
            <w:rPr>
              <w:rFonts w:cs="Roboto Condensed Light"/>
              <w:b/>
              <w:bCs/>
              <w:color w:val="4472C4" w:themeColor="accent1"/>
              <w:kern w:val="2"/>
              <w:szCs w:val="28"/>
              <w14:ligatures w14:val="standardContextual"/>
            </w:rPr>
            <w:t>….7</w:t>
          </w:r>
          <w:r w:rsidR="00103A67">
            <w:rPr>
              <w:rFonts w:cs="Roboto Condensed Light"/>
              <w:b/>
              <w:bCs/>
              <w:color w:val="4472C4" w:themeColor="accent1"/>
              <w:kern w:val="2"/>
              <w:szCs w:val="28"/>
              <w14:ligatures w14:val="standardContextual"/>
            </w:rPr>
            <w:t>7</w:t>
          </w:r>
        </w:p>
        <w:p w14:paraId="1F572AED" w14:textId="73A3454A" w:rsidR="00EC7D7A" w:rsidRPr="00FB54B1" w:rsidRDefault="00302D2F" w:rsidP="00655BA3">
          <w:pPr>
            <w:spacing w:before="120" w:after="0"/>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11</w:t>
          </w:r>
          <w:r w:rsidR="00EC7D7A" w:rsidRPr="00FB54B1">
            <w:rPr>
              <w:rFonts w:cs="Roboto Condensed Light"/>
              <w:color w:val="4472C4" w:themeColor="accent1"/>
              <w:kern w:val="2"/>
              <w:szCs w:val="28"/>
              <w14:ligatures w14:val="standardContextual"/>
            </w:rPr>
            <w:t>.1. </w:t>
          </w:r>
          <w:r w:rsidR="00655BA3" w:rsidRPr="00655BA3">
            <w:rPr>
              <w:rFonts w:cs="Roboto Condensed Light"/>
              <w:color w:val="4472C4" w:themeColor="accent1"/>
              <w:kern w:val="2"/>
              <w:szCs w:val="28"/>
              <w14:ligatures w14:val="standardContextual"/>
            </w:rPr>
            <w:t xml:space="preserve">Встановлення факту відсутності права за вимогою особи, що не є учасником зобов’язальних правовідносин з виплати вартості частки ТОВ, не є ефективним способом захисту вимоги про стягнення </w:t>
          </w:r>
          <w:r w:rsidR="00097E9E">
            <w:rPr>
              <w:rFonts w:cs="Roboto Condensed Light"/>
              <w:color w:val="4472C4" w:themeColor="accent1"/>
              <w:kern w:val="2"/>
              <w:szCs w:val="28"/>
              <w14:ligatures w14:val="standardContextual"/>
            </w:rPr>
            <w:t>повної вартості частки………………………..</w:t>
          </w:r>
          <w:r w:rsidR="000D39B2" w:rsidRPr="00FB54B1">
            <w:rPr>
              <w:rFonts w:cs="Roboto Condensed Light"/>
              <w:color w:val="4472C4" w:themeColor="accent1"/>
              <w:kern w:val="2"/>
              <w:szCs w:val="28"/>
              <w14:ligatures w14:val="standardContextual"/>
            </w:rPr>
            <w:t>………</w:t>
          </w:r>
          <w:r w:rsidR="0050643E" w:rsidRPr="00FB54B1">
            <w:rPr>
              <w:rFonts w:cs="Roboto Condensed Light"/>
              <w:color w:val="4472C4" w:themeColor="accent1"/>
              <w:kern w:val="2"/>
              <w:szCs w:val="28"/>
              <w14:ligatures w14:val="standardContextual"/>
            </w:rPr>
            <w:t>7</w:t>
          </w:r>
          <w:r w:rsidR="00103A67">
            <w:rPr>
              <w:rFonts w:cs="Roboto Condensed Light"/>
              <w:color w:val="4472C4" w:themeColor="accent1"/>
              <w:kern w:val="2"/>
              <w:szCs w:val="28"/>
              <w14:ligatures w14:val="standardContextual"/>
            </w:rPr>
            <w:t>7</w:t>
          </w:r>
        </w:p>
        <w:p w14:paraId="6E1697D8" w14:textId="27B4BD54"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11</w:t>
          </w:r>
          <w:r w:rsidR="00EC7D7A" w:rsidRPr="00FB54B1">
            <w:rPr>
              <w:rFonts w:cs="Roboto Condensed Light"/>
              <w:color w:val="4472C4" w:themeColor="accent1"/>
              <w:kern w:val="2"/>
              <w:szCs w:val="28"/>
              <w14:ligatures w14:val="standardContextual"/>
            </w:rPr>
            <w:t>.2.</w:t>
          </w:r>
          <w:r w:rsidR="000D6279"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Визнання недійсними рішень наглядової ради, прийнятих у складі, який не</w:t>
          </w:r>
          <w:r w:rsidR="000D39B2"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 xml:space="preserve">відповідає вимогам частини четвертої </w:t>
          </w:r>
          <w:hyperlink r:id="rId12" w:anchor="612" w:tgtFrame="_blank" w:tooltip="Про акціонерні товариства; нормативно-правовий акт № 2465-IX від 27.07.2022, ВР України" w:history="1">
            <w:r w:rsidR="00EC7D7A" w:rsidRPr="00FB54B1">
              <w:rPr>
                <w:rFonts w:cs="Roboto Condensed Light"/>
                <w:color w:val="4472C4" w:themeColor="accent1"/>
                <w:kern w:val="2"/>
                <w:szCs w:val="28"/>
                <w14:ligatures w14:val="standardContextual"/>
              </w:rPr>
              <w:t xml:space="preserve">статті 53 Закону України </w:t>
            </w:r>
            <w:r w:rsidR="004D286C" w:rsidRPr="00FB54B1">
              <w:rPr>
                <w:rFonts w:cs="Roboto Condensed Light"/>
                <w:color w:val="4472C4" w:themeColor="accent1"/>
                <w:kern w:val="2"/>
                <w:szCs w:val="28"/>
                <w14:ligatures w14:val="standardContextual"/>
              </w:rPr>
              <w:t>«</w:t>
            </w:r>
            <w:r w:rsidR="00EC7D7A" w:rsidRPr="00FB54B1">
              <w:rPr>
                <w:rFonts w:cs="Roboto Condensed Light"/>
                <w:color w:val="4472C4" w:themeColor="accent1"/>
                <w:kern w:val="2"/>
                <w:szCs w:val="28"/>
                <w14:ligatures w14:val="standardContextual"/>
              </w:rPr>
              <w:t>Про акціонерні товариства</w:t>
            </w:r>
            <w:r w:rsidR="004D286C" w:rsidRPr="00FB54B1">
              <w:rPr>
                <w:rFonts w:cs="Roboto Condensed Light"/>
                <w:color w:val="4472C4" w:themeColor="accent1"/>
                <w:kern w:val="2"/>
                <w:szCs w:val="28"/>
                <w14:ligatures w14:val="standardContextual"/>
              </w:rPr>
              <w:t>»</w:t>
            </w:r>
          </w:hyperlink>
          <w:r w:rsidR="00EC7D7A" w:rsidRPr="00FB54B1">
            <w:rPr>
              <w:rFonts w:cs="Roboto Condensed Light"/>
              <w:color w:val="4472C4" w:themeColor="accent1"/>
              <w:kern w:val="2"/>
              <w:szCs w:val="28"/>
              <w14:ligatures w14:val="standardContextual"/>
            </w:rPr>
            <w:t>, та рішень загальних зборів, скликаних неправомочною наглядовою радою, не є ефективним способом захисту прав позивача</w:t>
          </w:r>
          <w:r w:rsidR="00CC5DD6">
            <w:rPr>
              <w:rFonts w:cs="Roboto Condensed Light"/>
              <w:color w:val="4472C4" w:themeColor="accent1"/>
              <w:kern w:val="2"/>
              <w:szCs w:val="28"/>
              <w14:ligatures w14:val="standardContextual"/>
            </w:rPr>
            <w:t>………………………</w:t>
          </w:r>
          <w:r w:rsidR="000D39B2" w:rsidRPr="00FB54B1">
            <w:rPr>
              <w:rFonts w:cs="Roboto Condensed Light"/>
              <w:color w:val="4472C4" w:themeColor="accent1"/>
              <w:kern w:val="2"/>
              <w:szCs w:val="28"/>
              <w14:ligatures w14:val="standardContextual"/>
            </w:rPr>
            <w:t>…………………..</w:t>
          </w:r>
          <w:r w:rsidR="00103A67">
            <w:rPr>
              <w:rFonts w:cs="Roboto Condensed Light"/>
              <w:color w:val="4472C4" w:themeColor="accent1"/>
              <w:kern w:val="2"/>
              <w:szCs w:val="28"/>
              <w14:ligatures w14:val="standardContextual"/>
            </w:rPr>
            <w:t>79</w:t>
          </w:r>
        </w:p>
        <w:p w14:paraId="73CC19D3" w14:textId="49409478"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11</w:t>
          </w:r>
          <w:r w:rsidR="00EC7D7A" w:rsidRPr="00FB54B1">
            <w:rPr>
              <w:rFonts w:cs="Roboto Condensed Light"/>
              <w:color w:val="4472C4" w:themeColor="accent1"/>
              <w:kern w:val="2"/>
              <w:szCs w:val="28"/>
              <w14:ligatures w14:val="standardContextual"/>
            </w:rPr>
            <w:t>.3.</w:t>
          </w:r>
          <w:r w:rsidR="000D6279"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 xml:space="preserve">Якщо </w:t>
          </w:r>
          <w:r w:rsidR="00354530">
            <w:rPr>
              <w:rFonts w:cs="Roboto Condensed Light"/>
              <w:color w:val="4472C4" w:themeColor="accent1"/>
              <w:kern w:val="2"/>
              <w:szCs w:val="28"/>
              <w14:ligatures w14:val="standardContextual"/>
            </w:rPr>
            <w:t>осіб</w:t>
          </w:r>
          <w:r w:rsidR="00EC7D7A" w:rsidRPr="00FB54B1">
            <w:rPr>
              <w:rFonts w:cs="Roboto Condensed Light"/>
              <w:color w:val="4472C4" w:themeColor="accent1"/>
              <w:kern w:val="2"/>
              <w:szCs w:val="28"/>
              <w14:ligatures w14:val="standardContextual"/>
            </w:rPr>
            <w:t xml:space="preserve"> протиправно не було включено до складу перетвореної юридичної особи, чим позбавлено їх права на частку у статутному капіталі ТОВ, – належним способом захисту у цьому разі є позов про визначення розміру статутного капіталу товариства та розмірів часток учасників товариства</w:t>
          </w:r>
          <w:r w:rsidR="000D39B2" w:rsidRPr="00FB54B1">
            <w:rPr>
              <w:rFonts w:cs="Roboto Condensed Light"/>
              <w:color w:val="4472C4" w:themeColor="accent1"/>
              <w:kern w:val="2"/>
              <w:szCs w:val="28"/>
              <w14:ligatures w14:val="standardContextual"/>
            </w:rPr>
            <w:t>………</w:t>
          </w:r>
          <w:r w:rsidR="00354530">
            <w:rPr>
              <w:rFonts w:cs="Roboto Condensed Light"/>
              <w:color w:val="4472C4" w:themeColor="accent1"/>
              <w:kern w:val="2"/>
              <w:szCs w:val="28"/>
              <w14:ligatures w14:val="standardContextual"/>
            </w:rPr>
            <w:t>…………………………………….</w:t>
          </w:r>
          <w:r w:rsidR="004353F1" w:rsidRPr="00FB54B1">
            <w:rPr>
              <w:rFonts w:cs="Roboto Condensed Light"/>
              <w:color w:val="4472C4" w:themeColor="accent1"/>
              <w:kern w:val="2"/>
              <w:szCs w:val="28"/>
              <w14:ligatures w14:val="standardContextual"/>
            </w:rPr>
            <w:t>…..</w:t>
          </w:r>
          <w:r w:rsidR="000D39B2" w:rsidRPr="00FB54B1">
            <w:rPr>
              <w:rFonts w:cs="Roboto Condensed Light"/>
              <w:color w:val="4472C4" w:themeColor="accent1"/>
              <w:kern w:val="2"/>
              <w:szCs w:val="28"/>
              <w14:ligatures w14:val="standardContextual"/>
            </w:rPr>
            <w:t>…</w:t>
          </w:r>
          <w:r w:rsidR="0050643E" w:rsidRPr="00FB54B1">
            <w:rPr>
              <w:rFonts w:cs="Roboto Condensed Light"/>
              <w:color w:val="4472C4" w:themeColor="accent1"/>
              <w:kern w:val="2"/>
              <w:szCs w:val="28"/>
              <w14:ligatures w14:val="standardContextual"/>
            </w:rPr>
            <w:t>.8</w:t>
          </w:r>
          <w:r w:rsidR="005648DA">
            <w:rPr>
              <w:rFonts w:cs="Roboto Condensed Light"/>
              <w:color w:val="4472C4" w:themeColor="accent1"/>
              <w:kern w:val="2"/>
              <w:szCs w:val="28"/>
              <w14:ligatures w14:val="standardContextual"/>
            </w:rPr>
            <w:t>1</w:t>
          </w:r>
        </w:p>
        <w:p w14:paraId="7807A444" w14:textId="6FDBE7B8" w:rsidR="00EC7D7A"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11</w:t>
          </w:r>
          <w:r w:rsidR="00EC7D7A" w:rsidRPr="00FB54B1">
            <w:rPr>
              <w:rFonts w:cs="Roboto Condensed Light"/>
              <w:color w:val="4472C4" w:themeColor="accent1"/>
              <w:kern w:val="2"/>
              <w:szCs w:val="28"/>
              <w14:ligatures w14:val="standardContextual"/>
            </w:rPr>
            <w:t>.4.</w:t>
          </w:r>
          <w:r w:rsidR="000D6279"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 xml:space="preserve">Ухвалення судом рішення про визначення розміру статутного капіталу та часток учасників </w:t>
          </w:r>
          <w:r w:rsidR="000148C7" w:rsidRPr="00FB54B1">
            <w:rPr>
              <w:rFonts w:cs="Roboto Condensed Light"/>
              <w:color w:val="4472C4" w:themeColor="accent1"/>
              <w:kern w:val="2"/>
              <w:szCs w:val="28"/>
              <w14:ligatures w14:val="standardContextual"/>
            </w:rPr>
            <w:t>ТОВ</w:t>
          </w:r>
          <w:r w:rsidR="00EC7D7A" w:rsidRPr="00FB54B1">
            <w:rPr>
              <w:rFonts w:cs="Roboto Condensed Light"/>
              <w:color w:val="4472C4" w:themeColor="accent1"/>
              <w:kern w:val="2"/>
              <w:szCs w:val="28"/>
              <w14:ligatures w14:val="standardContextual"/>
            </w:rPr>
            <w:t xml:space="preserve"> не є втручанням у</w:t>
          </w:r>
          <w:r w:rsidR="000D39B2"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виключну компетенцію загальних зборів учасників товариства (відступ від</w:t>
          </w:r>
          <w:r w:rsidR="000D39B2"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попередніх висновків)</w:t>
          </w:r>
          <w:r w:rsidR="004353F1" w:rsidRPr="00FB54B1">
            <w:rPr>
              <w:rFonts w:cs="Roboto Condensed Light"/>
              <w:color w:val="4472C4" w:themeColor="accent1"/>
              <w:kern w:val="2"/>
              <w:szCs w:val="28"/>
              <w14:ligatures w14:val="standardContextual"/>
            </w:rPr>
            <w:t>……………………………</w:t>
          </w:r>
          <w:r w:rsidR="000148C7" w:rsidRPr="00FB54B1">
            <w:rPr>
              <w:rFonts w:cs="Roboto Condensed Light"/>
              <w:color w:val="4472C4" w:themeColor="accent1"/>
              <w:kern w:val="2"/>
              <w:szCs w:val="28"/>
              <w14:ligatures w14:val="standardContextual"/>
            </w:rPr>
            <w:t>………………….</w:t>
          </w:r>
          <w:r w:rsidR="004353F1" w:rsidRPr="00FB54B1">
            <w:rPr>
              <w:rFonts w:cs="Roboto Condensed Light"/>
              <w:color w:val="4472C4" w:themeColor="accent1"/>
              <w:kern w:val="2"/>
              <w:szCs w:val="28"/>
              <w14:ligatures w14:val="standardContextual"/>
            </w:rPr>
            <w:t>8</w:t>
          </w:r>
          <w:r w:rsidR="005648DA">
            <w:rPr>
              <w:rFonts w:cs="Roboto Condensed Light"/>
              <w:color w:val="4472C4" w:themeColor="accent1"/>
              <w:kern w:val="2"/>
              <w:szCs w:val="28"/>
              <w14:ligatures w14:val="standardContextual"/>
            </w:rPr>
            <w:t>3</w:t>
          </w:r>
        </w:p>
        <w:p w14:paraId="00CD7C34" w14:textId="4DD8F2EC" w:rsidR="00195492"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11</w:t>
          </w:r>
          <w:r w:rsidR="00EC7D7A" w:rsidRPr="00FB54B1">
            <w:rPr>
              <w:rFonts w:cs="Roboto Condensed Light"/>
              <w:color w:val="4472C4" w:themeColor="accent1"/>
              <w:kern w:val="2"/>
              <w:szCs w:val="28"/>
              <w14:ligatures w14:val="standardContextual"/>
            </w:rPr>
            <w:t>.5.</w:t>
          </w:r>
          <w:r w:rsidR="000D6279" w:rsidRPr="00FB54B1">
            <w:rPr>
              <w:rFonts w:cs="Roboto Condensed Light"/>
              <w:color w:val="4472C4" w:themeColor="accent1"/>
              <w:kern w:val="2"/>
              <w:szCs w:val="28"/>
              <w14:ligatures w14:val="standardContextual"/>
            </w:rPr>
            <w:t> </w:t>
          </w:r>
          <w:r w:rsidR="006F4DBC">
            <w:rPr>
              <w:rFonts w:cs="Roboto Condensed Light"/>
              <w:color w:val="4472C4" w:themeColor="accent1"/>
              <w:kern w:val="2"/>
              <w:szCs w:val="28"/>
              <w14:ligatures w14:val="standardContextual"/>
            </w:rPr>
            <w:t>В</w:t>
          </w:r>
          <w:r w:rsidR="00EC7D7A" w:rsidRPr="00FB54B1">
            <w:rPr>
              <w:rFonts w:cs="Roboto Condensed Light"/>
              <w:color w:val="4472C4" w:themeColor="accent1"/>
              <w:kern w:val="2"/>
              <w:szCs w:val="28"/>
              <w14:ligatures w14:val="standardContextual"/>
            </w:rPr>
            <w:t xml:space="preserve">ідмова у задоволенні позову про визнання оскаржуваного рішення </w:t>
          </w:r>
          <w:r w:rsidR="005C75E4">
            <w:rPr>
              <w:rFonts w:cs="Roboto Condensed Light"/>
              <w:color w:val="4472C4" w:themeColor="accent1"/>
              <w:kern w:val="2"/>
              <w:szCs w:val="28"/>
              <w14:ligatures w14:val="standardContextual"/>
            </w:rPr>
            <w:t>щодо</w:t>
          </w:r>
          <w:r w:rsidR="000D39B2" w:rsidRPr="00FB54B1">
            <w:rPr>
              <w:rFonts w:cs="Roboto Condensed Light"/>
              <w:color w:val="4472C4" w:themeColor="accent1"/>
              <w:kern w:val="2"/>
              <w:szCs w:val="28"/>
              <w14:ligatures w14:val="standardContextual"/>
            </w:rPr>
            <w:t> </w:t>
          </w:r>
          <w:r w:rsidR="00EC7D7A" w:rsidRPr="00FB54B1">
            <w:rPr>
              <w:rFonts w:cs="Roboto Condensed Light"/>
              <w:color w:val="4472C4" w:themeColor="accent1"/>
              <w:kern w:val="2"/>
              <w:szCs w:val="28"/>
              <w14:ligatures w14:val="standardContextual"/>
            </w:rPr>
            <w:t>надання згоди на вчинення товариством значного правочину ставить державу у привілейоване становище порівняно з іншими міноритарними акціонерами</w:t>
          </w:r>
          <w:r w:rsidR="000D39B2" w:rsidRPr="00FB54B1">
            <w:rPr>
              <w:rFonts w:cs="Roboto Condensed Light"/>
              <w:color w:val="4472C4" w:themeColor="accent1"/>
              <w:kern w:val="2"/>
              <w:szCs w:val="28"/>
              <w14:ligatures w14:val="standardContextual"/>
            </w:rPr>
            <w:t>…</w:t>
          </w:r>
          <w:r w:rsidR="006F4DBC">
            <w:rPr>
              <w:rFonts w:cs="Roboto Condensed Light"/>
              <w:color w:val="4472C4" w:themeColor="accent1"/>
              <w:kern w:val="2"/>
              <w:szCs w:val="28"/>
              <w14:ligatures w14:val="standardContextual"/>
            </w:rPr>
            <w:t>…</w:t>
          </w:r>
          <w:r w:rsidR="000D39B2" w:rsidRPr="00FB54B1">
            <w:rPr>
              <w:rFonts w:cs="Roboto Condensed Light"/>
              <w:color w:val="4472C4" w:themeColor="accent1"/>
              <w:kern w:val="2"/>
              <w:szCs w:val="28"/>
              <w14:ligatures w14:val="standardContextual"/>
            </w:rPr>
            <w:t>…</w:t>
          </w:r>
          <w:r w:rsidR="00C528CB" w:rsidRPr="00FB54B1">
            <w:rPr>
              <w:rFonts w:cs="Roboto Condensed Light"/>
              <w:color w:val="4472C4" w:themeColor="accent1"/>
              <w:kern w:val="2"/>
              <w:szCs w:val="28"/>
              <w14:ligatures w14:val="standardContextual"/>
            </w:rPr>
            <w:t>8</w:t>
          </w:r>
          <w:r w:rsidR="005648DA">
            <w:rPr>
              <w:rFonts w:cs="Roboto Condensed Light"/>
              <w:color w:val="4472C4" w:themeColor="accent1"/>
              <w:kern w:val="2"/>
              <w:szCs w:val="28"/>
              <w14:ligatures w14:val="standardContextual"/>
            </w:rPr>
            <w:t>4</w:t>
          </w:r>
        </w:p>
        <w:p w14:paraId="52D2DFCF" w14:textId="4D3B2D23" w:rsidR="0003448B" w:rsidRPr="00FB54B1" w:rsidRDefault="00302D2F" w:rsidP="007533A9">
          <w:pPr>
            <w:tabs>
              <w:tab w:val="left" w:pos="3696"/>
            </w:tabs>
            <w:spacing w:before="120" w:after="0" w:line="240" w:lineRule="auto"/>
            <w:jc w:val="both"/>
            <w:rPr>
              <w:rFonts w:cs="Roboto Condensed Light"/>
              <w:color w:val="4472C4" w:themeColor="accent1"/>
              <w:kern w:val="2"/>
              <w:szCs w:val="28"/>
              <w14:ligatures w14:val="standardContextual"/>
            </w:rPr>
          </w:pPr>
          <w:r w:rsidRPr="00FB54B1">
            <w:rPr>
              <w:rFonts w:cs="Roboto Condensed Light"/>
              <w:color w:val="4472C4" w:themeColor="accent1"/>
              <w:kern w:val="2"/>
              <w:szCs w:val="28"/>
              <w14:ligatures w14:val="standardContextual"/>
            </w:rPr>
            <w:t>11</w:t>
          </w:r>
          <w:r w:rsidR="0003448B" w:rsidRPr="00FB54B1">
            <w:rPr>
              <w:rFonts w:cs="Roboto Condensed Light"/>
              <w:color w:val="4472C4" w:themeColor="accent1"/>
              <w:kern w:val="2"/>
              <w:szCs w:val="28"/>
              <w14:ligatures w14:val="standardContextual"/>
            </w:rPr>
            <w:t>.6.</w:t>
          </w:r>
          <w:r w:rsidR="000D6279" w:rsidRPr="00FB54B1">
            <w:rPr>
              <w:rFonts w:cs="Roboto Condensed Light"/>
              <w:color w:val="4472C4" w:themeColor="accent1"/>
              <w:kern w:val="2"/>
              <w:szCs w:val="28"/>
              <w14:ligatures w14:val="standardContextual"/>
            </w:rPr>
            <w:t> </w:t>
          </w:r>
          <w:r w:rsidR="0003448B" w:rsidRPr="00FB54B1">
            <w:rPr>
              <w:rFonts w:cs="Roboto Condensed Light"/>
              <w:color w:val="4472C4" w:themeColor="accent1"/>
              <w:kern w:val="2"/>
              <w:szCs w:val="28"/>
              <w14:ligatures w14:val="standardContextual"/>
            </w:rPr>
            <w:t>Належним способом захисту у разі допущення при створенні юридичної особи порушення, які не можна усунути, є позов учасника юридичної особи або органу державної влади про ліквідацію юридичної особи</w:t>
          </w:r>
          <w:r w:rsidR="000D39B2" w:rsidRPr="00FB54B1">
            <w:rPr>
              <w:rFonts w:cs="Roboto Condensed Light"/>
              <w:color w:val="4472C4" w:themeColor="accent1"/>
              <w:kern w:val="2"/>
              <w:szCs w:val="28"/>
              <w14:ligatures w14:val="standardContextual"/>
            </w:rPr>
            <w:t>……………………………………………………………</w:t>
          </w:r>
          <w:r w:rsidR="00C528CB" w:rsidRPr="00FB54B1">
            <w:rPr>
              <w:rFonts w:cs="Roboto Condensed Light"/>
              <w:color w:val="4472C4" w:themeColor="accent1"/>
              <w:kern w:val="2"/>
              <w:szCs w:val="28"/>
              <w14:ligatures w14:val="standardContextual"/>
            </w:rPr>
            <w:t>.8</w:t>
          </w:r>
          <w:r w:rsidR="000A4C44">
            <w:rPr>
              <w:rFonts w:cs="Roboto Condensed Light"/>
              <w:color w:val="4472C4" w:themeColor="accent1"/>
              <w:kern w:val="2"/>
              <w:szCs w:val="28"/>
              <w14:ligatures w14:val="standardContextual"/>
            </w:rPr>
            <w:t>5</w:t>
          </w:r>
        </w:p>
        <w:p w14:paraId="27501882" w14:textId="77777777" w:rsidR="00FF54B8" w:rsidRPr="00FB54B1" w:rsidRDefault="005C75E4" w:rsidP="007533A9">
          <w:pPr>
            <w:tabs>
              <w:tab w:val="left" w:pos="3696"/>
            </w:tabs>
            <w:spacing w:before="120" w:after="0" w:line="240" w:lineRule="auto"/>
            <w:jc w:val="both"/>
            <w:rPr>
              <w:rFonts w:cs="Roboto Condensed Light"/>
              <w:color w:val="4472C4" w:themeColor="accent1"/>
              <w:kern w:val="2"/>
              <w:szCs w:val="28"/>
              <w14:ligatures w14:val="standardContextual"/>
            </w:rPr>
          </w:pPr>
        </w:p>
      </w:sdtContent>
    </w:sdt>
    <w:p w14:paraId="697394A3" w14:textId="01E9DB8E" w:rsidR="00EC7D7A" w:rsidRPr="001A618B" w:rsidRDefault="00EC7D7A" w:rsidP="00A12019">
      <w:pPr>
        <w:autoSpaceDE w:val="0"/>
        <w:autoSpaceDN w:val="0"/>
        <w:adjustRightInd w:val="0"/>
        <w:spacing w:before="120" w:after="0" w:line="240" w:lineRule="auto"/>
        <w:rPr>
          <w:kern w:val="2"/>
          <w14:ligatures w14:val="standardContextual"/>
        </w:rPr>
      </w:pPr>
      <w:r w:rsidRPr="001A618B">
        <w:rPr>
          <w:rFonts w:cs="Roboto Condensed Light"/>
          <w:b/>
          <w:bCs/>
          <w:color w:val="4472C4" w:themeColor="accent1"/>
          <w:kern w:val="2"/>
          <w:szCs w:val="28"/>
          <w14:ligatures w14:val="standardContextual"/>
        </w:rPr>
        <w:lastRenderedPageBreak/>
        <w:t>1. ЮРИСДИКЦІЙНІСТЬ (ПІДСУДНІСТЬ) КОРПОРАТИВНИХ СПОРІВ</w:t>
      </w:r>
    </w:p>
    <w:p w14:paraId="19F2495B" w14:textId="1946B13D" w:rsidR="00E368C0" w:rsidRPr="001A618B" w:rsidRDefault="00E368C0" w:rsidP="00A12019">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 xml:space="preserve">1.1. Спір між фізичною особою – членом територіальної громади та органом місцевого самоврядування щодо оскарження рішення </w:t>
      </w:r>
      <w:r w:rsidR="0008387E" w:rsidRPr="001A618B">
        <w:rPr>
          <w:rFonts w:cs="Roboto Condensed Light"/>
          <w:b/>
          <w:bCs/>
          <w:color w:val="4472C4" w:themeColor="accent1"/>
          <w:kern w:val="2"/>
          <w:szCs w:val="28"/>
          <w14:ligatures w14:val="standardContextual"/>
        </w:rPr>
        <w:t>ць</w:t>
      </w:r>
      <w:r w:rsidRPr="001A618B">
        <w:rPr>
          <w:rFonts w:cs="Roboto Condensed Light"/>
          <w:b/>
          <w:bCs/>
          <w:color w:val="4472C4" w:themeColor="accent1"/>
          <w:kern w:val="2"/>
          <w:szCs w:val="28"/>
          <w14:ligatures w14:val="standardContextual"/>
        </w:rPr>
        <w:t>ого органу про</w:t>
      </w:r>
      <w:r w:rsidR="0008387E" w:rsidRPr="001A618B">
        <w:rPr>
          <w:rFonts w:cs="Roboto Condensed Light"/>
          <w:b/>
          <w:bCs/>
          <w:color w:val="4472C4" w:themeColor="accent1"/>
          <w:kern w:val="2"/>
          <w:szCs w:val="28"/>
          <w14:ligatures w14:val="standardContextual"/>
        </w:rPr>
        <w:t> </w:t>
      </w:r>
      <w:r w:rsidRPr="001A618B">
        <w:rPr>
          <w:rFonts w:cs="Roboto Condensed Light"/>
          <w:b/>
          <w:bCs/>
          <w:color w:val="4472C4" w:themeColor="accent1"/>
          <w:kern w:val="2"/>
          <w:szCs w:val="28"/>
          <w14:ligatures w14:val="standardContextual"/>
        </w:rPr>
        <w:t xml:space="preserve">реорганізацію юридичної особи публічного права має вирішуватися в порядку адміністративного судочинства </w:t>
      </w:r>
    </w:p>
    <w:p w14:paraId="33F7DA23" w14:textId="4A790CF1"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Особа-1 звернулася до господарського суду з позовом до міської ради та управління міністерства юстиції про визнання протиправним та скасування рішення міської ради. Предметом спору у цій справі є, зокрема визнання протиправним та</w:t>
      </w:r>
      <w:r w:rsidR="007C3DBA">
        <w:rPr>
          <w:rFonts w:eastAsia="Times New Roman" w:cs="Times New Roman"/>
          <w:szCs w:val="28"/>
          <w:lang w:eastAsia="uk-UA"/>
        </w:rPr>
        <w:t> </w:t>
      </w:r>
      <w:r w:rsidRPr="001A618B">
        <w:rPr>
          <w:rFonts w:eastAsia="Times New Roman" w:cs="Times New Roman"/>
          <w:szCs w:val="28"/>
          <w:lang w:eastAsia="uk-UA"/>
        </w:rPr>
        <w:t>скасування рішення міської ради про реорганізацію Комунального підприємства, тобто прийнятого органом місцевого самоврядування рішення, що стосується реорганізації медичного закладу.</w:t>
      </w:r>
    </w:p>
    <w:p w14:paraId="467851E6" w14:textId="0EA65046" w:rsidR="00EC7D7A" w:rsidRPr="001A618B" w:rsidRDefault="00EC7D7A" w:rsidP="00A12019">
      <w:pPr>
        <w:spacing w:before="120" w:after="0" w:line="240" w:lineRule="auto"/>
        <w:jc w:val="both"/>
        <w:rPr>
          <w:rFonts w:eastAsia="Times New Roman" w:cs="Times New Roman"/>
          <w:bCs/>
          <w:szCs w:val="28"/>
          <w:lang w:eastAsia="uk-UA"/>
        </w:rPr>
      </w:pPr>
      <w:r w:rsidRPr="001A618B">
        <w:rPr>
          <w:rFonts w:eastAsia="Times New Roman" w:cs="Times New Roman"/>
          <w:bCs/>
          <w:szCs w:val="28"/>
          <w:lang w:eastAsia="uk-UA"/>
        </w:rPr>
        <w:t>Враховуючи предмет спору у цій справі та визначені позивачкою підстави позову, а</w:t>
      </w:r>
      <w:r w:rsidR="0037775A" w:rsidRPr="001A618B">
        <w:rPr>
          <w:rFonts w:eastAsia="Times New Roman" w:cs="Times New Roman"/>
          <w:bCs/>
          <w:szCs w:val="28"/>
          <w:lang w:eastAsia="uk-UA"/>
        </w:rPr>
        <w:t> </w:t>
      </w:r>
      <w:r w:rsidRPr="001A618B">
        <w:rPr>
          <w:rFonts w:eastAsia="Times New Roman" w:cs="Times New Roman"/>
          <w:bCs/>
          <w:szCs w:val="28"/>
          <w:lang w:eastAsia="uk-UA"/>
        </w:rPr>
        <w:t>також характер порушених на думку позивачки її прав та інтересів, що підлягають судовому захисту, Верховний Суд зазначив про те, що спірні правовідносини у цій справі за своїми суттю та характером спрямовані на вирішення питань організації медичного обслуговування населення, а саме: на забезпечення доступності медичного обслуговування, права на безоплатне отримання медичної допомоги та</w:t>
      </w:r>
      <w:r w:rsidR="007C3DBA">
        <w:rPr>
          <w:rFonts w:eastAsia="Times New Roman" w:cs="Times New Roman"/>
          <w:bCs/>
          <w:szCs w:val="28"/>
          <w:lang w:eastAsia="uk-UA"/>
        </w:rPr>
        <w:t> </w:t>
      </w:r>
      <w:r w:rsidRPr="001A618B">
        <w:rPr>
          <w:rFonts w:eastAsia="Times New Roman" w:cs="Times New Roman"/>
          <w:bCs/>
          <w:szCs w:val="28"/>
          <w:lang w:eastAsia="uk-UA"/>
        </w:rPr>
        <w:t>інших послуг у сфері охорони здоров</w:t>
      </w:r>
      <w:r w:rsidR="00AF4352" w:rsidRPr="001A618B">
        <w:rPr>
          <w:rFonts w:eastAsia="Times New Roman" w:cs="Times New Roman"/>
          <w:bCs/>
          <w:szCs w:val="28"/>
          <w:lang w:eastAsia="uk-UA"/>
        </w:rPr>
        <w:t>’</w:t>
      </w:r>
      <w:r w:rsidRPr="001A618B">
        <w:rPr>
          <w:rFonts w:eastAsia="Times New Roman" w:cs="Times New Roman"/>
          <w:bCs/>
          <w:szCs w:val="28"/>
          <w:lang w:eastAsia="uk-UA"/>
        </w:rPr>
        <w:t>я, можливості отримання медичної допомоги у</w:t>
      </w:r>
      <w:r w:rsidR="00351287">
        <w:rPr>
          <w:rFonts w:eastAsia="Times New Roman" w:cs="Times New Roman"/>
          <w:bCs/>
          <w:szCs w:val="28"/>
          <w:lang w:eastAsia="uk-UA"/>
        </w:rPr>
        <w:t> </w:t>
      </w:r>
      <w:r w:rsidRPr="001A618B">
        <w:rPr>
          <w:rFonts w:eastAsia="Times New Roman" w:cs="Times New Roman"/>
          <w:bCs/>
          <w:szCs w:val="28"/>
          <w:lang w:eastAsia="uk-UA"/>
        </w:rPr>
        <w:t>зв</w:t>
      </w:r>
      <w:r w:rsidR="00AF4352" w:rsidRPr="001A618B">
        <w:rPr>
          <w:rFonts w:eastAsia="Times New Roman" w:cs="Times New Roman"/>
          <w:bCs/>
          <w:szCs w:val="28"/>
          <w:lang w:eastAsia="uk-UA"/>
        </w:rPr>
        <w:t>’</w:t>
      </w:r>
      <w:r w:rsidRPr="001A618B">
        <w:rPr>
          <w:rFonts w:eastAsia="Times New Roman" w:cs="Times New Roman"/>
          <w:bCs/>
          <w:szCs w:val="28"/>
          <w:lang w:eastAsia="uk-UA"/>
        </w:rPr>
        <w:t>язку з реорганізацією закладу охорони здоров</w:t>
      </w:r>
      <w:r w:rsidR="00AF4352" w:rsidRPr="001A618B">
        <w:rPr>
          <w:rFonts w:eastAsia="Times New Roman" w:cs="Times New Roman"/>
          <w:bCs/>
          <w:szCs w:val="28"/>
          <w:lang w:eastAsia="uk-UA"/>
        </w:rPr>
        <w:t>’</w:t>
      </w:r>
      <w:r w:rsidRPr="001A618B">
        <w:rPr>
          <w:rFonts w:eastAsia="Times New Roman" w:cs="Times New Roman"/>
          <w:bCs/>
          <w:szCs w:val="28"/>
          <w:lang w:eastAsia="uk-UA"/>
        </w:rPr>
        <w:t>я шляхом його приєднання до</w:t>
      </w:r>
      <w:r w:rsidR="00351287">
        <w:rPr>
          <w:rFonts w:eastAsia="Times New Roman" w:cs="Times New Roman"/>
          <w:bCs/>
          <w:szCs w:val="28"/>
          <w:lang w:eastAsia="uk-UA"/>
        </w:rPr>
        <w:t> </w:t>
      </w:r>
      <w:r w:rsidRPr="001A618B">
        <w:rPr>
          <w:rFonts w:eastAsia="Times New Roman" w:cs="Times New Roman"/>
          <w:bCs/>
          <w:szCs w:val="28"/>
          <w:lang w:eastAsia="uk-UA"/>
        </w:rPr>
        <w:t>іншого комунального некомерційного підприємства. Наведене свідчить про те, що</w:t>
      </w:r>
      <w:r w:rsidR="0037775A" w:rsidRPr="001A618B">
        <w:rPr>
          <w:rFonts w:eastAsia="Times New Roman" w:cs="Times New Roman"/>
          <w:bCs/>
          <w:szCs w:val="28"/>
          <w:lang w:eastAsia="uk-UA"/>
        </w:rPr>
        <w:t> </w:t>
      </w:r>
      <w:r w:rsidRPr="001A618B">
        <w:rPr>
          <w:rFonts w:eastAsia="Times New Roman" w:cs="Times New Roman"/>
          <w:bCs/>
          <w:szCs w:val="28"/>
          <w:lang w:eastAsia="uk-UA"/>
        </w:rPr>
        <w:t>метою вирішення питань у межах цих спірних правовідносин є</w:t>
      </w:r>
      <w:r w:rsidR="007C3DBA">
        <w:rPr>
          <w:rFonts w:eastAsia="Times New Roman" w:cs="Times New Roman"/>
          <w:bCs/>
          <w:szCs w:val="28"/>
          <w:lang w:eastAsia="uk-UA"/>
        </w:rPr>
        <w:t> </w:t>
      </w:r>
      <w:r w:rsidRPr="001A618B">
        <w:rPr>
          <w:rFonts w:eastAsia="Times New Roman" w:cs="Times New Roman"/>
          <w:bCs/>
          <w:szCs w:val="28"/>
          <w:lang w:eastAsia="uk-UA"/>
        </w:rPr>
        <w:t>захист передусім публічного, а не приватного інтересу.</w:t>
      </w:r>
    </w:p>
    <w:p w14:paraId="10EAAE96" w14:textId="1B08AFDB" w:rsidR="00EC7D7A" w:rsidRPr="001A618B" w:rsidRDefault="002865A7" w:rsidP="00A12019">
      <w:pPr>
        <w:spacing w:before="120" w:after="0" w:line="240" w:lineRule="auto"/>
        <w:jc w:val="both"/>
        <w:rPr>
          <w:rFonts w:eastAsia="Times New Roman" w:cs="Times New Roman"/>
          <w:bCs/>
          <w:szCs w:val="28"/>
          <w:lang w:eastAsia="uk-UA"/>
        </w:rPr>
      </w:pPr>
      <w:r>
        <w:rPr>
          <w:rFonts w:eastAsia="Times New Roman" w:cs="Times New Roman"/>
          <w:bCs/>
          <w:szCs w:val="28"/>
          <w:lang w:eastAsia="uk-UA"/>
        </w:rPr>
        <w:t>Водночас</w:t>
      </w:r>
      <w:r w:rsidR="00EC7D7A" w:rsidRPr="001A618B">
        <w:rPr>
          <w:rFonts w:eastAsia="Times New Roman" w:cs="Times New Roman"/>
          <w:bCs/>
          <w:szCs w:val="28"/>
          <w:lang w:eastAsia="uk-UA"/>
        </w:rPr>
        <w:t xml:space="preserve"> Верховний Суд акцентував увагу на тому, що міська рада у спірних правовідносинах є суб</w:t>
      </w:r>
      <w:r w:rsidR="00AF4352" w:rsidRPr="001A618B">
        <w:rPr>
          <w:rFonts w:eastAsia="Times New Roman" w:cs="Times New Roman"/>
          <w:bCs/>
          <w:szCs w:val="28"/>
          <w:lang w:eastAsia="uk-UA"/>
        </w:rPr>
        <w:t>’</w:t>
      </w:r>
      <w:r w:rsidR="00EC7D7A" w:rsidRPr="001A618B">
        <w:rPr>
          <w:rFonts w:eastAsia="Times New Roman" w:cs="Times New Roman"/>
          <w:bCs/>
          <w:szCs w:val="28"/>
          <w:lang w:eastAsia="uk-UA"/>
        </w:rPr>
        <w:t xml:space="preserve">єктом владних повноважень у розумінні </w:t>
      </w:r>
      <w:r w:rsidR="00EB0E37">
        <w:rPr>
          <w:rFonts w:eastAsia="Times New Roman" w:cs="Times New Roman"/>
          <w:bCs/>
          <w:szCs w:val="28"/>
          <w:lang w:eastAsia="uk-UA"/>
        </w:rPr>
        <w:t>КАС</w:t>
      </w:r>
      <w:r w:rsidR="00EC7D7A" w:rsidRPr="001A618B">
        <w:rPr>
          <w:rFonts w:eastAsia="Times New Roman" w:cs="Times New Roman"/>
          <w:bCs/>
          <w:szCs w:val="28"/>
          <w:lang w:eastAsia="uk-UA"/>
        </w:rPr>
        <w:t xml:space="preserve"> України, оскільки здійснює публічно-владні управлінські функції у сфері управління закладами охорони здоров</w:t>
      </w:r>
      <w:r w:rsidR="00AF4352" w:rsidRPr="001A618B">
        <w:rPr>
          <w:rFonts w:eastAsia="Times New Roman" w:cs="Times New Roman"/>
          <w:bCs/>
          <w:szCs w:val="28"/>
          <w:lang w:eastAsia="uk-UA"/>
        </w:rPr>
        <w:t>’</w:t>
      </w:r>
      <w:r w:rsidR="00EC7D7A" w:rsidRPr="001A618B">
        <w:rPr>
          <w:rFonts w:eastAsia="Times New Roman" w:cs="Times New Roman"/>
          <w:bCs/>
          <w:szCs w:val="28"/>
          <w:lang w:eastAsia="uk-UA"/>
        </w:rPr>
        <w:t>я, зокрема</w:t>
      </w:r>
      <w:r w:rsidR="00BF143F">
        <w:rPr>
          <w:rFonts w:eastAsia="Times New Roman" w:cs="Times New Roman"/>
          <w:bCs/>
          <w:szCs w:val="28"/>
          <w:lang w:eastAsia="uk-UA"/>
        </w:rPr>
        <w:t>,</w:t>
      </w:r>
      <w:r w:rsidR="00EC7D7A" w:rsidRPr="001A618B">
        <w:rPr>
          <w:rFonts w:eastAsia="Times New Roman" w:cs="Times New Roman"/>
          <w:bCs/>
          <w:szCs w:val="28"/>
          <w:lang w:eastAsia="uk-UA"/>
        </w:rPr>
        <w:t xml:space="preserve"> Комунальним некомерційним підприємством, шляхом прийняття відповідних нормативних актів, тому справа підсудна адміністративному суду.</w:t>
      </w:r>
    </w:p>
    <w:p w14:paraId="163875A7" w14:textId="29238E27"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У справі, що розглядається, спір виник між фізичною особою, яка не є фізичною особою – підприємцем, а звернулася до суду як член територіальної громади, та</w:t>
      </w:r>
      <w:r w:rsidR="007C3DBA">
        <w:rPr>
          <w:rFonts w:eastAsia="Times New Roman" w:cs="Times New Roman"/>
          <w:szCs w:val="28"/>
          <w:lang w:eastAsia="uk-UA"/>
        </w:rPr>
        <w:t> </w:t>
      </w:r>
      <w:r w:rsidRPr="001A618B">
        <w:rPr>
          <w:rFonts w:eastAsia="Times New Roman" w:cs="Times New Roman"/>
          <w:szCs w:val="28"/>
          <w:lang w:eastAsia="uk-UA"/>
        </w:rPr>
        <w:t>органом місцевого самоврядування щодо оскарження до суду акта (рішення) суб</w:t>
      </w:r>
      <w:r w:rsidR="00AF4352" w:rsidRPr="001A618B">
        <w:rPr>
          <w:rFonts w:eastAsia="Times New Roman" w:cs="Times New Roman"/>
          <w:szCs w:val="28"/>
          <w:lang w:eastAsia="uk-UA"/>
        </w:rPr>
        <w:t>’</w:t>
      </w:r>
      <w:r w:rsidRPr="001A618B">
        <w:rPr>
          <w:rFonts w:eastAsia="Times New Roman" w:cs="Times New Roman"/>
          <w:szCs w:val="28"/>
          <w:lang w:eastAsia="uk-UA"/>
        </w:rPr>
        <w:t>єкта владних повноважень, прийнятого на виконання його владних управлінських функцій, що є виключенням, передбаченим пунктом 10 частини першої статті 20 ГПК України, та виключає підсудність спору господарському суду на підставі цієї норми права.</w:t>
      </w:r>
    </w:p>
    <w:p w14:paraId="0F06543F" w14:textId="0904CE51" w:rsidR="00EC7D7A" w:rsidRPr="001A618B" w:rsidRDefault="00EC7D7A" w:rsidP="00A12019">
      <w:pPr>
        <w:spacing w:before="120" w:after="0" w:line="240" w:lineRule="auto"/>
        <w:jc w:val="both"/>
        <w:rPr>
          <w:rFonts w:eastAsia="Times New Roman" w:cs="Times New Roman"/>
          <w:bCs/>
          <w:szCs w:val="28"/>
          <w:lang w:eastAsia="uk-UA"/>
        </w:rPr>
      </w:pPr>
      <w:r w:rsidRPr="001A618B">
        <w:rPr>
          <w:rFonts w:eastAsia="Times New Roman" w:cs="Times New Roman"/>
          <w:bCs/>
          <w:szCs w:val="28"/>
          <w:lang w:eastAsia="uk-UA"/>
        </w:rPr>
        <w:t>Аналогічні правові висновки щодо застосування зазначених вище норм права стосовно юрисдикції спору між фізичною особою членом територіальної громади та</w:t>
      </w:r>
      <w:r w:rsidR="007C3DBA">
        <w:rPr>
          <w:rFonts w:eastAsia="Times New Roman" w:cs="Times New Roman"/>
          <w:bCs/>
          <w:szCs w:val="28"/>
          <w:lang w:eastAsia="uk-UA"/>
        </w:rPr>
        <w:t> </w:t>
      </w:r>
      <w:r w:rsidRPr="001A618B">
        <w:rPr>
          <w:rFonts w:eastAsia="Times New Roman" w:cs="Times New Roman"/>
          <w:bCs/>
          <w:szCs w:val="28"/>
          <w:lang w:eastAsia="uk-UA"/>
        </w:rPr>
        <w:t>органом місцевого самоврядування щодо оскарження рішення такого органу про</w:t>
      </w:r>
      <w:r w:rsidR="0037775A" w:rsidRPr="001A618B">
        <w:rPr>
          <w:rFonts w:eastAsia="Times New Roman" w:cs="Times New Roman"/>
          <w:bCs/>
          <w:szCs w:val="28"/>
          <w:lang w:eastAsia="uk-UA"/>
        </w:rPr>
        <w:t> </w:t>
      </w:r>
      <w:r w:rsidRPr="001A618B">
        <w:rPr>
          <w:rFonts w:eastAsia="Times New Roman" w:cs="Times New Roman"/>
          <w:bCs/>
          <w:szCs w:val="28"/>
          <w:lang w:eastAsia="uk-UA"/>
        </w:rPr>
        <w:t>реорганізацію юридичної особи публічного права, викладені у постанові Великої Палати Верховного Суду від 02 серпня 2023 року у справі №</w:t>
      </w:r>
      <w:r w:rsidR="004C06E3" w:rsidRPr="001A618B">
        <w:rPr>
          <w:rFonts w:eastAsia="Times New Roman" w:cs="Times New Roman"/>
          <w:bCs/>
          <w:szCs w:val="28"/>
          <w:lang w:eastAsia="uk-UA"/>
        </w:rPr>
        <w:t> </w:t>
      </w:r>
      <w:r w:rsidRPr="001A618B">
        <w:rPr>
          <w:rFonts w:eastAsia="Times New Roman" w:cs="Times New Roman"/>
          <w:bCs/>
          <w:szCs w:val="28"/>
          <w:lang w:eastAsia="uk-UA"/>
        </w:rPr>
        <w:t>925/1741/21</w:t>
      </w:r>
      <w:r w:rsidR="00FA2ABA" w:rsidRPr="001A618B">
        <w:rPr>
          <w:rFonts w:eastAsia="Times New Roman" w:cs="Times New Roman"/>
          <w:bCs/>
          <w:szCs w:val="28"/>
          <w:lang w:eastAsia="uk-UA"/>
        </w:rPr>
        <w:t xml:space="preserve">, у якій суд </w:t>
      </w:r>
      <w:r w:rsidR="00FA2ABA" w:rsidRPr="001A618B">
        <w:rPr>
          <w:rFonts w:eastAsia="Times New Roman" w:cs="Times New Roman"/>
          <w:bCs/>
          <w:szCs w:val="28"/>
          <w:lang w:eastAsia="uk-UA"/>
        </w:rPr>
        <w:lastRenderedPageBreak/>
        <w:t>касаційної інстанції відступив, зокрема, від висновків, зроблених у постанові Великої Палати Верховного Суду від 09.09.2020 у справі № 260/91/19.</w:t>
      </w:r>
    </w:p>
    <w:p w14:paraId="00DAC0CB" w14:textId="77777777"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Однак суд апеляційної інстанції не врахував ці висновки Верховного Суду.</w:t>
      </w:r>
    </w:p>
    <w:p w14:paraId="6322DF4C" w14:textId="77777777" w:rsidR="00EC7D7A" w:rsidRPr="001A618B" w:rsidRDefault="00EC7D7A" w:rsidP="00A12019">
      <w:pPr>
        <w:spacing w:before="120" w:after="0" w:line="240" w:lineRule="auto"/>
        <w:jc w:val="both"/>
        <w:rPr>
          <w:rFonts w:eastAsia="Times New Roman" w:cs="Times New Roman"/>
          <w:b/>
          <w:color w:val="000000" w:themeColor="text1"/>
          <w:sz w:val="24"/>
          <w:szCs w:val="24"/>
          <w:lang w:eastAsia="uk-UA"/>
        </w:rPr>
      </w:pPr>
      <w:bookmarkStart w:id="27" w:name="_Hlk157505336"/>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3352C1B5" w14:textId="77777777" w:rsidTr="00FA2ABA">
        <w:tc>
          <w:tcPr>
            <w:tcW w:w="1840" w:type="dxa"/>
          </w:tcPr>
          <w:p w14:paraId="4BDD3F40"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525759DE" wp14:editId="7C1F6DDD">
                  <wp:extent cx="781050" cy="781050"/>
                  <wp:effectExtent l="0" t="0" r="0" b="0"/>
                  <wp:docPr id="20511216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121604" name=""/>
                          <pic:cNvPicPr/>
                        </pic:nvPicPr>
                        <pic:blipFill>
                          <a:blip r:embed="rId13"/>
                          <a:stretch>
                            <a:fillRect/>
                          </a:stretch>
                        </pic:blipFill>
                        <pic:spPr>
                          <a:xfrm>
                            <a:off x="0" y="0"/>
                            <a:ext cx="781050" cy="781050"/>
                          </a:xfrm>
                          <a:prstGeom prst="rect">
                            <a:avLst/>
                          </a:prstGeom>
                        </pic:spPr>
                      </pic:pic>
                    </a:graphicData>
                  </a:graphic>
                </wp:inline>
              </w:drawing>
            </w:r>
          </w:p>
          <w:p w14:paraId="01D05AFD" w14:textId="77777777" w:rsidR="00EC7D7A" w:rsidRPr="001A618B" w:rsidRDefault="00EC7D7A" w:rsidP="00A12019">
            <w:pPr>
              <w:spacing w:before="120"/>
              <w:jc w:val="both"/>
              <w:rPr>
                <w:rFonts w:ascii="Times New Roman" w:eastAsia="Times New Roman" w:hAnsi="Times New Roman" w:cs="Times New Roman"/>
                <w:szCs w:val="28"/>
                <w:lang w:eastAsia="uk-UA"/>
              </w:rPr>
            </w:pPr>
          </w:p>
        </w:tc>
        <w:tc>
          <w:tcPr>
            <w:tcW w:w="7766" w:type="dxa"/>
          </w:tcPr>
          <w:p w14:paraId="313F3C21" w14:textId="0FA6A158" w:rsidR="00EC7D7A" w:rsidRPr="001A618B" w:rsidRDefault="00EC7D7A" w:rsidP="00A12019">
            <w:pPr>
              <w:spacing w:before="120"/>
              <w:jc w:val="both"/>
              <w:rPr>
                <w:sz w:val="24"/>
                <w:szCs w:val="24"/>
              </w:rPr>
            </w:pPr>
            <w:r w:rsidRPr="001A618B">
              <w:rPr>
                <w:sz w:val="24"/>
                <w:szCs w:val="24"/>
              </w:rPr>
              <w:t>Детальніше з текстом постанови Верховного Суду від 23 листопада 2023 року у справі № 902/1392/22 можна ознайомитися за посиланням</w:t>
            </w:r>
          </w:p>
          <w:p w14:paraId="61F29BE0" w14:textId="77777777" w:rsidR="00EC7D7A" w:rsidRPr="001A618B" w:rsidRDefault="00EC7D7A" w:rsidP="00A12019">
            <w:pPr>
              <w:spacing w:before="120"/>
              <w:jc w:val="both"/>
              <w:rPr>
                <w:rFonts w:eastAsia="Times New Roman" w:cs="Times New Roman"/>
                <w:color w:val="0563C1" w:themeColor="hyperlink"/>
                <w:sz w:val="24"/>
                <w:szCs w:val="24"/>
                <w:lang w:eastAsia="uk-UA"/>
              </w:rPr>
            </w:pPr>
            <w:r w:rsidRPr="001A618B">
              <w:rPr>
                <w:rFonts w:eastAsia="Times New Roman" w:cs="Times New Roman"/>
                <w:color w:val="0563C1" w:themeColor="hyperlink"/>
                <w:sz w:val="24"/>
                <w:szCs w:val="24"/>
                <w:u w:val="single"/>
                <w:lang w:eastAsia="uk-UA"/>
              </w:rPr>
              <w:t>https://reyestr.court.gov.ua/Review/115231865</w:t>
            </w:r>
            <w:r w:rsidRPr="001A618B">
              <w:rPr>
                <w:rFonts w:eastAsia="Times New Roman" w:cs="Times New Roman"/>
                <w:color w:val="0563C1" w:themeColor="hyperlink"/>
                <w:sz w:val="24"/>
                <w:szCs w:val="24"/>
                <w:lang w:eastAsia="uk-UA"/>
              </w:rPr>
              <w:t>.</w:t>
            </w:r>
          </w:p>
        </w:tc>
      </w:tr>
    </w:tbl>
    <w:p w14:paraId="3C6B0466" w14:textId="3ABEFEC9" w:rsidR="00FA2ABA" w:rsidRPr="001A618B" w:rsidRDefault="00FA2ABA" w:rsidP="00A12019">
      <w:pPr>
        <w:spacing w:before="120" w:after="0" w:line="240" w:lineRule="auto"/>
        <w:jc w:val="both"/>
        <w:rPr>
          <w:szCs w:val="28"/>
        </w:rPr>
      </w:pPr>
      <w:bookmarkStart w:id="28" w:name="_Hlk156986006"/>
      <w:bookmarkEnd w:id="27"/>
      <w:r w:rsidRPr="001A618B">
        <w:rPr>
          <w:szCs w:val="28"/>
        </w:rPr>
        <w:t xml:space="preserve">Аналогічні </w:t>
      </w:r>
      <w:r w:rsidR="000C704D" w:rsidRPr="001A618B">
        <w:rPr>
          <w:szCs w:val="28"/>
        </w:rPr>
        <w:t xml:space="preserve">правові </w:t>
      </w:r>
      <w:r w:rsidRPr="001A618B">
        <w:rPr>
          <w:szCs w:val="28"/>
        </w:rPr>
        <w:t>висновки викладено в постанов</w:t>
      </w:r>
      <w:r w:rsidR="00EF3D77" w:rsidRPr="001A618B">
        <w:rPr>
          <w:szCs w:val="28"/>
        </w:rPr>
        <w:t>ах</w:t>
      </w:r>
      <w:r w:rsidRPr="001A618B">
        <w:rPr>
          <w:szCs w:val="28"/>
        </w:rPr>
        <w:t xml:space="preserve"> Верховного Суду від</w:t>
      </w:r>
      <w:r w:rsidR="00EF3D77" w:rsidRPr="001A618B">
        <w:rPr>
          <w:szCs w:val="28"/>
        </w:rPr>
        <w:t xml:space="preserve"> 13 грудня 2023 року у справі № 914/3959/21, від</w:t>
      </w:r>
      <w:r w:rsidRPr="001A618B">
        <w:rPr>
          <w:szCs w:val="28"/>
        </w:rPr>
        <w:t xml:space="preserve"> 19 грудня 2023 року у справі № 907/138/22, ухвален</w:t>
      </w:r>
      <w:r w:rsidR="00EF3D77" w:rsidRPr="001A618B">
        <w:rPr>
          <w:szCs w:val="28"/>
        </w:rPr>
        <w:t>их</w:t>
      </w:r>
      <w:r w:rsidRPr="001A618B">
        <w:rPr>
          <w:szCs w:val="28"/>
        </w:rPr>
        <w:t xml:space="preserve"> за подібних обставин.</w:t>
      </w:r>
    </w:p>
    <w:p w14:paraId="74B78400" w14:textId="77777777" w:rsidR="00EF3D77" w:rsidRPr="001A618B" w:rsidRDefault="00EF3D77" w:rsidP="00A12019">
      <w:pPr>
        <w:spacing w:before="120" w:after="0" w:line="240" w:lineRule="auto"/>
        <w:jc w:val="both"/>
        <w:rPr>
          <w:rFonts w:eastAsia="Times New Roman" w:cs="Times New Roman"/>
          <w:b/>
          <w:color w:val="000000" w:themeColor="text1"/>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F3D77" w:rsidRPr="001A618B" w14:paraId="2959048A" w14:textId="77777777" w:rsidTr="00AF3949">
        <w:tc>
          <w:tcPr>
            <w:tcW w:w="1840" w:type="dxa"/>
          </w:tcPr>
          <w:p w14:paraId="75BAAA47" w14:textId="1E98C4B7" w:rsidR="00EF3D77" w:rsidRPr="001A618B" w:rsidRDefault="000C704D"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5BF5800" wp14:editId="789FE8B0">
                  <wp:extent cx="781050" cy="781050"/>
                  <wp:effectExtent l="0" t="0" r="0" b="0"/>
                  <wp:docPr id="20435927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92744" name=""/>
                          <pic:cNvPicPr/>
                        </pic:nvPicPr>
                        <pic:blipFill>
                          <a:blip r:embed="rId14"/>
                          <a:stretch>
                            <a:fillRect/>
                          </a:stretch>
                        </pic:blipFill>
                        <pic:spPr>
                          <a:xfrm>
                            <a:off x="0" y="0"/>
                            <a:ext cx="781050" cy="781050"/>
                          </a:xfrm>
                          <a:prstGeom prst="rect">
                            <a:avLst/>
                          </a:prstGeom>
                        </pic:spPr>
                      </pic:pic>
                    </a:graphicData>
                  </a:graphic>
                </wp:inline>
              </w:drawing>
            </w:r>
          </w:p>
        </w:tc>
        <w:tc>
          <w:tcPr>
            <w:tcW w:w="7766" w:type="dxa"/>
          </w:tcPr>
          <w:p w14:paraId="15235CC8" w14:textId="62BF8CAA" w:rsidR="00EF3D77" w:rsidRPr="001A618B" w:rsidRDefault="00EF3D77" w:rsidP="00A12019">
            <w:pPr>
              <w:spacing w:before="120"/>
              <w:jc w:val="both"/>
              <w:rPr>
                <w:sz w:val="24"/>
                <w:szCs w:val="24"/>
              </w:rPr>
            </w:pPr>
            <w:r w:rsidRPr="001A618B">
              <w:rPr>
                <w:sz w:val="24"/>
                <w:szCs w:val="24"/>
              </w:rPr>
              <w:t xml:space="preserve">Детальніше з текстом постанови Верховного Суду від 13 грудня 2023 року </w:t>
            </w:r>
            <w:r w:rsidRPr="001A618B">
              <w:t>у</w:t>
            </w:r>
            <w:r w:rsidR="00541D3D" w:rsidRPr="001A618B">
              <w:t> </w:t>
            </w:r>
            <w:r w:rsidRPr="001A618B">
              <w:t>справі</w:t>
            </w:r>
            <w:r w:rsidRPr="001A618B">
              <w:rPr>
                <w:sz w:val="24"/>
                <w:szCs w:val="24"/>
              </w:rPr>
              <w:t xml:space="preserve"> № 914/3959/21 можна ознайомитися за посиланням</w:t>
            </w:r>
          </w:p>
          <w:p w14:paraId="08AB2938" w14:textId="1FCCC8DB" w:rsidR="00EF3D77" w:rsidRPr="001A618B" w:rsidRDefault="005C75E4" w:rsidP="00A12019">
            <w:pPr>
              <w:spacing w:before="120"/>
              <w:jc w:val="both"/>
              <w:rPr>
                <w:rFonts w:eastAsia="Times New Roman" w:cs="Times New Roman"/>
                <w:color w:val="0563C1" w:themeColor="hyperlink"/>
                <w:sz w:val="24"/>
                <w:szCs w:val="24"/>
                <w:lang w:eastAsia="uk-UA"/>
              </w:rPr>
            </w:pPr>
            <w:hyperlink r:id="rId15" w:history="1">
              <w:r w:rsidR="000C704D" w:rsidRPr="001A618B">
                <w:rPr>
                  <w:rStyle w:val="a4"/>
                  <w:rFonts w:eastAsia="Times New Roman" w:cs="Times New Roman"/>
                  <w:sz w:val="24"/>
                  <w:szCs w:val="24"/>
                  <w:lang w:eastAsia="uk-UA"/>
                </w:rPr>
                <w:t>https://reyestr.court.gov.ua/Review/115746298</w:t>
              </w:r>
            </w:hyperlink>
            <w:r w:rsidR="000C704D" w:rsidRPr="001A618B">
              <w:rPr>
                <w:rFonts w:eastAsia="Times New Roman" w:cs="Times New Roman"/>
                <w:color w:val="0563C1" w:themeColor="hyperlink"/>
                <w:sz w:val="24"/>
                <w:szCs w:val="24"/>
                <w:lang w:eastAsia="uk-UA"/>
              </w:rPr>
              <w:t>.</w:t>
            </w:r>
          </w:p>
        </w:tc>
      </w:tr>
    </w:tbl>
    <w:p w14:paraId="1DDBDD29" w14:textId="77777777" w:rsidR="00EF3D77" w:rsidRPr="001A618B" w:rsidRDefault="00EF3D77" w:rsidP="00A12019">
      <w:pPr>
        <w:spacing w:before="120" w:after="0" w:line="240" w:lineRule="auto"/>
        <w:jc w:val="both"/>
        <w:rPr>
          <w:sz w:val="24"/>
          <w:szCs w:val="24"/>
        </w:rPr>
      </w:pPr>
    </w:p>
    <w:p w14:paraId="0DA9DB27" w14:textId="77777777" w:rsidR="00EF3D77" w:rsidRPr="001A618B" w:rsidRDefault="00EF3D77" w:rsidP="00A12019">
      <w:pPr>
        <w:spacing w:before="120" w:after="0" w:line="240" w:lineRule="auto"/>
        <w:jc w:val="both"/>
        <w:rPr>
          <w:rFonts w:eastAsia="Times New Roman" w:cs="Times New Roman"/>
          <w:b/>
          <w:color w:val="000000" w:themeColor="text1"/>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F3D77" w:rsidRPr="001A618B" w14:paraId="5EA3BC55" w14:textId="77777777" w:rsidTr="00AF3949">
        <w:tc>
          <w:tcPr>
            <w:tcW w:w="1840" w:type="dxa"/>
          </w:tcPr>
          <w:p w14:paraId="484926C8" w14:textId="693AB4D7" w:rsidR="00EF3D77" w:rsidRPr="001A618B" w:rsidRDefault="004E64C7"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0C388EAD" wp14:editId="70C62BE8">
                  <wp:extent cx="781050" cy="781050"/>
                  <wp:effectExtent l="0" t="0" r="0" b="0"/>
                  <wp:docPr id="10431953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195303" name=""/>
                          <pic:cNvPicPr/>
                        </pic:nvPicPr>
                        <pic:blipFill>
                          <a:blip r:embed="rId16"/>
                          <a:stretch>
                            <a:fillRect/>
                          </a:stretch>
                        </pic:blipFill>
                        <pic:spPr>
                          <a:xfrm>
                            <a:off x="0" y="0"/>
                            <a:ext cx="781050" cy="781050"/>
                          </a:xfrm>
                          <a:prstGeom prst="rect">
                            <a:avLst/>
                          </a:prstGeom>
                        </pic:spPr>
                      </pic:pic>
                    </a:graphicData>
                  </a:graphic>
                </wp:inline>
              </w:drawing>
            </w:r>
          </w:p>
          <w:p w14:paraId="3961A8AA" w14:textId="77777777" w:rsidR="00EF3D77" w:rsidRPr="001A618B" w:rsidRDefault="00EF3D77" w:rsidP="00A12019">
            <w:pPr>
              <w:spacing w:before="120"/>
              <w:jc w:val="both"/>
              <w:rPr>
                <w:rFonts w:ascii="Times New Roman" w:eastAsia="Times New Roman" w:hAnsi="Times New Roman" w:cs="Times New Roman"/>
                <w:szCs w:val="28"/>
                <w:lang w:eastAsia="uk-UA"/>
              </w:rPr>
            </w:pPr>
          </w:p>
        </w:tc>
        <w:tc>
          <w:tcPr>
            <w:tcW w:w="7766" w:type="dxa"/>
          </w:tcPr>
          <w:p w14:paraId="72904BB6" w14:textId="2E398BE8" w:rsidR="00EF3D77" w:rsidRPr="001A618B" w:rsidRDefault="00EF3D77" w:rsidP="00A12019">
            <w:pPr>
              <w:spacing w:before="120"/>
              <w:jc w:val="both"/>
              <w:rPr>
                <w:sz w:val="24"/>
                <w:szCs w:val="24"/>
              </w:rPr>
            </w:pPr>
            <w:r w:rsidRPr="001A618B">
              <w:rPr>
                <w:sz w:val="24"/>
                <w:szCs w:val="24"/>
              </w:rPr>
              <w:t xml:space="preserve">Детальніше з текстом постанови Верховного Суду від </w:t>
            </w:r>
            <w:r w:rsidR="008A4FF5" w:rsidRPr="001A618B">
              <w:rPr>
                <w:sz w:val="24"/>
                <w:szCs w:val="24"/>
              </w:rPr>
              <w:t>19 грудня</w:t>
            </w:r>
            <w:r w:rsidRPr="001A618B">
              <w:rPr>
                <w:sz w:val="24"/>
                <w:szCs w:val="24"/>
              </w:rPr>
              <w:t xml:space="preserve"> 2023 року у</w:t>
            </w:r>
            <w:r w:rsidR="008A4FF5" w:rsidRPr="001A618B">
              <w:rPr>
                <w:sz w:val="24"/>
                <w:szCs w:val="24"/>
              </w:rPr>
              <w:t> </w:t>
            </w:r>
            <w:r w:rsidRPr="001A618B">
              <w:rPr>
                <w:sz w:val="24"/>
                <w:szCs w:val="24"/>
              </w:rPr>
              <w:t>справі № </w:t>
            </w:r>
            <w:r w:rsidR="008A4FF5" w:rsidRPr="001A618B">
              <w:rPr>
                <w:sz w:val="24"/>
                <w:szCs w:val="24"/>
              </w:rPr>
              <w:t>907/138/22</w:t>
            </w:r>
            <w:r w:rsidR="006C2D96" w:rsidRPr="001A618B">
              <w:rPr>
                <w:sz w:val="24"/>
                <w:szCs w:val="24"/>
              </w:rPr>
              <w:t xml:space="preserve"> </w:t>
            </w:r>
            <w:r w:rsidRPr="001A618B">
              <w:rPr>
                <w:sz w:val="24"/>
                <w:szCs w:val="24"/>
              </w:rPr>
              <w:t>можна ознайомитися за посиланням</w:t>
            </w:r>
          </w:p>
          <w:p w14:paraId="24B569AC" w14:textId="0171980E" w:rsidR="00EF3D77" w:rsidRPr="001A618B" w:rsidRDefault="005C75E4" w:rsidP="00A12019">
            <w:pPr>
              <w:spacing w:before="120"/>
              <w:jc w:val="both"/>
              <w:rPr>
                <w:rFonts w:eastAsia="Times New Roman" w:cs="Times New Roman"/>
                <w:color w:val="0563C1" w:themeColor="hyperlink"/>
                <w:sz w:val="24"/>
                <w:szCs w:val="24"/>
                <w:lang w:eastAsia="uk-UA"/>
              </w:rPr>
            </w:pPr>
            <w:hyperlink r:id="rId17" w:history="1">
              <w:r w:rsidR="000C704D" w:rsidRPr="001A618B">
                <w:rPr>
                  <w:rStyle w:val="a4"/>
                  <w:rFonts w:eastAsia="Times New Roman" w:cs="Times New Roman"/>
                  <w:sz w:val="24"/>
                  <w:szCs w:val="24"/>
                  <w:lang w:eastAsia="uk-UA"/>
                </w:rPr>
                <w:t>https://reyestr.court.gov.ua/Review/115231865</w:t>
              </w:r>
            </w:hyperlink>
            <w:r w:rsidR="000C704D" w:rsidRPr="001A618B">
              <w:rPr>
                <w:rFonts w:eastAsia="Times New Roman" w:cs="Times New Roman"/>
                <w:color w:val="0563C1" w:themeColor="hyperlink"/>
                <w:sz w:val="24"/>
                <w:szCs w:val="24"/>
                <w:lang w:eastAsia="uk-UA"/>
              </w:rPr>
              <w:t>.</w:t>
            </w:r>
          </w:p>
        </w:tc>
      </w:tr>
    </w:tbl>
    <w:p w14:paraId="4CFC981E" w14:textId="77777777" w:rsidR="000F754A" w:rsidRDefault="000F754A" w:rsidP="00A12019">
      <w:pPr>
        <w:tabs>
          <w:tab w:val="left" w:pos="3696"/>
        </w:tabs>
        <w:spacing w:before="120" w:after="0" w:line="240" w:lineRule="auto"/>
        <w:jc w:val="both"/>
        <w:rPr>
          <w:rFonts w:cs="Roboto Condensed Light"/>
          <w:b/>
          <w:bCs/>
          <w:color w:val="4472C4" w:themeColor="accent1"/>
          <w:kern w:val="2"/>
          <w:szCs w:val="28"/>
          <w14:ligatures w14:val="standardContextual"/>
        </w:rPr>
      </w:pPr>
    </w:p>
    <w:p w14:paraId="08DE14B9" w14:textId="08876364" w:rsidR="00EC7D7A" w:rsidRPr="001A618B" w:rsidRDefault="00EC7D7A" w:rsidP="00A12019">
      <w:pPr>
        <w:tabs>
          <w:tab w:val="left" w:pos="3696"/>
        </w:tabs>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1.2. Спір щодо визнання незаконним та скасування рішення селищної ради про</w:t>
      </w:r>
      <w:r w:rsidR="0037775A" w:rsidRPr="001A618B">
        <w:rPr>
          <w:rFonts w:cs="Roboto Condensed Light"/>
          <w:b/>
          <w:bCs/>
          <w:color w:val="4472C4" w:themeColor="accent1"/>
          <w:kern w:val="2"/>
          <w:szCs w:val="28"/>
          <w14:ligatures w14:val="standardContextual"/>
        </w:rPr>
        <w:t> </w:t>
      </w:r>
      <w:r w:rsidRPr="001A618B">
        <w:rPr>
          <w:rFonts w:cs="Roboto Condensed Light"/>
          <w:b/>
          <w:bCs/>
          <w:color w:val="4472C4" w:themeColor="accent1"/>
          <w:kern w:val="2"/>
          <w:szCs w:val="28"/>
          <w14:ligatures w14:val="standardContextual"/>
        </w:rPr>
        <w:t>припинення діяльності закладу загальної середньої освіти належить до</w:t>
      </w:r>
      <w:r w:rsidR="0037775A" w:rsidRPr="001A618B">
        <w:rPr>
          <w:rFonts w:cs="Roboto Condensed Light"/>
          <w:b/>
          <w:bCs/>
          <w:color w:val="4472C4" w:themeColor="accent1"/>
          <w:kern w:val="2"/>
          <w:szCs w:val="28"/>
          <w14:ligatures w14:val="standardContextual"/>
        </w:rPr>
        <w:t> </w:t>
      </w:r>
      <w:r w:rsidRPr="001A618B">
        <w:rPr>
          <w:rFonts w:cs="Roboto Condensed Light"/>
          <w:b/>
          <w:bCs/>
          <w:color w:val="4472C4" w:themeColor="accent1"/>
          <w:kern w:val="2"/>
          <w:szCs w:val="28"/>
          <w14:ligatures w14:val="standardContextual"/>
        </w:rPr>
        <w:t xml:space="preserve">адміністративної юрисдикції </w:t>
      </w:r>
    </w:p>
    <w:bookmarkEnd w:id="28"/>
    <w:p w14:paraId="4ACDBA20" w14:textId="3310486A"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Керівник окружної прокуратури, виступаючи в інтересах держави, звернувся до</w:t>
      </w:r>
      <w:r w:rsidR="0037775A" w:rsidRPr="001A618B">
        <w:rPr>
          <w:rFonts w:eastAsia="Times New Roman" w:cs="Times New Roman"/>
          <w:szCs w:val="28"/>
          <w:lang w:eastAsia="uk-UA"/>
        </w:rPr>
        <w:t> </w:t>
      </w:r>
      <w:r w:rsidRPr="001A618B">
        <w:rPr>
          <w:rFonts w:eastAsia="Times New Roman" w:cs="Times New Roman"/>
          <w:szCs w:val="28"/>
          <w:lang w:eastAsia="uk-UA"/>
        </w:rPr>
        <w:t>господарського суду з позовом до селищної ради та державного реєстратора юридичних осіб, фізичних осіб підприємців та громадських формувань відділу надання адміністративних послуг селищної ради про визнання незаконним та</w:t>
      </w:r>
      <w:r w:rsidR="007C3DBA">
        <w:rPr>
          <w:rFonts w:eastAsia="Times New Roman" w:cs="Times New Roman"/>
          <w:szCs w:val="28"/>
          <w:lang w:eastAsia="uk-UA"/>
        </w:rPr>
        <w:t> </w:t>
      </w:r>
      <w:r w:rsidRPr="001A618B">
        <w:rPr>
          <w:rFonts w:eastAsia="Times New Roman" w:cs="Times New Roman"/>
          <w:szCs w:val="28"/>
          <w:lang w:eastAsia="uk-UA"/>
        </w:rPr>
        <w:t xml:space="preserve">скасування рішення сесії селищної ради про припинення діяльності закладу загальної середньої освіти </w:t>
      </w:r>
      <w:r w:rsidR="00BF143F">
        <w:rPr>
          <w:rFonts w:eastAsia="Times New Roman" w:cs="Times New Roman"/>
          <w:szCs w:val="28"/>
          <w:lang w:eastAsia="uk-UA"/>
        </w:rPr>
        <w:t>І</w:t>
      </w:r>
      <w:r w:rsidRPr="001A618B">
        <w:rPr>
          <w:rFonts w:eastAsia="Times New Roman" w:cs="Times New Roman"/>
          <w:szCs w:val="28"/>
          <w:lang w:eastAsia="uk-UA"/>
        </w:rPr>
        <w:t xml:space="preserve"> ступеня селищної ради, скасування запису до ЄДР про</w:t>
      </w:r>
      <w:r w:rsidR="0037775A" w:rsidRPr="001A618B">
        <w:rPr>
          <w:rFonts w:eastAsia="Times New Roman" w:cs="Times New Roman"/>
          <w:szCs w:val="28"/>
          <w:lang w:eastAsia="uk-UA"/>
        </w:rPr>
        <w:t> </w:t>
      </w:r>
      <w:r w:rsidRPr="001A618B">
        <w:rPr>
          <w:rFonts w:eastAsia="Times New Roman" w:cs="Times New Roman"/>
          <w:szCs w:val="28"/>
          <w:lang w:eastAsia="uk-UA"/>
        </w:rPr>
        <w:t>державну реєстрацію припинення юридичної особи в результаті її ліквідації.</w:t>
      </w:r>
    </w:p>
    <w:p w14:paraId="516A2AF3" w14:textId="2BCDC5D5" w:rsidR="00EC7D7A" w:rsidRPr="001A618B" w:rsidRDefault="00EC7D7A" w:rsidP="00A12019">
      <w:pPr>
        <w:spacing w:before="120" w:after="0" w:line="240" w:lineRule="auto"/>
        <w:jc w:val="both"/>
        <w:rPr>
          <w:kern w:val="2"/>
          <w:szCs w:val="28"/>
          <w14:ligatures w14:val="standardContextual"/>
        </w:rPr>
      </w:pPr>
      <w:r w:rsidRPr="001A618B">
        <w:rPr>
          <w:rFonts w:eastAsia="Times New Roman" w:cs="Times New Roman"/>
          <w:szCs w:val="28"/>
          <w:lang w:eastAsia="uk-UA"/>
        </w:rPr>
        <w:t xml:space="preserve">Верховний Суд касаційну скаргу заступника керівника міської прокуратури задовольнив, рішення господарських судів попередніх інстанцій скасував, провадження у справі закрив. </w:t>
      </w:r>
      <w:r w:rsidR="00BF143F">
        <w:rPr>
          <w:kern w:val="2"/>
          <w:szCs w:val="28"/>
          <w14:ligatures w14:val="standardContextual"/>
        </w:rPr>
        <w:t>Зважаючи на</w:t>
      </w:r>
      <w:r w:rsidRPr="001A618B">
        <w:rPr>
          <w:kern w:val="2"/>
          <w:szCs w:val="28"/>
          <w14:ligatures w14:val="standardContextual"/>
        </w:rPr>
        <w:t xml:space="preserve"> висновки, </w:t>
      </w:r>
      <w:r w:rsidR="009B4DCC">
        <w:rPr>
          <w:kern w:val="2"/>
          <w:szCs w:val="28"/>
          <w14:ligatures w14:val="standardContextual"/>
        </w:rPr>
        <w:t>викладені</w:t>
      </w:r>
      <w:r w:rsidRPr="001A618B">
        <w:rPr>
          <w:kern w:val="2"/>
          <w:szCs w:val="28"/>
          <w14:ligatures w14:val="standardContextual"/>
        </w:rPr>
        <w:t xml:space="preserve"> </w:t>
      </w:r>
      <w:r w:rsidR="009B4DCC">
        <w:rPr>
          <w:kern w:val="2"/>
          <w:szCs w:val="28"/>
          <w14:ligatures w14:val="standardContextual"/>
        </w:rPr>
        <w:t>в</w:t>
      </w:r>
      <w:r w:rsidRPr="001A618B">
        <w:rPr>
          <w:kern w:val="2"/>
          <w:szCs w:val="28"/>
          <w14:ligatures w14:val="standardContextual"/>
        </w:rPr>
        <w:t xml:space="preserve"> постанові </w:t>
      </w:r>
      <w:r w:rsidRPr="001A618B">
        <w:rPr>
          <w:kern w:val="2"/>
          <w:szCs w:val="28"/>
          <w14:ligatures w14:val="standardContextual"/>
        </w:rPr>
        <w:lastRenderedPageBreak/>
        <w:t>Великої Палати Верховного Суду від 02.08.2023 у справі №</w:t>
      </w:r>
      <w:r w:rsidR="004C06E3" w:rsidRPr="001A618B">
        <w:rPr>
          <w:kern w:val="2"/>
          <w:szCs w:val="28"/>
          <w14:ligatures w14:val="standardContextual"/>
        </w:rPr>
        <w:t> </w:t>
      </w:r>
      <w:r w:rsidRPr="001A618B">
        <w:rPr>
          <w:kern w:val="2"/>
          <w:szCs w:val="28"/>
          <w14:ligatures w14:val="standardContextual"/>
        </w:rPr>
        <w:t>925/1741/21, Верховний Суд зазначив наступне.</w:t>
      </w:r>
    </w:p>
    <w:p w14:paraId="70FE977F" w14:textId="365AD203"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Предметом спору у справі є рішення селищної ради про ліквідацію навчального закладу. Так, звертаючись із цим позовом, керівник окружної прокуратури посилався на порушення спірним рішенням права дітей на доступність освіти, а</w:t>
      </w:r>
      <w:r w:rsidR="007C3DBA">
        <w:rPr>
          <w:rFonts w:eastAsia="Times New Roman" w:cs="Times New Roman"/>
          <w:szCs w:val="28"/>
          <w:lang w:eastAsia="uk-UA"/>
        </w:rPr>
        <w:t> </w:t>
      </w:r>
      <w:r w:rsidRPr="001A618B">
        <w:rPr>
          <w:rFonts w:eastAsia="Times New Roman" w:cs="Times New Roman"/>
          <w:szCs w:val="28"/>
          <w:lang w:eastAsia="uk-UA"/>
        </w:rPr>
        <w:t>не</w:t>
      </w:r>
      <w:r w:rsidR="007C3DBA">
        <w:rPr>
          <w:rFonts w:eastAsia="Times New Roman" w:cs="Times New Roman"/>
          <w:szCs w:val="28"/>
          <w:lang w:eastAsia="uk-UA"/>
        </w:rPr>
        <w:t> </w:t>
      </w:r>
      <w:r w:rsidRPr="001A618B">
        <w:rPr>
          <w:rFonts w:eastAsia="Times New Roman" w:cs="Times New Roman"/>
          <w:szCs w:val="28"/>
          <w:lang w:eastAsia="uk-UA"/>
        </w:rPr>
        <w:t>захист будь-яких корпоративних прав. До того ж підставами позову було також визначено порушення організації та проведення селищною радою обговорення проєкту рішення засновника про ліквідацію закладу загальної середньої освіти у</w:t>
      </w:r>
      <w:r w:rsidR="0037775A" w:rsidRPr="001A618B">
        <w:rPr>
          <w:rFonts w:eastAsia="Times New Roman" w:cs="Times New Roman"/>
          <w:szCs w:val="28"/>
          <w:lang w:eastAsia="uk-UA"/>
        </w:rPr>
        <w:t> </w:t>
      </w:r>
      <w:r w:rsidRPr="001A618B">
        <w:rPr>
          <w:rFonts w:eastAsia="Times New Roman" w:cs="Times New Roman"/>
          <w:szCs w:val="28"/>
          <w:lang w:eastAsia="uk-UA"/>
        </w:rPr>
        <w:t>сільській місцевості. Наведені підстави позову виключають приватно-правовий характер спору між сторонами та свідчать про спір у публічно-правових відносинах.</w:t>
      </w:r>
    </w:p>
    <w:p w14:paraId="7206E090" w14:textId="3AA3A981"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Отже, заклад загальної середньої освіти I ступеня селищної ради є юридичною особою публічного права, засновником та органом управління якого виступає селищна рада. Тож у цій справі оскаржується акт (рішення) суб</w:t>
      </w:r>
      <w:r w:rsidR="00AF4352" w:rsidRPr="001A618B">
        <w:rPr>
          <w:rFonts w:eastAsia="Times New Roman" w:cs="Times New Roman"/>
          <w:szCs w:val="28"/>
          <w:lang w:eastAsia="uk-UA"/>
        </w:rPr>
        <w:t>’</w:t>
      </w:r>
      <w:r w:rsidRPr="001A618B">
        <w:rPr>
          <w:rFonts w:eastAsia="Times New Roman" w:cs="Times New Roman"/>
          <w:szCs w:val="28"/>
          <w:lang w:eastAsia="uk-UA"/>
        </w:rPr>
        <w:t>єкта владних повноважень прийнятий на виконання його владних управлінських функцій, що</w:t>
      </w:r>
      <w:r w:rsidR="0037775A" w:rsidRPr="001A618B">
        <w:rPr>
          <w:rFonts w:eastAsia="Times New Roman" w:cs="Times New Roman"/>
          <w:szCs w:val="28"/>
          <w:lang w:eastAsia="uk-UA"/>
        </w:rPr>
        <w:t> </w:t>
      </w:r>
      <w:r w:rsidRPr="001A618B">
        <w:rPr>
          <w:rFonts w:eastAsia="Times New Roman" w:cs="Times New Roman"/>
          <w:szCs w:val="28"/>
          <w:lang w:eastAsia="uk-UA"/>
        </w:rPr>
        <w:t>виключає підсудність спору господарському суду з огляду на пункт 10 частини</w:t>
      </w:r>
      <w:r w:rsidR="00E92988">
        <w:rPr>
          <w:rFonts w:eastAsia="Times New Roman" w:cs="Times New Roman"/>
          <w:szCs w:val="28"/>
          <w:lang w:eastAsia="uk-UA"/>
        </w:rPr>
        <w:t> </w:t>
      </w:r>
      <w:r w:rsidR="007C3DBA">
        <w:rPr>
          <w:rFonts w:eastAsia="Times New Roman" w:cs="Times New Roman"/>
          <w:szCs w:val="28"/>
          <w:lang w:eastAsia="uk-UA"/>
        </w:rPr>
        <w:t>першої</w:t>
      </w:r>
      <w:r w:rsidRPr="001A618B">
        <w:rPr>
          <w:rFonts w:eastAsia="Times New Roman" w:cs="Times New Roman"/>
          <w:szCs w:val="28"/>
          <w:lang w:eastAsia="uk-UA"/>
        </w:rPr>
        <w:t xml:space="preserve"> </w:t>
      </w:r>
      <w:hyperlink r:id="rId18" w:anchor="150" w:tgtFrame="_blank" w:tooltip="Господарський процесуальний кодекс України (ред. з 15.12.2017); нормативно-правовий акт № 1798-XII від 06.11.1991, ВР України" w:history="1">
        <w:r w:rsidRPr="001A618B">
          <w:rPr>
            <w:rFonts w:eastAsia="Times New Roman" w:cs="Times New Roman"/>
            <w:szCs w:val="28"/>
            <w:lang w:eastAsia="uk-UA"/>
          </w:rPr>
          <w:t>статті 20 ГПК України</w:t>
        </w:r>
      </w:hyperlink>
      <w:r w:rsidRPr="001A618B">
        <w:rPr>
          <w:rFonts w:eastAsia="Times New Roman" w:cs="Times New Roman"/>
          <w:szCs w:val="28"/>
          <w:lang w:eastAsia="uk-UA"/>
        </w:rPr>
        <w:t>.</w:t>
      </w:r>
    </w:p>
    <w:p w14:paraId="0CE1F737" w14:textId="35976011"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Цей спір належить до адміністративної юрисдикції та має вирішуватися судами за</w:t>
      </w:r>
      <w:r w:rsidR="0037775A" w:rsidRPr="001A618B">
        <w:rPr>
          <w:rFonts w:eastAsia="Times New Roman" w:cs="Times New Roman"/>
          <w:szCs w:val="28"/>
          <w:lang w:eastAsia="uk-UA"/>
        </w:rPr>
        <w:t> </w:t>
      </w:r>
      <w:r w:rsidRPr="001A618B">
        <w:rPr>
          <w:rFonts w:eastAsia="Times New Roman" w:cs="Times New Roman"/>
          <w:szCs w:val="28"/>
          <w:lang w:eastAsia="uk-UA"/>
        </w:rPr>
        <w:t xml:space="preserve">правилами </w:t>
      </w:r>
      <w:hyperlink r:id="rId19" w:tgtFrame="_blank" w:tooltip="Кодекс адміністративного судочинства України (ред. з 15.12.2017); нормативно-правовий акт № 2747-IV від 06.07.2005, ВР України" w:history="1">
        <w:r w:rsidRPr="001A618B">
          <w:rPr>
            <w:rFonts w:eastAsia="Times New Roman" w:cs="Times New Roman"/>
            <w:szCs w:val="28"/>
            <w:lang w:eastAsia="uk-UA"/>
          </w:rPr>
          <w:t>К</w:t>
        </w:r>
        <w:r w:rsidR="00EB0E37">
          <w:rPr>
            <w:rFonts w:eastAsia="Times New Roman" w:cs="Times New Roman"/>
            <w:szCs w:val="28"/>
            <w:lang w:eastAsia="uk-UA"/>
          </w:rPr>
          <w:t>АС</w:t>
        </w:r>
        <w:r w:rsidRPr="001A618B">
          <w:rPr>
            <w:rFonts w:eastAsia="Times New Roman" w:cs="Times New Roman"/>
            <w:szCs w:val="28"/>
            <w:lang w:eastAsia="uk-UA"/>
          </w:rPr>
          <w:t xml:space="preserve"> України</w:t>
        </w:r>
      </w:hyperlink>
      <w:r w:rsidRPr="001A618B">
        <w:rPr>
          <w:rFonts w:eastAsia="Times New Roman" w:cs="Times New Roman"/>
          <w:szCs w:val="28"/>
          <w:lang w:eastAsia="uk-UA"/>
        </w:rPr>
        <w:t>.</w:t>
      </w:r>
    </w:p>
    <w:p w14:paraId="53D5B90B" w14:textId="77777777" w:rsidR="00EC7D7A" w:rsidRPr="001A618B" w:rsidRDefault="00EC7D7A" w:rsidP="00A12019">
      <w:pPr>
        <w:tabs>
          <w:tab w:val="left" w:pos="3696"/>
        </w:tabs>
        <w:spacing w:before="120" w:after="0" w:line="240" w:lineRule="auto"/>
        <w:jc w:val="both"/>
        <w:rPr>
          <w:rFonts w:ascii="Times New Roman" w:eastAsia="Times New Roman" w:hAnsi="Times New Roman" w:cs="Times New Roman"/>
          <w:b/>
          <w:bCs/>
          <w:color w:val="0000FF"/>
          <w:sz w:val="24"/>
          <w:szCs w:val="24"/>
          <w:u w:val="single"/>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5474719A" w14:textId="77777777" w:rsidTr="003F7418">
        <w:tc>
          <w:tcPr>
            <w:tcW w:w="1840" w:type="dxa"/>
          </w:tcPr>
          <w:p w14:paraId="3B6BD35E"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5CC6BDC8" wp14:editId="4F6B7D4B">
                  <wp:extent cx="781050" cy="781050"/>
                  <wp:effectExtent l="0" t="0" r="0" b="0"/>
                  <wp:docPr id="2912094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09426" name=""/>
                          <pic:cNvPicPr/>
                        </pic:nvPicPr>
                        <pic:blipFill>
                          <a:blip r:embed="rId20"/>
                          <a:stretch>
                            <a:fillRect/>
                          </a:stretch>
                        </pic:blipFill>
                        <pic:spPr>
                          <a:xfrm>
                            <a:off x="0" y="0"/>
                            <a:ext cx="781050" cy="781050"/>
                          </a:xfrm>
                          <a:prstGeom prst="rect">
                            <a:avLst/>
                          </a:prstGeom>
                        </pic:spPr>
                      </pic:pic>
                    </a:graphicData>
                  </a:graphic>
                </wp:inline>
              </w:drawing>
            </w:r>
          </w:p>
        </w:tc>
        <w:tc>
          <w:tcPr>
            <w:tcW w:w="7766" w:type="dxa"/>
          </w:tcPr>
          <w:p w14:paraId="3298A3F4" w14:textId="5E3F0E20" w:rsidR="00EC7D7A" w:rsidRPr="001A618B" w:rsidRDefault="00EC7D7A" w:rsidP="00A12019">
            <w:pPr>
              <w:tabs>
                <w:tab w:val="left" w:pos="3696"/>
              </w:tabs>
              <w:spacing w:before="120"/>
              <w:jc w:val="both"/>
              <w:rPr>
                <w:sz w:val="24"/>
                <w:szCs w:val="24"/>
              </w:rPr>
            </w:pPr>
            <w:r w:rsidRPr="001A618B">
              <w:rPr>
                <w:sz w:val="24"/>
                <w:szCs w:val="24"/>
              </w:rPr>
              <w:t>Детальніше з текстом постанови Верховного Суду від 14 листопада 2023 року у cправі № 927/317/22 можна ознайомитися за посиланням</w:t>
            </w:r>
          </w:p>
          <w:p w14:paraId="24D68336" w14:textId="77777777" w:rsidR="00EC7D7A" w:rsidRPr="001A618B" w:rsidRDefault="005C75E4" w:rsidP="00A12019">
            <w:pPr>
              <w:spacing w:before="120"/>
              <w:jc w:val="both"/>
              <w:rPr>
                <w:color w:val="0000FF"/>
                <w:sz w:val="24"/>
                <w:szCs w:val="24"/>
              </w:rPr>
            </w:pPr>
            <w:hyperlink r:id="rId21" w:history="1">
              <w:r w:rsidR="00EC7D7A" w:rsidRPr="001A618B">
                <w:rPr>
                  <w:color w:val="0563C1" w:themeColor="hyperlink"/>
                  <w:sz w:val="24"/>
                  <w:szCs w:val="24"/>
                  <w:u w:val="single"/>
                </w:rPr>
                <w:t>https://reyestr.court.gov.ua/Review/115193753</w:t>
              </w:r>
            </w:hyperlink>
            <w:r w:rsidR="00EC7D7A" w:rsidRPr="001A618B">
              <w:rPr>
                <w:color w:val="0563C1" w:themeColor="hyperlink"/>
                <w:sz w:val="24"/>
                <w:szCs w:val="24"/>
              </w:rPr>
              <w:t>.</w:t>
            </w:r>
          </w:p>
        </w:tc>
      </w:tr>
    </w:tbl>
    <w:p w14:paraId="123709A0" w14:textId="77777777" w:rsidR="00EC7D7A" w:rsidRDefault="00EC7D7A" w:rsidP="00A12019">
      <w:pPr>
        <w:spacing w:before="120" w:after="0"/>
        <w:jc w:val="both"/>
        <w:rPr>
          <w:rFonts w:cs="Roboto Condensed Light"/>
          <w:b/>
          <w:bCs/>
          <w:color w:val="4472C4" w:themeColor="accent1"/>
          <w:kern w:val="2"/>
          <w:szCs w:val="28"/>
          <w14:ligatures w14:val="standardContextual"/>
        </w:rPr>
      </w:pPr>
    </w:p>
    <w:p w14:paraId="5B22880B" w14:textId="77777777" w:rsidR="000F754A" w:rsidRPr="001A618B" w:rsidRDefault="000F754A" w:rsidP="00A12019">
      <w:pPr>
        <w:spacing w:before="120" w:after="0"/>
        <w:jc w:val="both"/>
        <w:rPr>
          <w:rFonts w:cs="Roboto Condensed Light"/>
          <w:b/>
          <w:bCs/>
          <w:color w:val="4472C4" w:themeColor="accent1"/>
          <w:kern w:val="2"/>
          <w:szCs w:val="28"/>
          <w14:ligatures w14:val="standardContextual"/>
        </w:rPr>
      </w:pPr>
    </w:p>
    <w:p w14:paraId="01CE2F11" w14:textId="7B07E790" w:rsidR="00A623F9" w:rsidRDefault="00A623F9" w:rsidP="00A12019">
      <w:pPr>
        <w:spacing w:before="120" w:after="0"/>
        <w:jc w:val="both"/>
        <w:rPr>
          <w:color w:val="000000"/>
          <w:kern w:val="2"/>
          <w:szCs w:val="28"/>
          <w14:ligatures w14:val="standardContextual"/>
        </w:rPr>
      </w:pPr>
      <w:r w:rsidRPr="001A618B">
        <w:rPr>
          <w:rFonts w:cs="Roboto Condensed Light"/>
          <w:b/>
          <w:bCs/>
          <w:color w:val="4472C4" w:themeColor="accent1"/>
          <w:kern w:val="2"/>
          <w:szCs w:val="28"/>
          <w14:ligatures w14:val="standardContextual"/>
        </w:rPr>
        <w:t xml:space="preserve">1.3. Спори за позовом фізичної особи, яка не є членом ОСББ, про оскарження рішень </w:t>
      </w:r>
      <w:r w:rsidR="0038162D">
        <w:rPr>
          <w:rFonts w:cs="Roboto Condensed Light"/>
          <w:b/>
          <w:bCs/>
          <w:color w:val="4472C4" w:themeColor="accent1"/>
          <w:kern w:val="2"/>
          <w:szCs w:val="28"/>
          <w14:ligatures w14:val="standardContextual"/>
        </w:rPr>
        <w:t xml:space="preserve">його </w:t>
      </w:r>
      <w:r w:rsidRPr="001A618B">
        <w:rPr>
          <w:rFonts w:cs="Roboto Condensed Light"/>
          <w:b/>
          <w:bCs/>
          <w:color w:val="4472C4" w:themeColor="accent1"/>
          <w:kern w:val="2"/>
          <w:szCs w:val="28"/>
          <w14:ligatures w14:val="standardContextual"/>
        </w:rPr>
        <w:t>загальних зборів, не є такими</w:t>
      </w:r>
      <w:r>
        <w:rPr>
          <w:rFonts w:cs="Roboto Condensed Light"/>
          <w:b/>
          <w:bCs/>
          <w:color w:val="4472C4" w:themeColor="accent1"/>
          <w:kern w:val="2"/>
          <w:szCs w:val="28"/>
          <w14:ligatures w14:val="standardContextual"/>
        </w:rPr>
        <w:t>,</w:t>
      </w:r>
      <w:r w:rsidRPr="001A618B">
        <w:rPr>
          <w:rFonts w:cs="Roboto Condensed Light"/>
          <w:b/>
          <w:bCs/>
          <w:color w:val="4472C4" w:themeColor="accent1"/>
          <w:kern w:val="2"/>
          <w:szCs w:val="28"/>
          <w14:ligatures w14:val="standardContextual"/>
        </w:rPr>
        <w:t xml:space="preserve"> що виникають з корпоративних відносин</w:t>
      </w:r>
      <w:r>
        <w:rPr>
          <w:rFonts w:cs="Roboto Condensed Light"/>
          <w:b/>
          <w:bCs/>
          <w:color w:val="4472C4" w:themeColor="accent1"/>
          <w:kern w:val="2"/>
          <w:szCs w:val="28"/>
          <w14:ligatures w14:val="standardContextual"/>
        </w:rPr>
        <w:t>, тому</w:t>
      </w:r>
      <w:r w:rsidRPr="001A618B">
        <w:rPr>
          <w:rFonts w:cs="Roboto Condensed Light"/>
          <w:b/>
          <w:bCs/>
          <w:color w:val="4472C4" w:themeColor="accent1"/>
          <w:kern w:val="2"/>
          <w:szCs w:val="28"/>
          <w14:ligatures w14:val="standardContextual"/>
        </w:rPr>
        <w:t xml:space="preserve"> не підлягають розгляду в порядку господарського судочинства</w:t>
      </w:r>
      <w:r w:rsidRPr="001A618B">
        <w:rPr>
          <w:color w:val="000000"/>
          <w:kern w:val="2"/>
          <w:szCs w:val="28"/>
          <w14:ligatures w14:val="standardContextual"/>
        </w:rPr>
        <w:t xml:space="preserve"> </w:t>
      </w:r>
    </w:p>
    <w:p w14:paraId="0D92C00C" w14:textId="508CAA0B"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Судами попередніх інстанцій встановлено, що позивачка не є власником квартири або нежитлового приміщення у багатоквартирному будинку, тобто не є співвласником багатоквартирного будинку, відповідно</w:t>
      </w:r>
      <w:r w:rsidR="00827BB3">
        <w:rPr>
          <w:color w:val="000000"/>
          <w:kern w:val="2"/>
          <w:szCs w:val="28"/>
          <w14:ligatures w14:val="standardContextual"/>
        </w:rPr>
        <w:t>,</w:t>
      </w:r>
      <w:r w:rsidRPr="001A618B">
        <w:rPr>
          <w:color w:val="000000"/>
          <w:kern w:val="2"/>
          <w:szCs w:val="28"/>
          <w14:ligatures w14:val="standardContextual"/>
        </w:rPr>
        <w:t xml:space="preserve"> не є членом ОСББ. Тож</w:t>
      </w:r>
      <w:r w:rsidR="00AE39EB">
        <w:rPr>
          <w:color w:val="000000"/>
          <w:kern w:val="2"/>
          <w:szCs w:val="28"/>
          <w14:ligatures w14:val="standardContextual"/>
        </w:rPr>
        <w:t> </w:t>
      </w:r>
      <w:r w:rsidRPr="001A618B">
        <w:rPr>
          <w:color w:val="000000"/>
          <w:kern w:val="2"/>
          <w:szCs w:val="28"/>
          <w14:ligatures w14:val="standardContextual"/>
        </w:rPr>
        <w:t>у</w:t>
      </w:r>
      <w:r w:rsidR="00AE39EB">
        <w:rPr>
          <w:color w:val="000000"/>
          <w:kern w:val="2"/>
          <w:szCs w:val="28"/>
          <w14:ligatures w14:val="standardContextual"/>
        </w:rPr>
        <w:t> </w:t>
      </w:r>
      <w:r w:rsidRPr="001A618B">
        <w:rPr>
          <w:color w:val="000000"/>
          <w:kern w:val="2"/>
          <w:szCs w:val="28"/>
          <w14:ligatures w14:val="standardContextual"/>
        </w:rPr>
        <w:t xml:space="preserve">фізичної особи – власника паркомісця в напівпідземному паркінгу багатоквартирного будинку, яка Законом України </w:t>
      </w:r>
      <w:r w:rsidR="004D286C" w:rsidRPr="001A618B">
        <w:rPr>
          <w:color w:val="000000"/>
          <w:kern w:val="2"/>
          <w:szCs w:val="28"/>
          <w14:ligatures w14:val="standardContextual"/>
        </w:rPr>
        <w:t>«</w:t>
      </w:r>
      <w:r w:rsidRPr="001A618B">
        <w:rPr>
          <w:color w:val="000000"/>
          <w:kern w:val="2"/>
          <w:szCs w:val="28"/>
          <w14:ligatures w14:val="standardContextual"/>
        </w:rPr>
        <w:t>Про об'єднання співвласників багатоквартирного будинку</w:t>
      </w:r>
      <w:r w:rsidR="004D286C" w:rsidRPr="001A618B">
        <w:rPr>
          <w:color w:val="000000"/>
          <w:kern w:val="2"/>
          <w:szCs w:val="28"/>
          <w14:ligatures w14:val="standardContextual"/>
        </w:rPr>
        <w:t>»</w:t>
      </w:r>
      <w:r w:rsidRPr="001A618B">
        <w:rPr>
          <w:color w:val="000000"/>
          <w:kern w:val="2"/>
          <w:szCs w:val="28"/>
          <w14:ligatures w14:val="standardContextual"/>
        </w:rPr>
        <w:t xml:space="preserve"> не віднесена до співвласників багатоквартирного будинку, та за власною ініціативою не увійшла до ОСББ, відсутнє право брати участь в управлінні </w:t>
      </w:r>
      <w:r w:rsidR="0038162D">
        <w:rPr>
          <w:color w:val="000000"/>
          <w:kern w:val="2"/>
          <w:szCs w:val="28"/>
          <w14:ligatures w14:val="standardContextual"/>
        </w:rPr>
        <w:t>ОСББ</w:t>
      </w:r>
      <w:r w:rsidRPr="001A618B">
        <w:rPr>
          <w:color w:val="000000"/>
          <w:kern w:val="2"/>
          <w:szCs w:val="28"/>
          <w14:ligatures w14:val="standardContextual"/>
        </w:rPr>
        <w:t xml:space="preserve"> та на оскарження рішень </w:t>
      </w:r>
      <w:r w:rsidR="0038162D">
        <w:rPr>
          <w:color w:val="000000"/>
          <w:kern w:val="2"/>
          <w:szCs w:val="28"/>
          <w14:ligatures w14:val="standardContextual"/>
        </w:rPr>
        <w:t xml:space="preserve">його </w:t>
      </w:r>
      <w:r w:rsidRPr="001A618B">
        <w:rPr>
          <w:color w:val="000000"/>
          <w:kern w:val="2"/>
          <w:szCs w:val="28"/>
          <w14:ligatures w14:val="standardContextual"/>
        </w:rPr>
        <w:t>загальних зборів.</w:t>
      </w:r>
    </w:p>
    <w:p w14:paraId="51DE31AC" w14:textId="04A31BE4"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Спори за позовом фізичної особи, яка не є членом ОСББ, про оскарження </w:t>
      </w:r>
      <w:r w:rsidR="0038162D">
        <w:rPr>
          <w:color w:val="000000"/>
          <w:kern w:val="2"/>
          <w:szCs w:val="28"/>
          <w14:ligatures w14:val="standardContextual"/>
        </w:rPr>
        <w:t xml:space="preserve">його </w:t>
      </w:r>
      <w:r w:rsidRPr="001A618B">
        <w:rPr>
          <w:color w:val="000000"/>
          <w:kern w:val="2"/>
          <w:szCs w:val="28"/>
          <w14:ligatures w14:val="standardContextual"/>
        </w:rPr>
        <w:t>рішень загальних зборів, не є такими</w:t>
      </w:r>
      <w:r w:rsidR="00A623F9">
        <w:rPr>
          <w:color w:val="000000"/>
          <w:kern w:val="2"/>
          <w:szCs w:val="28"/>
          <w14:ligatures w14:val="standardContextual"/>
        </w:rPr>
        <w:t>,</w:t>
      </w:r>
      <w:r w:rsidRPr="001A618B">
        <w:rPr>
          <w:color w:val="000000"/>
          <w:kern w:val="2"/>
          <w:szCs w:val="28"/>
          <w14:ligatures w14:val="standardContextual"/>
        </w:rPr>
        <w:t xml:space="preserve"> що виникають з корпоративних відносин</w:t>
      </w:r>
      <w:r w:rsidR="00A623F9">
        <w:rPr>
          <w:color w:val="000000"/>
          <w:kern w:val="2"/>
          <w:szCs w:val="28"/>
          <w14:ligatures w14:val="standardContextual"/>
        </w:rPr>
        <w:t xml:space="preserve">, </w:t>
      </w:r>
      <w:r w:rsidR="00A623F9">
        <w:rPr>
          <w:color w:val="000000"/>
          <w:kern w:val="2"/>
          <w:szCs w:val="28"/>
          <w14:ligatures w14:val="standardContextual"/>
        </w:rPr>
        <w:lastRenderedPageBreak/>
        <w:t>тому</w:t>
      </w:r>
      <w:r w:rsidR="00AE39EB">
        <w:rPr>
          <w:color w:val="000000"/>
          <w:kern w:val="2"/>
          <w:szCs w:val="28"/>
          <w14:ligatures w14:val="standardContextual"/>
        </w:rPr>
        <w:t> </w:t>
      </w:r>
      <w:r w:rsidRPr="001A618B">
        <w:rPr>
          <w:color w:val="000000"/>
          <w:kern w:val="2"/>
          <w:szCs w:val="28"/>
          <w14:ligatures w14:val="standardContextual"/>
        </w:rPr>
        <w:t>не</w:t>
      </w:r>
      <w:r w:rsidR="0037775A" w:rsidRPr="001A618B">
        <w:rPr>
          <w:color w:val="000000"/>
          <w:kern w:val="2"/>
          <w:szCs w:val="28"/>
          <w14:ligatures w14:val="standardContextual"/>
        </w:rPr>
        <w:t> </w:t>
      </w:r>
      <w:r w:rsidRPr="001A618B">
        <w:rPr>
          <w:color w:val="000000"/>
          <w:kern w:val="2"/>
          <w:szCs w:val="28"/>
          <w14:ligatures w14:val="standardContextual"/>
        </w:rPr>
        <w:t xml:space="preserve">підлягають розгляду в порядку господарського судочинства. За таких обставин суди першої та апеляційної інстанцій дійшли необґрунтованих висновків про можливість розгляду цього спору у господарському суді. </w:t>
      </w:r>
    </w:p>
    <w:p w14:paraId="54247EDB" w14:textId="77777777" w:rsidR="00EC7D7A" w:rsidRPr="001A618B" w:rsidRDefault="00EC7D7A" w:rsidP="00A12019">
      <w:pPr>
        <w:spacing w:before="120" w:after="0"/>
        <w:jc w:val="both"/>
        <w:rPr>
          <w:color w:val="000000"/>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24F2D0CE" w14:textId="77777777" w:rsidTr="00F42B7C">
        <w:tc>
          <w:tcPr>
            <w:tcW w:w="1843" w:type="dxa"/>
          </w:tcPr>
          <w:p w14:paraId="17237C91"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9B285B4" wp14:editId="00C033F8">
                  <wp:extent cx="781050" cy="781050"/>
                  <wp:effectExtent l="0" t="0" r="0" b="0"/>
                  <wp:docPr id="14267476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747640" name=""/>
                          <pic:cNvPicPr/>
                        </pic:nvPicPr>
                        <pic:blipFill>
                          <a:blip r:embed="rId22"/>
                          <a:stretch>
                            <a:fillRect/>
                          </a:stretch>
                        </pic:blipFill>
                        <pic:spPr>
                          <a:xfrm>
                            <a:off x="0" y="0"/>
                            <a:ext cx="781050" cy="781050"/>
                          </a:xfrm>
                          <a:prstGeom prst="rect">
                            <a:avLst/>
                          </a:prstGeom>
                        </pic:spPr>
                      </pic:pic>
                    </a:graphicData>
                  </a:graphic>
                </wp:inline>
              </w:drawing>
            </w:r>
          </w:p>
        </w:tc>
        <w:tc>
          <w:tcPr>
            <w:tcW w:w="7786" w:type="dxa"/>
          </w:tcPr>
          <w:p w14:paraId="476E7475" w14:textId="4AFF0715" w:rsidR="00EC7D7A" w:rsidRPr="001A618B" w:rsidRDefault="00EC7D7A" w:rsidP="00A12019">
            <w:pPr>
              <w:tabs>
                <w:tab w:val="left" w:pos="3696"/>
              </w:tabs>
              <w:spacing w:before="120"/>
              <w:jc w:val="both"/>
              <w:rPr>
                <w:sz w:val="24"/>
                <w:szCs w:val="24"/>
              </w:rPr>
            </w:pPr>
            <w:r w:rsidRPr="001A618B">
              <w:rPr>
                <w:sz w:val="24"/>
                <w:szCs w:val="24"/>
              </w:rPr>
              <w:t>Детальніше з текстом постанови Верховного Суду від 09 листопада 2023 року у cправі № </w:t>
            </w:r>
            <w:r w:rsidR="000F7BA0" w:rsidRPr="001A618B">
              <w:rPr>
                <w:sz w:val="24"/>
                <w:szCs w:val="24"/>
              </w:rPr>
              <w:t>910/18499/21</w:t>
            </w:r>
            <w:r w:rsidR="000F7BA0" w:rsidRPr="001A618B">
              <w:rPr>
                <w:b/>
                <w:bCs/>
              </w:rPr>
              <w:t xml:space="preserve"> </w:t>
            </w:r>
            <w:r w:rsidRPr="001A618B">
              <w:rPr>
                <w:sz w:val="24"/>
                <w:szCs w:val="24"/>
              </w:rPr>
              <w:t>можна ознайомитися за посиланням</w:t>
            </w:r>
          </w:p>
          <w:p w14:paraId="737685AA" w14:textId="77777777" w:rsidR="00EC7D7A" w:rsidRPr="001A618B" w:rsidRDefault="005C75E4" w:rsidP="00A12019">
            <w:pPr>
              <w:spacing w:before="120"/>
              <w:jc w:val="both"/>
              <w:rPr>
                <w:color w:val="0000FF"/>
                <w:sz w:val="24"/>
                <w:szCs w:val="24"/>
              </w:rPr>
            </w:pPr>
            <w:hyperlink r:id="rId23" w:history="1">
              <w:r w:rsidR="00EC7D7A" w:rsidRPr="001A618B">
                <w:rPr>
                  <w:color w:val="0563C1" w:themeColor="hyperlink"/>
                  <w:sz w:val="24"/>
                  <w:szCs w:val="24"/>
                  <w:u w:val="single"/>
                </w:rPr>
                <w:t>https://reyestr.court.gov.ua/Review/114928527</w:t>
              </w:r>
            </w:hyperlink>
            <w:r w:rsidR="00EC7D7A" w:rsidRPr="001A618B">
              <w:rPr>
                <w:color w:val="0563C1" w:themeColor="hyperlink"/>
                <w:sz w:val="24"/>
                <w:szCs w:val="24"/>
              </w:rPr>
              <w:t>.</w:t>
            </w:r>
          </w:p>
        </w:tc>
      </w:tr>
    </w:tbl>
    <w:p w14:paraId="12414708" w14:textId="77777777" w:rsidR="00EC7D7A" w:rsidRDefault="00EC7D7A" w:rsidP="00A12019">
      <w:pPr>
        <w:spacing w:before="120" w:after="0"/>
        <w:rPr>
          <w:rFonts w:cs="Roboto Condensed Light"/>
          <w:b/>
          <w:bCs/>
          <w:color w:val="4472C4" w:themeColor="accent1"/>
          <w:kern w:val="2"/>
          <w:szCs w:val="28"/>
          <w14:ligatures w14:val="standardContextual"/>
        </w:rPr>
      </w:pPr>
    </w:p>
    <w:p w14:paraId="1073B57F" w14:textId="77777777" w:rsidR="00071E67" w:rsidRDefault="00071E67" w:rsidP="00A12019">
      <w:pPr>
        <w:spacing w:before="120" w:after="0"/>
        <w:jc w:val="both"/>
        <w:rPr>
          <w:rFonts w:cs="Roboto Condensed Light"/>
          <w:b/>
          <w:bCs/>
          <w:color w:val="4472C4" w:themeColor="accent1"/>
          <w:szCs w:val="28"/>
        </w:rPr>
      </w:pPr>
      <w:bookmarkStart w:id="29" w:name="_Hlk158104784"/>
    </w:p>
    <w:p w14:paraId="3E6C58A6" w14:textId="27D99FB3" w:rsidR="008F4BFB" w:rsidRPr="001A618B" w:rsidRDefault="008F4BFB" w:rsidP="00A12019">
      <w:pPr>
        <w:spacing w:before="120" w:after="0"/>
        <w:jc w:val="both"/>
        <w:rPr>
          <w:rFonts w:cs="Roboto Condensed Light"/>
          <w:b/>
          <w:bCs/>
          <w:color w:val="4472C4" w:themeColor="accent1"/>
          <w:szCs w:val="28"/>
        </w:rPr>
      </w:pPr>
      <w:r w:rsidRPr="001A618B">
        <w:rPr>
          <w:rFonts w:cs="Roboto Condensed Light"/>
          <w:b/>
          <w:bCs/>
          <w:color w:val="4472C4" w:themeColor="accent1"/>
          <w:szCs w:val="28"/>
        </w:rPr>
        <w:t xml:space="preserve">1.4. Позов фізичної особи про відшкодування шкоди внаслідок вчинених відповідачем дій щодо ліквідації товариства </w:t>
      </w:r>
      <w:r w:rsidR="008B1005">
        <w:rPr>
          <w:rFonts w:cs="Roboto Condensed Light"/>
          <w:b/>
          <w:bCs/>
          <w:color w:val="4472C4" w:themeColor="accent1"/>
          <w:szCs w:val="28"/>
        </w:rPr>
        <w:t>потрібно</w:t>
      </w:r>
      <w:r w:rsidRPr="001A618B">
        <w:rPr>
          <w:rFonts w:cs="Roboto Condensed Light"/>
          <w:b/>
          <w:bCs/>
          <w:color w:val="4472C4" w:themeColor="accent1"/>
          <w:szCs w:val="28"/>
        </w:rPr>
        <w:t xml:space="preserve"> розглядати за правилами цивільного судочинства</w:t>
      </w:r>
    </w:p>
    <w:bookmarkEnd w:id="29"/>
    <w:p w14:paraId="5D91B118" w14:textId="2562ABE1" w:rsidR="008F4BFB" w:rsidRPr="001A618B" w:rsidRDefault="008F4BFB" w:rsidP="00A12019">
      <w:pPr>
        <w:spacing w:before="120" w:after="0"/>
        <w:jc w:val="both"/>
      </w:pPr>
      <w:r w:rsidRPr="001A618B">
        <w:t>Суди попередніх інстанцій встановили, що заявниця звернулася до суду з позовом про відшкодування шкоди, завданої їй внаслідок смерті її сина, яка заподіяна Особою-1 шляхом ухвалення рішення щодо ліквідації юридичної особи, на яку, на</w:t>
      </w:r>
      <w:r w:rsidR="0037775A" w:rsidRPr="001A618B">
        <w:t> </w:t>
      </w:r>
      <w:r w:rsidRPr="001A618B">
        <w:t>переконання позивачки, покладається відповідальність, передбачена нормами статей 23, 1167, 1168 ЦК України. Тобто позивачка (фізична особа) самостійно визначила предмет спору (відшкодування шкоди) і його підставу (смерть сина) та</w:t>
      </w:r>
      <w:r w:rsidR="00AE39EB">
        <w:t> </w:t>
      </w:r>
      <w:r w:rsidRPr="001A618B">
        <w:t>відповідача у справі (фізична особа). Отже, сторонами у справі є фізичні особи, а</w:t>
      </w:r>
      <w:r w:rsidR="0037775A" w:rsidRPr="001A618B">
        <w:t> </w:t>
      </w:r>
      <w:r w:rsidRPr="001A618B">
        <w:t>предметом спору – відшкодування шкоди.</w:t>
      </w:r>
    </w:p>
    <w:p w14:paraId="3943C8ED" w14:textId="68691022" w:rsidR="008F4BFB" w:rsidRPr="001A618B" w:rsidRDefault="008F4BFB" w:rsidP="00A12019">
      <w:pPr>
        <w:spacing w:before="120" w:after="0"/>
        <w:jc w:val="both"/>
      </w:pPr>
      <w:r w:rsidRPr="001A618B">
        <w:t>При цьому посилання позивачки, що вона стала кредитором товариства після його припинення, а звернення з таким способом захисту, як скасування державної реєстрації припинення товариства не буде ефективним, оскільки необхідно розмежовувати випадки, коли у такої юридичної особи наявне майно, за рахунок якого можна задовольнити вимоги кредитора, а коли таке майно відсутнє, не</w:t>
      </w:r>
      <w:r w:rsidR="0037775A" w:rsidRPr="001A618B">
        <w:t> </w:t>
      </w:r>
      <w:r w:rsidRPr="001A618B">
        <w:t>нівелює суті заявленого позову, який полягає у відшкодуванні шкоди та, у зв</w:t>
      </w:r>
      <w:r w:rsidR="00AF4352" w:rsidRPr="001A618B">
        <w:t>’</w:t>
      </w:r>
      <w:r w:rsidRPr="001A618B">
        <w:t>язку з чим, визначенню, якому суду підвідомчий відповідний спір.</w:t>
      </w:r>
    </w:p>
    <w:p w14:paraId="787FF274" w14:textId="25FFCA0D" w:rsidR="008F4BFB" w:rsidRPr="001A618B" w:rsidRDefault="008F4BFB" w:rsidP="00A12019">
      <w:pPr>
        <w:spacing w:before="120" w:after="0"/>
        <w:jc w:val="both"/>
      </w:pPr>
      <w:r w:rsidRPr="001A618B">
        <w:t>Водночас у справі, що переглядається, позов заявниці не спрямований на</w:t>
      </w:r>
      <w:r w:rsidR="0037775A" w:rsidRPr="001A618B">
        <w:t> </w:t>
      </w:r>
      <w:r w:rsidRPr="001A618B">
        <w:t>відновлення державної реєстрації припиненого товариства з метою заявлення до нього кредиторських вимог, які вона, як сама вважає, набула після припинення такого товариства. Метою заявленого у цій справі позову є відшкодування шкоди внаслідок вчинених відповідачем дій щодо ліквідації товариства, яке, на</w:t>
      </w:r>
      <w:r w:rsidR="00AE39EB">
        <w:t> </w:t>
      </w:r>
      <w:r w:rsidRPr="001A618B">
        <w:t>переконання позивачки, має відшкодувати заявлену шкоду. Тобто спір у цій справі не пов</w:t>
      </w:r>
      <w:r w:rsidR="00AF4352" w:rsidRPr="001A618B">
        <w:t>’</w:t>
      </w:r>
      <w:r w:rsidRPr="001A618B">
        <w:t>язаний з діяльністю або припиненням діяльності товариства, що</w:t>
      </w:r>
      <w:r w:rsidR="00AE39EB">
        <w:t> </w:t>
      </w:r>
      <w:r w:rsidRPr="001A618B">
        <w:t xml:space="preserve">виключає поширення на спірні правовідносини положень пункту 3 частини </w:t>
      </w:r>
      <w:r w:rsidRPr="001A618B">
        <w:lastRenderedPageBreak/>
        <w:t>першої статті 20 ГПК України та, відповідно, віднесення на цій підставі спору до</w:t>
      </w:r>
      <w:r w:rsidR="00AE39EB">
        <w:t> </w:t>
      </w:r>
      <w:r w:rsidRPr="001A618B">
        <w:t>підвідомчості господарських судів.</w:t>
      </w:r>
    </w:p>
    <w:p w14:paraId="5F853B7C" w14:textId="44DA7CCE" w:rsidR="008F4BFB" w:rsidRPr="001A618B" w:rsidRDefault="008F4BFB" w:rsidP="00A12019">
      <w:pPr>
        <w:spacing w:before="120" w:after="0"/>
        <w:jc w:val="both"/>
      </w:pPr>
      <w:r w:rsidRPr="001A618B">
        <w:t>Визначення позивачкою підставою позову неправомірні дії відповідача з ліквідації товариства та неефективністю звернення з позовом про скасування запису про</w:t>
      </w:r>
      <w:r w:rsidR="0037775A" w:rsidRPr="001A618B">
        <w:t> </w:t>
      </w:r>
      <w:r w:rsidRPr="001A618B">
        <w:t>припинення юридичної особи, не змінює суті спору та не може бути підставою для штучної зміни його юрисдикції, у зв</w:t>
      </w:r>
      <w:r w:rsidR="00AF4352" w:rsidRPr="001A618B">
        <w:t>’</w:t>
      </w:r>
      <w:r w:rsidRPr="001A618B">
        <w:t>язку з підміною підстави позову обставинами справи щодо припинення юридичної особи, яке, на переконання позивачки, має відшкодувати заявлену шкоду.</w:t>
      </w:r>
    </w:p>
    <w:p w14:paraId="1547DAE4" w14:textId="03FBF06C" w:rsidR="008F4BFB" w:rsidRPr="001A618B" w:rsidRDefault="008F4BFB" w:rsidP="00A12019">
      <w:pPr>
        <w:spacing w:before="120" w:after="0"/>
        <w:jc w:val="both"/>
      </w:pPr>
      <w:r w:rsidRPr="001A618B">
        <w:t>Посилання суду апеляційної інстанції, що Особа-1 діє як засновник юридичної особи, а не як фізична особа не вказує на віднесення цього спору до юрисдикції господарських судів, адже за правилами предметної та суб</w:t>
      </w:r>
      <w:r w:rsidR="00AF4352" w:rsidRPr="001A618B">
        <w:t>’</w:t>
      </w:r>
      <w:r w:rsidRPr="001A618B">
        <w:t>єктної юрисдикції, передбаченими статтею 19 ЦПК України, спір за позовом фізичної особи про</w:t>
      </w:r>
      <w:r w:rsidR="00AE39EB">
        <w:t> </w:t>
      </w:r>
      <w:r w:rsidRPr="001A618B">
        <w:t xml:space="preserve">відшкодування шкоди, завданої посадовою особою юридичної особи, як і власне юридичною особою, на підставі статей 1167, 1168 ЦК України </w:t>
      </w:r>
      <w:bookmarkStart w:id="30" w:name="_Hlk158104287"/>
      <w:r w:rsidRPr="001A618B">
        <w:t>належить розглядати за правилами цивільного судочинства</w:t>
      </w:r>
      <w:bookmarkEnd w:id="30"/>
      <w:r w:rsidRPr="001A618B">
        <w:t xml:space="preserve"> (за виключенням випадків звернення з</w:t>
      </w:r>
      <w:r w:rsidR="0037775A" w:rsidRPr="001A618B">
        <w:t> </w:t>
      </w:r>
      <w:r w:rsidRPr="001A618B">
        <w:t>позовом до суб</w:t>
      </w:r>
      <w:r w:rsidR="00AF4352" w:rsidRPr="001A618B">
        <w:t>’</w:t>
      </w:r>
      <w:r w:rsidRPr="001A618B">
        <w:t>єкта владних повноважень з одночасним заявленням вимоги вирішити публічно-правовий спір). Обставини ліквідації товариства, у цьому випадку, не мають жодного значення для визначення юрисдикції спору.</w:t>
      </w:r>
    </w:p>
    <w:p w14:paraId="00A52450" w14:textId="7C8523E3" w:rsidR="008F4BFB" w:rsidRPr="001A618B" w:rsidRDefault="008F4BFB" w:rsidP="00A12019">
      <w:pPr>
        <w:spacing w:before="120" w:after="0"/>
        <w:jc w:val="both"/>
      </w:pPr>
      <w:r w:rsidRPr="001A618B">
        <w:t xml:space="preserve">Верховний </w:t>
      </w:r>
      <w:r w:rsidR="004735C8">
        <w:t>С</w:t>
      </w:r>
      <w:r w:rsidRPr="001A618B">
        <w:t>уд врахував, що спір у справі виник не у зв</w:t>
      </w:r>
      <w:r w:rsidR="00AF4352" w:rsidRPr="001A618B">
        <w:t>’</w:t>
      </w:r>
      <w:r w:rsidRPr="001A618B">
        <w:t>язку із здійсненням господарської діяльності та не є спором з майновими вимогами до боржника, стосовно якого відкрито провадження у справі про банкрутство. Спір про відшкодування шкоди за позовом фізичної особи не віднесено до переліку спорів, передбачених частиною першою статті 20 ГПК України, на вирішення яких поширюється юрисдикція господарського суду. А тому такий спір підлягає розгляду за правилами цивільного судочинства, оскільки охоплюється юрисдикцією, визначеною частиною першою статті 19 ЦПК України.</w:t>
      </w:r>
    </w:p>
    <w:p w14:paraId="5A6ECF7A" w14:textId="77777777" w:rsidR="008F4BFB" w:rsidRPr="001A618B" w:rsidRDefault="008F4BFB" w:rsidP="00A12019">
      <w:pPr>
        <w:spacing w:before="120" w:after="0"/>
        <w:jc w:val="both"/>
      </w:pPr>
      <w:r w:rsidRPr="001A618B">
        <w:t xml:space="preserve">Суд апеляційної інстанції, визначаючи, що цей спір підлягає розгляду в порядку господарського судочинства, не навів конкретної норми частини першої статті 20 ГПК України, якою це передбачено, а лише процитував частину першу статті 20 ГПК України (навів весь перелік спорів, які підлягають розгляду в порядку господарського судочинства). При цьому суд першої інстанції, з урахуванням частини першої статті 19 ЦПК України, частини першої статті 20 ГПК України, дійшов правильного висновку, що поданий спір не підлягає розгляду за правилами господарського судочинства. </w:t>
      </w:r>
    </w:p>
    <w:p w14:paraId="35AECE9F" w14:textId="77777777" w:rsidR="00770D64" w:rsidRPr="001A618B" w:rsidRDefault="00770D64" w:rsidP="00A12019">
      <w:pPr>
        <w:spacing w:before="120" w:after="0"/>
        <w:jc w:val="both"/>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770D64" w:rsidRPr="001A618B" w14:paraId="7382C280" w14:textId="77777777" w:rsidTr="00AF3949">
        <w:tc>
          <w:tcPr>
            <w:tcW w:w="1843" w:type="dxa"/>
          </w:tcPr>
          <w:p w14:paraId="10F97A0C" w14:textId="63A3F777" w:rsidR="00770D64" w:rsidRPr="001A618B" w:rsidRDefault="00BF02F7" w:rsidP="00A12019">
            <w:pPr>
              <w:spacing w:before="120"/>
              <w:jc w:val="both"/>
              <w:rPr>
                <w:rFonts w:ascii="Times New Roman" w:eastAsia="Times New Roman" w:hAnsi="Times New Roman" w:cs="Times New Roman"/>
                <w:szCs w:val="28"/>
                <w:lang w:eastAsia="uk-UA"/>
              </w:rPr>
            </w:pPr>
            <w:r w:rsidRPr="001A618B">
              <w:rPr>
                <w:noProof/>
              </w:rPr>
              <w:lastRenderedPageBreak/>
              <w:drawing>
                <wp:inline distT="0" distB="0" distL="0" distR="0" wp14:anchorId="24598066" wp14:editId="189F9FAD">
                  <wp:extent cx="781050" cy="781050"/>
                  <wp:effectExtent l="0" t="0" r="0" b="0"/>
                  <wp:docPr id="9397498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749859" name=""/>
                          <pic:cNvPicPr/>
                        </pic:nvPicPr>
                        <pic:blipFill>
                          <a:blip r:embed="rId24"/>
                          <a:stretch>
                            <a:fillRect/>
                          </a:stretch>
                        </pic:blipFill>
                        <pic:spPr>
                          <a:xfrm>
                            <a:off x="0" y="0"/>
                            <a:ext cx="781050" cy="781050"/>
                          </a:xfrm>
                          <a:prstGeom prst="rect">
                            <a:avLst/>
                          </a:prstGeom>
                        </pic:spPr>
                      </pic:pic>
                    </a:graphicData>
                  </a:graphic>
                </wp:inline>
              </w:drawing>
            </w:r>
          </w:p>
        </w:tc>
        <w:tc>
          <w:tcPr>
            <w:tcW w:w="7786" w:type="dxa"/>
          </w:tcPr>
          <w:p w14:paraId="4DCBEB76" w14:textId="1B179AD2" w:rsidR="00770D64" w:rsidRPr="001A618B" w:rsidRDefault="00770D64" w:rsidP="00A12019">
            <w:pPr>
              <w:tabs>
                <w:tab w:val="left" w:pos="3696"/>
              </w:tabs>
              <w:spacing w:before="120"/>
              <w:jc w:val="both"/>
              <w:rPr>
                <w:sz w:val="24"/>
                <w:szCs w:val="24"/>
              </w:rPr>
            </w:pPr>
            <w:r w:rsidRPr="001A618B">
              <w:rPr>
                <w:sz w:val="24"/>
                <w:szCs w:val="24"/>
              </w:rPr>
              <w:t>Детальніше з текстом постанови Верховного Суду від 14 грудня 2023 року у cправі № 916/2053/23 можна ознайомитися за посиланням</w:t>
            </w:r>
          </w:p>
          <w:p w14:paraId="2314E430" w14:textId="0D8A3BA4" w:rsidR="00770D64" w:rsidRPr="001A618B" w:rsidRDefault="005C75E4" w:rsidP="00A12019">
            <w:pPr>
              <w:spacing w:before="120"/>
              <w:jc w:val="both"/>
              <w:rPr>
                <w:color w:val="0563C1" w:themeColor="hyperlink"/>
                <w:sz w:val="24"/>
                <w:szCs w:val="24"/>
              </w:rPr>
            </w:pPr>
            <w:hyperlink r:id="rId25" w:history="1">
              <w:r w:rsidR="00770D64" w:rsidRPr="001A618B">
                <w:rPr>
                  <w:color w:val="0563C1" w:themeColor="hyperlink"/>
                  <w:sz w:val="24"/>
                  <w:szCs w:val="24"/>
                  <w:u w:val="single"/>
                </w:rPr>
                <w:t>https://reyestr.court.gov.ua/Review/115820665</w:t>
              </w:r>
            </w:hyperlink>
            <w:r w:rsidR="00770D64" w:rsidRPr="001A618B">
              <w:rPr>
                <w:color w:val="0563C1" w:themeColor="hyperlink"/>
                <w:sz w:val="24"/>
                <w:szCs w:val="24"/>
              </w:rPr>
              <w:t>.</w:t>
            </w:r>
          </w:p>
        </w:tc>
      </w:tr>
    </w:tbl>
    <w:p w14:paraId="34294AC0" w14:textId="77777777" w:rsidR="008F4BFB" w:rsidRDefault="008F4BFB" w:rsidP="00A12019">
      <w:pPr>
        <w:spacing w:before="120" w:after="0" w:line="240" w:lineRule="auto"/>
        <w:jc w:val="both"/>
        <w:rPr>
          <w:rFonts w:cs="Roboto Condensed Light"/>
          <w:b/>
          <w:bCs/>
          <w:color w:val="4472C4" w:themeColor="accent1"/>
          <w:kern w:val="2"/>
          <w:szCs w:val="28"/>
          <w14:ligatures w14:val="standardContextual"/>
        </w:rPr>
      </w:pPr>
    </w:p>
    <w:p w14:paraId="4E1E1942" w14:textId="73BBCD31" w:rsidR="00BD12A9" w:rsidRPr="00BD12A9" w:rsidRDefault="00BD12A9" w:rsidP="00A12019">
      <w:pPr>
        <w:spacing w:before="120" w:after="0" w:line="240" w:lineRule="auto"/>
        <w:jc w:val="both"/>
        <w:rPr>
          <w:rFonts w:cs="Roboto Condensed Light"/>
          <w:b/>
          <w:bCs/>
          <w:color w:val="4472C4" w:themeColor="accent1"/>
          <w:kern w:val="2"/>
          <w:szCs w:val="28"/>
          <w14:ligatures w14:val="standardContextual"/>
        </w:rPr>
      </w:pPr>
      <w:bookmarkStart w:id="31" w:name="_Hlk158115524"/>
      <w:r w:rsidRPr="00BD12A9">
        <w:rPr>
          <w:rFonts w:cs="Roboto Condensed Light"/>
          <w:b/>
          <w:bCs/>
          <w:color w:val="4472C4" w:themeColor="accent1"/>
          <w:kern w:val="2"/>
          <w:szCs w:val="28"/>
          <w14:ligatures w14:val="standardContextual"/>
        </w:rPr>
        <w:t xml:space="preserve">1.5. Якщо закриття провадження у господарській справі може поставити під загрозу сутність гарантованих Конвенцією про захист прав людини і основоположних свобод прав позивача на доступ до суду, то  вирішення трудового спору необхідно продовжувати за правилами господарського судочинства </w:t>
      </w:r>
    </w:p>
    <w:bookmarkEnd w:id="31"/>
    <w:p w14:paraId="7BFED055" w14:textId="710599D1" w:rsidR="00066AD3" w:rsidRPr="001A618B" w:rsidRDefault="00066AD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Інститут післядипломної педагогічної освіти звернувся до господарського суду з</w:t>
      </w:r>
      <w:r w:rsidR="0037775A" w:rsidRPr="001A618B">
        <w:rPr>
          <w:rFonts w:eastAsia="Times New Roman" w:cs="Times New Roman"/>
          <w:szCs w:val="28"/>
          <w:lang w:eastAsia="uk-UA"/>
        </w:rPr>
        <w:t> </w:t>
      </w:r>
      <w:r w:rsidRPr="001A618B">
        <w:rPr>
          <w:rFonts w:eastAsia="Times New Roman" w:cs="Times New Roman"/>
          <w:szCs w:val="28"/>
          <w:lang w:eastAsia="uk-UA"/>
        </w:rPr>
        <w:t>позовом про стягнення з Особи-1 39 971,14 грн у відшкодування завданих збитків.</w:t>
      </w:r>
      <w:r w:rsidRPr="001A618B">
        <w:rPr>
          <w:rFonts w:ascii="Times New Roman" w:eastAsia="Times New Roman" w:hAnsi="Times New Roman" w:cs="Times New Roman"/>
          <w:szCs w:val="28"/>
          <w:lang w:eastAsia="uk-UA"/>
        </w:rPr>
        <w:t xml:space="preserve"> </w:t>
      </w:r>
      <w:r w:rsidRPr="001A618B">
        <w:rPr>
          <w:rFonts w:eastAsia="Times New Roman" w:cs="Times New Roman"/>
          <w:szCs w:val="28"/>
          <w:lang w:eastAsia="uk-UA"/>
        </w:rPr>
        <w:t xml:space="preserve">Позовні вимоги обґрунтовані тим, що за результатами ревізії у фінансово-господарській діяльності інституту було встановлено факти неправомірно нарахованої та виплаченої заробітної плати працівникам інституту, зокрема, встановлено факти за котрих без підтверджуючих обґрунтованих первинних документів відносно залучення працівників інституту до виконання науково-педагогічної роботи з підвищення кваліфікації педагогічних працівників, упродовж вересня </w:t>
      </w:r>
      <w:r w:rsidR="00A46F4F" w:rsidRPr="001A618B">
        <w:rPr>
          <w:rFonts w:eastAsia="Times New Roman" w:cs="Times New Roman"/>
          <w:szCs w:val="28"/>
          <w:lang w:eastAsia="uk-UA"/>
        </w:rPr>
        <w:t>–</w:t>
      </w:r>
      <w:r w:rsidRPr="001A618B">
        <w:rPr>
          <w:rFonts w:eastAsia="Times New Roman" w:cs="Times New Roman"/>
          <w:szCs w:val="28"/>
          <w:lang w:eastAsia="uk-UA"/>
        </w:rPr>
        <w:t xml:space="preserve"> грудня 2018 року працівникам інституту була нарахована та за рахунок коштів субвенції виплачена заробітна плата, в тому числі, головному бухгалтеру Особі-1.</w:t>
      </w:r>
    </w:p>
    <w:p w14:paraId="798B5193" w14:textId="1A22133D" w:rsidR="00066AD3" w:rsidRPr="001A618B" w:rsidRDefault="00066AD3" w:rsidP="00A12019">
      <w:pPr>
        <w:spacing w:before="120" w:after="0" w:line="240" w:lineRule="auto"/>
        <w:jc w:val="both"/>
        <w:rPr>
          <w:rFonts w:ascii="Times New Roman" w:eastAsia="Times New Roman" w:hAnsi="Times New Roman" w:cs="Times New Roman"/>
          <w:szCs w:val="28"/>
          <w:lang w:eastAsia="uk-UA"/>
        </w:rPr>
      </w:pPr>
      <w:r w:rsidRPr="001A618B">
        <w:t xml:space="preserve">Рішенням господарського суду позовні вимоги задоволено повністю. </w:t>
      </w:r>
      <w:r w:rsidRPr="001A618B">
        <w:rPr>
          <w:rFonts w:eastAsia="Times New Roman" w:cs="Times New Roman"/>
          <w:szCs w:val="28"/>
          <w:lang w:eastAsia="uk-UA"/>
        </w:rPr>
        <w:t>Рішення мотивоване тим, що порушення колишнього головного бухгалтера інституту полягає у нецільовому використанні бюджетних коштів, зокрема у спрямуванні на</w:t>
      </w:r>
      <w:r w:rsidR="0037775A" w:rsidRPr="001A618B">
        <w:rPr>
          <w:rFonts w:eastAsia="Times New Roman" w:cs="Times New Roman"/>
          <w:szCs w:val="28"/>
          <w:lang w:eastAsia="uk-UA"/>
        </w:rPr>
        <w:t> </w:t>
      </w:r>
      <w:r w:rsidRPr="001A618B">
        <w:rPr>
          <w:rFonts w:eastAsia="Times New Roman" w:cs="Times New Roman"/>
          <w:szCs w:val="28"/>
          <w:lang w:eastAsia="uk-UA"/>
        </w:rPr>
        <w:t>цілі, що не відповідають напрямам використання бюджетних коштів, визначеним у паспорті бюджетної програми або в порядку використання бюджетних коштів. Суд</w:t>
      </w:r>
      <w:r w:rsidR="0037775A" w:rsidRPr="001A618B">
        <w:rPr>
          <w:rFonts w:eastAsia="Times New Roman" w:cs="Times New Roman"/>
          <w:szCs w:val="28"/>
          <w:lang w:eastAsia="uk-UA"/>
        </w:rPr>
        <w:t> </w:t>
      </w:r>
      <w:r w:rsidRPr="001A618B">
        <w:rPr>
          <w:rFonts w:eastAsia="Times New Roman" w:cs="Times New Roman"/>
          <w:szCs w:val="28"/>
          <w:lang w:eastAsia="uk-UA"/>
        </w:rPr>
        <w:t xml:space="preserve">першої інстанції також встановив, що правовідносини, які виникли між позивачем та Особою-1 щодо відшкодування збитків, завданих безпідставною виплатою заробітної плати, стосуються дій відповідача під час здійснення нею своїх повноважень саме як посадової особи – головного бухгалтера інституту, а тому </w:t>
      </w:r>
      <w:r w:rsidR="00B84191">
        <w:rPr>
          <w:rFonts w:eastAsia="Times New Roman" w:cs="Times New Roman"/>
          <w:szCs w:val="28"/>
          <w:lang w:eastAsia="uk-UA"/>
        </w:rPr>
        <w:t>цей</w:t>
      </w:r>
      <w:r w:rsidRPr="001A618B">
        <w:rPr>
          <w:rFonts w:eastAsia="Times New Roman" w:cs="Times New Roman"/>
          <w:szCs w:val="28"/>
          <w:lang w:eastAsia="uk-UA"/>
        </w:rPr>
        <w:t xml:space="preserve"> спір підлягає розгляду в порядку господарського судочинства.</w:t>
      </w:r>
    </w:p>
    <w:p w14:paraId="70C5689D" w14:textId="6EF8245F" w:rsidR="00066AD3" w:rsidRPr="001A618B" w:rsidRDefault="00066AD3"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Постановою апеляційного господарського суду рішення </w:t>
      </w:r>
      <w:r w:rsidR="0053313A">
        <w:rPr>
          <w:rFonts w:eastAsia="Times New Roman" w:cs="Times New Roman"/>
          <w:szCs w:val="28"/>
          <w:lang w:eastAsia="uk-UA"/>
        </w:rPr>
        <w:t>місцевого</w:t>
      </w:r>
      <w:r w:rsidRPr="001A618B">
        <w:rPr>
          <w:rFonts w:eastAsia="Times New Roman" w:cs="Times New Roman"/>
          <w:szCs w:val="28"/>
          <w:lang w:eastAsia="uk-UA"/>
        </w:rPr>
        <w:t xml:space="preserve"> суду скасовано та закрито провадження.</w:t>
      </w:r>
      <w:r w:rsidRPr="001A618B">
        <w:rPr>
          <w:rFonts w:ascii="Times New Roman" w:eastAsia="Times New Roman" w:hAnsi="Times New Roman" w:cs="Times New Roman"/>
          <w:szCs w:val="28"/>
          <w:lang w:val="ru-RU" w:eastAsia="uk-UA"/>
        </w:rPr>
        <w:t xml:space="preserve"> </w:t>
      </w:r>
      <w:r w:rsidRPr="001A618B">
        <w:rPr>
          <w:rFonts w:eastAsia="Times New Roman" w:cs="Times New Roman"/>
          <w:szCs w:val="28"/>
          <w:lang w:eastAsia="uk-UA"/>
        </w:rPr>
        <w:t>Суд апеляційної інстанції</w:t>
      </w:r>
      <w:r w:rsidR="0053313A">
        <w:rPr>
          <w:rFonts w:eastAsia="Times New Roman" w:cs="Times New Roman"/>
          <w:szCs w:val="28"/>
          <w:lang w:eastAsia="uk-UA"/>
        </w:rPr>
        <w:t xml:space="preserve"> </w:t>
      </w:r>
      <w:r w:rsidRPr="001A618B">
        <w:rPr>
          <w:rFonts w:eastAsia="Times New Roman" w:cs="Times New Roman"/>
          <w:szCs w:val="28"/>
          <w:lang w:eastAsia="uk-UA"/>
        </w:rPr>
        <w:t>дійшов висновку, що відповідач не є членом виконавчого органу, а лише посідав штатну посаду, а відтак цей спір є</w:t>
      </w:r>
      <w:r w:rsidR="00AE39EB">
        <w:rPr>
          <w:rFonts w:eastAsia="Times New Roman" w:cs="Times New Roman"/>
          <w:szCs w:val="28"/>
          <w:lang w:eastAsia="uk-UA"/>
        </w:rPr>
        <w:t> </w:t>
      </w:r>
      <w:r w:rsidRPr="001A618B">
        <w:rPr>
          <w:rFonts w:eastAsia="Times New Roman" w:cs="Times New Roman"/>
          <w:szCs w:val="28"/>
          <w:lang w:eastAsia="uk-UA"/>
        </w:rPr>
        <w:t>трудовим та не підлягає розгляду в порядку господарського судочинства, він має розглядатися в порядку цивільного судочинства.</w:t>
      </w:r>
    </w:p>
    <w:p w14:paraId="604B44BF" w14:textId="08046C8E" w:rsidR="00066AD3" w:rsidRPr="001A618B" w:rsidRDefault="00066AD3"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Верховний Суд зазначив, що інститут просив стягнути з головного бухгалтера суму збитків, завданих йому відповідачем безпідставним нарахуванням та виплатою заробітної плати в силу виконання своїх трудових обов’язків, та не наділений повноваженнями щодо здійснення організаційно-розпорядчих та адміністративно-господарських функцій. З огляду на викладене, виходячи із предмета та змісту </w:t>
      </w:r>
      <w:r w:rsidRPr="001A618B">
        <w:rPr>
          <w:rFonts w:eastAsia="Times New Roman" w:cs="Times New Roman"/>
          <w:szCs w:val="28"/>
          <w:lang w:eastAsia="uk-UA"/>
        </w:rPr>
        <w:lastRenderedPageBreak/>
        <w:t xml:space="preserve">позовних вимог, характеру правовідносин та суб’єктного складу сторін як учасників таких правовідносин, колегія суддів погодилася з висновками суду апеляційної інстанції, що </w:t>
      </w:r>
      <w:r w:rsidR="00B84191">
        <w:rPr>
          <w:rFonts w:eastAsia="Times New Roman" w:cs="Times New Roman"/>
          <w:szCs w:val="28"/>
          <w:lang w:eastAsia="uk-UA"/>
        </w:rPr>
        <w:t>це</w:t>
      </w:r>
      <w:r w:rsidRPr="001A618B">
        <w:rPr>
          <w:rFonts w:eastAsia="Times New Roman" w:cs="Times New Roman"/>
          <w:szCs w:val="28"/>
          <w:lang w:eastAsia="uk-UA"/>
        </w:rPr>
        <w:t xml:space="preserve">й спір є трудовим спором та не підлягає розгляду в порядку господарського судочинства в розумінні положень пункту 12 частини першої статті 20 </w:t>
      </w:r>
      <w:r w:rsidR="00F703DF" w:rsidRPr="001A618B">
        <w:rPr>
          <w:rFonts w:eastAsia="Times New Roman" w:cs="Times New Roman"/>
          <w:szCs w:val="28"/>
          <w:lang w:eastAsia="uk-UA"/>
        </w:rPr>
        <w:t>ГПК</w:t>
      </w:r>
      <w:r w:rsidRPr="001A618B">
        <w:rPr>
          <w:rFonts w:eastAsia="Times New Roman" w:cs="Times New Roman"/>
          <w:szCs w:val="28"/>
          <w:lang w:eastAsia="uk-UA"/>
        </w:rPr>
        <w:t xml:space="preserve"> України.</w:t>
      </w:r>
    </w:p>
    <w:p w14:paraId="42993B03" w14:textId="043D9C19" w:rsidR="00066AD3" w:rsidRPr="001A618B" w:rsidRDefault="0053313A" w:rsidP="00A12019">
      <w:pPr>
        <w:spacing w:before="120" w:after="0" w:line="240" w:lineRule="auto"/>
        <w:jc w:val="both"/>
        <w:rPr>
          <w:rFonts w:eastAsia="Times New Roman" w:cs="Times New Roman"/>
          <w:szCs w:val="28"/>
          <w:lang w:eastAsia="uk-UA"/>
        </w:rPr>
      </w:pPr>
      <w:r>
        <w:rPr>
          <w:rFonts w:eastAsia="Times New Roman" w:cs="Times New Roman"/>
          <w:szCs w:val="28"/>
          <w:lang w:eastAsia="uk-UA"/>
        </w:rPr>
        <w:t>Водночас</w:t>
      </w:r>
      <w:r w:rsidR="00066AD3" w:rsidRPr="001A618B">
        <w:rPr>
          <w:rFonts w:eastAsia="Times New Roman" w:cs="Times New Roman"/>
          <w:szCs w:val="28"/>
          <w:lang w:eastAsia="uk-UA"/>
        </w:rPr>
        <w:t xml:space="preserve"> поза увагою суду апеляційної інстанції залишилося те, що міськрайонний суд ухвалою у іншій справі за позовом інституту післядипломної педагогічної освіти до Особи-1 про стягнення 39 971,14 грн, яка набрала законної сили, закрив провадження, виходячи з того, що спір стосується стягнення юридичною особою шкоди, яка завдана її посадовою особою та підлягає розгляду в порядку господарського судочинства.</w:t>
      </w:r>
    </w:p>
    <w:p w14:paraId="0B79C3F3" w14:textId="689FC252" w:rsidR="00066AD3" w:rsidRPr="001A618B" w:rsidRDefault="00066AD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Частиною другою статті 256 ЦПК України передбачено, що у разі закриття провадження у справі повторне звернення до суду із спору між тими самим</w:t>
      </w:r>
      <w:r w:rsidR="000B188C">
        <w:rPr>
          <w:rFonts w:eastAsia="Times New Roman" w:cs="Times New Roman"/>
          <w:szCs w:val="28"/>
          <w:lang w:eastAsia="uk-UA"/>
        </w:rPr>
        <w:t>и</w:t>
      </w:r>
      <w:r w:rsidRPr="001A618B">
        <w:rPr>
          <w:rFonts w:eastAsia="Times New Roman" w:cs="Times New Roman"/>
          <w:szCs w:val="28"/>
          <w:lang w:eastAsia="uk-UA"/>
        </w:rPr>
        <w:t xml:space="preserve"> сторонами, про той самий предмет і з тих самих підстав не допускається. Аналогічні положення закріплені частиною третьою статті 231 ГПК України. Отже, з огляду на</w:t>
      </w:r>
      <w:r w:rsidR="0037775A" w:rsidRPr="001A618B">
        <w:rPr>
          <w:rFonts w:eastAsia="Times New Roman" w:cs="Times New Roman"/>
          <w:szCs w:val="28"/>
          <w:lang w:eastAsia="uk-UA"/>
        </w:rPr>
        <w:t> </w:t>
      </w:r>
      <w:r w:rsidRPr="001A618B">
        <w:rPr>
          <w:rFonts w:eastAsia="Times New Roman" w:cs="Times New Roman"/>
          <w:szCs w:val="28"/>
          <w:lang w:eastAsia="uk-UA"/>
        </w:rPr>
        <w:t>ці положення після закриття провадження у цій господарській справі, позивач не</w:t>
      </w:r>
      <w:r w:rsidR="0037775A" w:rsidRPr="001A618B">
        <w:rPr>
          <w:rFonts w:eastAsia="Times New Roman" w:cs="Times New Roman"/>
          <w:szCs w:val="28"/>
          <w:lang w:eastAsia="uk-UA"/>
        </w:rPr>
        <w:t> </w:t>
      </w:r>
      <w:r w:rsidRPr="001A618B">
        <w:rPr>
          <w:rFonts w:eastAsia="Times New Roman" w:cs="Times New Roman"/>
          <w:szCs w:val="28"/>
          <w:lang w:eastAsia="uk-UA"/>
        </w:rPr>
        <w:t>матиме доступу до цивільного суду з вимогою, яку він раніше заявляв за</w:t>
      </w:r>
      <w:r w:rsidR="0037775A" w:rsidRPr="001A618B">
        <w:rPr>
          <w:rFonts w:eastAsia="Times New Roman" w:cs="Times New Roman"/>
          <w:szCs w:val="28"/>
          <w:lang w:eastAsia="uk-UA"/>
        </w:rPr>
        <w:t> </w:t>
      </w:r>
      <w:r w:rsidRPr="001A618B">
        <w:rPr>
          <w:rFonts w:eastAsia="Times New Roman" w:cs="Times New Roman"/>
          <w:szCs w:val="28"/>
          <w:lang w:eastAsia="uk-UA"/>
        </w:rPr>
        <w:t>правилами цивільного судочинства у іншій справі.</w:t>
      </w:r>
    </w:p>
    <w:p w14:paraId="595EFD4B" w14:textId="5DE0F905" w:rsidR="00066AD3" w:rsidRPr="001A618B" w:rsidRDefault="00066AD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За змістом пункту 1 статті 6 Конвенції про захист прав людини і основоположних свобод (далі – Конвенція) кожен має право на справедливий розгляд його справи судом, встановленим законом, який вирішить спір щодо його прав та обов'язків цивільного характеру. ЄСПЛ неодноразово встановлював порушення Україною Конвенції через наявність юрисдикційних конфліктів між національними судами (див. mutatis mutandis рішення від 9 грудня 2010 року у справі </w:t>
      </w:r>
      <w:r w:rsidR="003B27F7">
        <w:rPr>
          <w:rFonts w:eastAsia="Times New Roman" w:cs="Times New Roman"/>
          <w:szCs w:val="28"/>
          <w:lang w:eastAsia="uk-UA"/>
        </w:rPr>
        <w:t>«</w:t>
      </w:r>
      <w:r w:rsidRPr="001A618B">
        <w:rPr>
          <w:rFonts w:eastAsia="Times New Roman" w:cs="Times New Roman"/>
          <w:szCs w:val="28"/>
          <w:lang w:eastAsia="uk-UA"/>
        </w:rPr>
        <w:t>Буланов та Купчик проти України</w:t>
      </w:r>
      <w:r w:rsidR="003B27F7">
        <w:rPr>
          <w:rFonts w:eastAsia="Times New Roman" w:cs="Times New Roman"/>
          <w:szCs w:val="28"/>
          <w:lang w:eastAsia="uk-UA"/>
        </w:rPr>
        <w:t>»</w:t>
      </w:r>
      <w:r w:rsidRPr="001A618B">
        <w:rPr>
          <w:rFonts w:eastAsia="Times New Roman" w:cs="Times New Roman"/>
          <w:szCs w:val="28"/>
          <w:lang w:eastAsia="uk-UA"/>
        </w:rPr>
        <w:t xml:space="preserve"> (</w:t>
      </w:r>
      <w:r w:rsidRPr="004735C8">
        <w:rPr>
          <w:rFonts w:eastAsia="Times New Roman" w:cs="Times New Roman"/>
          <w:i/>
          <w:iCs/>
          <w:szCs w:val="28"/>
          <w:lang w:eastAsia="uk-UA"/>
        </w:rPr>
        <w:t>Bulanov and Kupchik v. Ukraine</w:t>
      </w:r>
      <w:r w:rsidRPr="001A618B">
        <w:rPr>
          <w:rFonts w:eastAsia="Times New Roman" w:cs="Times New Roman"/>
          <w:szCs w:val="28"/>
          <w:lang w:eastAsia="uk-UA"/>
        </w:rPr>
        <w:t xml:space="preserve">, заяви </w:t>
      </w:r>
      <w:r w:rsidR="004C06E3" w:rsidRPr="001A618B">
        <w:rPr>
          <w:rFonts w:eastAsia="Times New Roman" w:cs="Times New Roman"/>
          <w:szCs w:val="28"/>
          <w:lang w:eastAsia="uk-UA"/>
        </w:rPr>
        <w:t>№ </w:t>
      </w:r>
      <w:r w:rsidRPr="001A618B">
        <w:rPr>
          <w:rFonts w:eastAsia="Times New Roman" w:cs="Times New Roman"/>
          <w:szCs w:val="28"/>
          <w:lang w:eastAsia="uk-UA"/>
        </w:rPr>
        <w:t>7714/06 і №</w:t>
      </w:r>
      <w:r w:rsidR="004C06E3" w:rsidRPr="001A618B">
        <w:rPr>
          <w:rFonts w:eastAsia="Times New Roman" w:cs="Times New Roman"/>
          <w:szCs w:val="28"/>
          <w:lang w:eastAsia="uk-UA"/>
        </w:rPr>
        <w:t> </w:t>
      </w:r>
      <w:r w:rsidRPr="001A618B">
        <w:rPr>
          <w:rFonts w:eastAsia="Times New Roman" w:cs="Times New Roman"/>
          <w:szCs w:val="28"/>
          <w:lang w:eastAsia="uk-UA"/>
        </w:rPr>
        <w:t>23654/08), у</w:t>
      </w:r>
      <w:r w:rsidR="0037775A" w:rsidRPr="001A618B">
        <w:rPr>
          <w:rFonts w:eastAsia="Times New Roman" w:cs="Times New Roman"/>
          <w:szCs w:val="28"/>
          <w:lang w:eastAsia="uk-UA"/>
        </w:rPr>
        <w:t> </w:t>
      </w:r>
      <w:r w:rsidRPr="001A618B">
        <w:rPr>
          <w:rFonts w:eastAsia="Times New Roman" w:cs="Times New Roman"/>
          <w:szCs w:val="28"/>
          <w:lang w:eastAsia="uk-UA"/>
        </w:rPr>
        <w:t>якому ЄСПЛ встановив порушення пункту 1 статті 6 Конвенції через відсутність у</w:t>
      </w:r>
      <w:r w:rsidR="0037775A" w:rsidRPr="001A618B">
        <w:rPr>
          <w:rFonts w:eastAsia="Times New Roman" w:cs="Times New Roman"/>
          <w:szCs w:val="28"/>
          <w:lang w:eastAsia="uk-UA"/>
        </w:rPr>
        <w:t> </w:t>
      </w:r>
      <w:r w:rsidRPr="001A618B">
        <w:rPr>
          <w:rFonts w:eastAsia="Times New Roman" w:cs="Times New Roman"/>
          <w:szCs w:val="28"/>
          <w:lang w:eastAsia="uk-UA"/>
        </w:rPr>
        <w:t>заявників доступу до суду касаційної інстанції, бо відмова Вищого адміністративного суду України розглянути їхні касаційні скарги всупереч ухвалам Верховного Суду України не тільки позбавила заявників доступу до суду, але й знівелювала авторитет судової влади.</w:t>
      </w:r>
    </w:p>
    <w:p w14:paraId="2C28130B" w14:textId="70D8805E" w:rsidR="00066AD3" w:rsidRPr="001A618B" w:rsidRDefault="00066AD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Тож з метою уникнення юрисдикційного конфлікту, який формально унеможливлює доступ позивача до суду, з огляду положення частини другої статті 256 ЦПК України та враховуючи наявність чинної ухвали міськрайонного суду про закриття провадження в цивільній справі, суду апеляційної інстанції слід було продовжити вирішення цього спору за правилами господарського судочинства, оскільки закриття провадження у цій господарській справі поставило під загрозу сутність гарантованих Конвенцією прав позивача на доступ до суду та на ефективний засіб юридичного захисту. </w:t>
      </w:r>
    </w:p>
    <w:p w14:paraId="4E21D0B0" w14:textId="2675C6D8" w:rsidR="00DC3C7D" w:rsidRPr="001A618B" w:rsidRDefault="00066AD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Аналогічних висновків дійшла Велика Палата Верховного Суду у постанові від</w:t>
      </w:r>
      <w:r w:rsidR="00490BF2" w:rsidRPr="001A618B">
        <w:rPr>
          <w:rFonts w:eastAsia="Times New Roman" w:cs="Times New Roman"/>
          <w:szCs w:val="28"/>
          <w:lang w:eastAsia="uk-UA"/>
        </w:rPr>
        <w:t> </w:t>
      </w:r>
      <w:r w:rsidRPr="001A618B">
        <w:rPr>
          <w:rFonts w:eastAsia="Times New Roman" w:cs="Times New Roman"/>
          <w:szCs w:val="28"/>
          <w:lang w:eastAsia="uk-UA"/>
        </w:rPr>
        <w:t>08</w:t>
      </w:r>
      <w:r w:rsidR="00490BF2" w:rsidRPr="001A618B">
        <w:rPr>
          <w:rFonts w:eastAsia="Times New Roman" w:cs="Times New Roman"/>
          <w:szCs w:val="28"/>
          <w:lang w:eastAsia="uk-UA"/>
        </w:rPr>
        <w:t xml:space="preserve"> червня </w:t>
      </w:r>
      <w:r w:rsidRPr="001A618B">
        <w:rPr>
          <w:rFonts w:eastAsia="Times New Roman" w:cs="Times New Roman"/>
          <w:szCs w:val="28"/>
          <w:lang w:eastAsia="uk-UA"/>
        </w:rPr>
        <w:t>2022</w:t>
      </w:r>
      <w:r w:rsidR="00490BF2" w:rsidRPr="001A618B">
        <w:rPr>
          <w:rFonts w:eastAsia="Times New Roman" w:cs="Times New Roman"/>
          <w:szCs w:val="28"/>
          <w:lang w:eastAsia="uk-UA"/>
        </w:rPr>
        <w:t xml:space="preserve"> року </w:t>
      </w:r>
      <w:r w:rsidRPr="001A618B">
        <w:rPr>
          <w:rFonts w:eastAsia="Times New Roman" w:cs="Times New Roman"/>
          <w:szCs w:val="28"/>
          <w:lang w:eastAsia="uk-UA"/>
        </w:rPr>
        <w:t>у справі № 362/643/21.</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066AD3" w:rsidRPr="001A618B" w14:paraId="22BD9BE2" w14:textId="77777777" w:rsidTr="00066AD3">
        <w:tc>
          <w:tcPr>
            <w:tcW w:w="1840" w:type="dxa"/>
          </w:tcPr>
          <w:p w14:paraId="66A66480" w14:textId="529F2884" w:rsidR="00066AD3" w:rsidRPr="001A618B" w:rsidRDefault="00C25CEF" w:rsidP="00A12019">
            <w:pPr>
              <w:spacing w:before="120"/>
              <w:jc w:val="both"/>
              <w:rPr>
                <w:rFonts w:ascii="Times New Roman" w:eastAsia="Times New Roman" w:hAnsi="Times New Roman" w:cs="Times New Roman"/>
                <w:szCs w:val="28"/>
                <w:lang w:eastAsia="uk-UA"/>
              </w:rPr>
            </w:pPr>
            <w:r w:rsidRPr="001A618B">
              <w:rPr>
                <w:noProof/>
              </w:rPr>
              <w:lastRenderedPageBreak/>
              <w:drawing>
                <wp:inline distT="0" distB="0" distL="0" distR="0" wp14:anchorId="3EE23FD2" wp14:editId="08B73C66">
                  <wp:extent cx="781050" cy="781050"/>
                  <wp:effectExtent l="0" t="0" r="0" b="0"/>
                  <wp:docPr id="12637819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81998" name=""/>
                          <pic:cNvPicPr/>
                        </pic:nvPicPr>
                        <pic:blipFill>
                          <a:blip r:embed="rId26"/>
                          <a:stretch>
                            <a:fillRect/>
                          </a:stretch>
                        </pic:blipFill>
                        <pic:spPr>
                          <a:xfrm>
                            <a:off x="0" y="0"/>
                            <a:ext cx="781050" cy="781050"/>
                          </a:xfrm>
                          <a:prstGeom prst="rect">
                            <a:avLst/>
                          </a:prstGeom>
                        </pic:spPr>
                      </pic:pic>
                    </a:graphicData>
                  </a:graphic>
                </wp:inline>
              </w:drawing>
            </w:r>
          </w:p>
        </w:tc>
        <w:tc>
          <w:tcPr>
            <w:tcW w:w="7766" w:type="dxa"/>
          </w:tcPr>
          <w:p w14:paraId="186A7538" w14:textId="00C726B6" w:rsidR="00066AD3" w:rsidRPr="001A618B" w:rsidRDefault="00066AD3" w:rsidP="00A12019">
            <w:pPr>
              <w:tabs>
                <w:tab w:val="left" w:pos="3696"/>
              </w:tabs>
              <w:spacing w:before="120"/>
              <w:jc w:val="both"/>
              <w:rPr>
                <w:sz w:val="24"/>
                <w:szCs w:val="24"/>
              </w:rPr>
            </w:pPr>
            <w:r w:rsidRPr="001A618B">
              <w:rPr>
                <w:sz w:val="24"/>
                <w:szCs w:val="24"/>
              </w:rPr>
              <w:t>Детальніше з текстом постанови Верховного Суду від 13 грудня 2023 року у cправі № 903/108/23</w:t>
            </w:r>
            <w:r w:rsidRPr="001A618B">
              <w:rPr>
                <w:b/>
                <w:color w:val="000000"/>
              </w:rPr>
              <w:t xml:space="preserve"> </w:t>
            </w:r>
            <w:r w:rsidRPr="001A618B">
              <w:rPr>
                <w:sz w:val="24"/>
                <w:szCs w:val="24"/>
              </w:rPr>
              <w:t>можна ознайомитися за посиланням</w:t>
            </w:r>
          </w:p>
          <w:p w14:paraId="471F9C57" w14:textId="0505FA03" w:rsidR="00066AD3" w:rsidRPr="001A618B" w:rsidRDefault="005C75E4" w:rsidP="00A12019">
            <w:pPr>
              <w:spacing w:before="120"/>
              <w:jc w:val="both"/>
              <w:rPr>
                <w:color w:val="0563C1" w:themeColor="hyperlink"/>
                <w:sz w:val="24"/>
                <w:szCs w:val="24"/>
              </w:rPr>
            </w:pPr>
            <w:hyperlink r:id="rId27" w:history="1">
              <w:r w:rsidR="00066AD3" w:rsidRPr="001A618B">
                <w:rPr>
                  <w:color w:val="0563C1" w:themeColor="hyperlink"/>
                  <w:sz w:val="24"/>
                  <w:szCs w:val="24"/>
                  <w:u w:val="single"/>
                </w:rPr>
                <w:t>https://reyestr.court.gov.ua/Review/115746164</w:t>
              </w:r>
            </w:hyperlink>
            <w:r w:rsidR="00066AD3" w:rsidRPr="001A618B">
              <w:rPr>
                <w:color w:val="0563C1" w:themeColor="hyperlink"/>
                <w:sz w:val="24"/>
                <w:szCs w:val="24"/>
              </w:rPr>
              <w:t>.</w:t>
            </w:r>
          </w:p>
        </w:tc>
      </w:tr>
    </w:tbl>
    <w:p w14:paraId="0E79ED86" w14:textId="77777777" w:rsidR="00106C8B" w:rsidRDefault="00106C8B" w:rsidP="00A12019">
      <w:pPr>
        <w:spacing w:before="120" w:after="0" w:line="240" w:lineRule="auto"/>
        <w:jc w:val="both"/>
        <w:rPr>
          <w:rFonts w:cs="Roboto Condensed Light"/>
          <w:b/>
          <w:bCs/>
          <w:color w:val="4472C4" w:themeColor="accent1"/>
          <w:kern w:val="2"/>
          <w:szCs w:val="28"/>
          <w14:ligatures w14:val="standardContextual"/>
        </w:rPr>
      </w:pPr>
    </w:p>
    <w:p w14:paraId="099E9EDA" w14:textId="77777777" w:rsidR="00106C8B" w:rsidRDefault="00106C8B" w:rsidP="00A12019">
      <w:pPr>
        <w:spacing w:before="120" w:after="0" w:line="240" w:lineRule="auto"/>
        <w:jc w:val="both"/>
        <w:rPr>
          <w:rFonts w:cs="Roboto Condensed Light"/>
          <w:b/>
          <w:bCs/>
          <w:color w:val="4472C4" w:themeColor="accent1"/>
          <w:kern w:val="2"/>
          <w:szCs w:val="28"/>
          <w14:ligatures w14:val="standardContextual"/>
        </w:rPr>
      </w:pPr>
    </w:p>
    <w:p w14:paraId="6D4EA95D" w14:textId="7699E978"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w:t>
      </w:r>
      <w:r w:rsidRPr="001A618B">
        <w:rPr>
          <w:rFonts w:cs="Roboto Condensed Light"/>
          <w:color w:val="4472C4" w:themeColor="accent1"/>
          <w:kern w:val="2"/>
          <w:szCs w:val="28"/>
          <w14:ligatures w14:val="standardContextual"/>
        </w:rPr>
        <w:t> </w:t>
      </w:r>
      <w:r w:rsidRPr="001A618B">
        <w:rPr>
          <w:rFonts w:cs="Roboto Condensed Light"/>
          <w:b/>
          <w:bCs/>
          <w:color w:val="4472C4" w:themeColor="accent1"/>
          <w:kern w:val="2"/>
          <w:szCs w:val="28"/>
          <w14:ligatures w14:val="standardContextual"/>
        </w:rPr>
        <w:t>ОСКАРЖЕННЯ РІШЕНЬ ОРГАНІВ ЮРИДИЧНОЇ ОСОБИ</w:t>
      </w:r>
    </w:p>
    <w:p w14:paraId="272089C8" w14:textId="19F3D40B" w:rsidR="00BB53B7" w:rsidRPr="001A618B" w:rsidRDefault="00BB53B7" w:rsidP="00A12019">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2.1.</w:t>
      </w:r>
      <w:r w:rsidR="00F117EC" w:rsidRPr="001A618B">
        <w:rPr>
          <w:rFonts w:cs="Roboto Condensed Light"/>
          <w:b/>
          <w:bCs/>
          <w:color w:val="4472C4" w:themeColor="accent1"/>
          <w:kern w:val="2"/>
          <w:szCs w:val="28"/>
          <w14:ligatures w14:val="standardContextual"/>
        </w:rPr>
        <w:t> </w:t>
      </w:r>
      <w:r w:rsidRPr="001A618B">
        <w:rPr>
          <w:rFonts w:cs="Roboto Condensed Light"/>
          <w:b/>
          <w:bCs/>
          <w:color w:val="4472C4" w:themeColor="accent1"/>
          <w:kern w:val="2"/>
          <w:szCs w:val="28"/>
          <w14:ligatures w14:val="standardContextual"/>
        </w:rPr>
        <w:t xml:space="preserve">Оскарження рішень </w:t>
      </w:r>
      <w:r w:rsidR="002942D3" w:rsidRPr="001A618B">
        <w:rPr>
          <w:rFonts w:cs="Roboto Condensed Light"/>
          <w:b/>
          <w:bCs/>
          <w:color w:val="4472C4" w:themeColor="accent1"/>
          <w:kern w:val="2"/>
          <w:szCs w:val="28"/>
          <w14:ligatures w14:val="standardContextual"/>
        </w:rPr>
        <w:t xml:space="preserve">органів </w:t>
      </w:r>
      <w:r w:rsidRPr="001A618B">
        <w:rPr>
          <w:rFonts w:cs="Roboto Condensed Light"/>
          <w:b/>
          <w:bCs/>
          <w:color w:val="4472C4" w:themeColor="accent1"/>
          <w:kern w:val="2"/>
          <w:szCs w:val="28"/>
          <w14:ligatures w14:val="standardContextual"/>
        </w:rPr>
        <w:t>ОСББ</w:t>
      </w:r>
    </w:p>
    <w:p w14:paraId="2E47E2B9" w14:textId="77777777" w:rsidR="00827DFF" w:rsidRDefault="00BB53B7" w:rsidP="00E659B6">
      <w:pPr>
        <w:spacing w:before="120" w:after="0"/>
        <w:jc w:val="both"/>
        <w:rPr>
          <w:kern w:val="2"/>
          <w:szCs w:val="28"/>
          <w14:ligatures w14:val="standardContextual"/>
        </w:rPr>
      </w:pPr>
      <w:bookmarkStart w:id="32" w:name="_Hlk156919073"/>
      <w:r w:rsidRPr="001A618B">
        <w:rPr>
          <w:rFonts w:cs="Roboto Condensed Light"/>
          <w:b/>
          <w:bCs/>
          <w:color w:val="4472C4" w:themeColor="accent1"/>
          <w:kern w:val="2"/>
          <w:szCs w:val="28"/>
          <w14:ligatures w14:val="standardContextual"/>
        </w:rPr>
        <w:t>2.1.</w:t>
      </w:r>
      <w:r w:rsidR="00B72583" w:rsidRPr="001A618B">
        <w:rPr>
          <w:rFonts w:cs="Roboto Condensed Light"/>
          <w:b/>
          <w:bCs/>
          <w:color w:val="4472C4" w:themeColor="accent1"/>
          <w:kern w:val="2"/>
          <w:szCs w:val="28"/>
          <w14:ligatures w14:val="standardContextual"/>
        </w:rPr>
        <w:t>1</w:t>
      </w:r>
      <w:r w:rsidRPr="001A618B">
        <w:rPr>
          <w:rFonts w:cs="Roboto Condensed Light"/>
          <w:b/>
          <w:bCs/>
          <w:color w:val="4472C4" w:themeColor="accent1"/>
          <w:kern w:val="2"/>
          <w:szCs w:val="28"/>
          <w14:ligatures w14:val="standardContextual"/>
        </w:rPr>
        <w:t>. </w:t>
      </w:r>
      <w:r w:rsidR="00827DFF" w:rsidRPr="001A618B">
        <w:rPr>
          <w:rFonts w:cs="Roboto Condensed Light"/>
          <w:b/>
          <w:bCs/>
          <w:color w:val="4472C4" w:themeColor="accent1"/>
          <w:kern w:val="2"/>
          <w:szCs w:val="28"/>
          <w14:ligatures w14:val="standardContextual"/>
        </w:rPr>
        <w:t>Прав</w:t>
      </w:r>
      <w:r w:rsidR="00827DFF">
        <w:rPr>
          <w:rFonts w:cs="Roboto Condensed Light"/>
          <w:b/>
          <w:bCs/>
          <w:color w:val="4472C4" w:themeColor="accent1"/>
          <w:kern w:val="2"/>
          <w:szCs w:val="28"/>
          <w14:ligatures w14:val="standardContextual"/>
        </w:rPr>
        <w:t>у</w:t>
      </w:r>
      <w:r w:rsidR="00827DFF" w:rsidRPr="001A618B">
        <w:rPr>
          <w:rFonts w:cs="Roboto Condensed Light"/>
          <w:b/>
          <w:bCs/>
          <w:color w:val="4472C4" w:themeColor="accent1"/>
          <w:kern w:val="2"/>
          <w:szCs w:val="28"/>
          <w14:ligatures w14:val="standardContextual"/>
        </w:rPr>
        <w:t xml:space="preserve"> співвласника багатоквартирного будинку на належне повідомлення про</w:t>
      </w:r>
      <w:r w:rsidR="00827DFF">
        <w:rPr>
          <w:rFonts w:cs="Roboto Condensed Light"/>
          <w:b/>
          <w:bCs/>
          <w:color w:val="4472C4" w:themeColor="accent1"/>
          <w:kern w:val="2"/>
          <w:szCs w:val="28"/>
          <w14:ligatures w14:val="standardContextual"/>
        </w:rPr>
        <w:t xml:space="preserve"> проведення </w:t>
      </w:r>
      <w:r w:rsidR="00827DFF" w:rsidRPr="001A618B">
        <w:rPr>
          <w:rFonts w:cs="Roboto Condensed Light"/>
          <w:b/>
          <w:bCs/>
          <w:color w:val="4472C4" w:themeColor="accent1"/>
          <w:kern w:val="2"/>
          <w:szCs w:val="28"/>
          <w14:ligatures w14:val="standardContextual"/>
        </w:rPr>
        <w:t>загальн</w:t>
      </w:r>
      <w:r w:rsidR="00827DFF">
        <w:rPr>
          <w:rFonts w:cs="Roboto Condensed Light"/>
          <w:b/>
          <w:bCs/>
          <w:color w:val="4472C4" w:themeColor="accent1"/>
          <w:kern w:val="2"/>
          <w:szCs w:val="28"/>
          <w14:ligatures w14:val="standardContextual"/>
        </w:rPr>
        <w:t>их</w:t>
      </w:r>
      <w:r w:rsidR="00827DFF" w:rsidRPr="001A618B">
        <w:rPr>
          <w:rFonts w:cs="Roboto Condensed Light"/>
          <w:b/>
          <w:bCs/>
          <w:color w:val="4472C4" w:themeColor="accent1"/>
          <w:kern w:val="2"/>
          <w:szCs w:val="28"/>
          <w14:ligatures w14:val="standardContextual"/>
        </w:rPr>
        <w:t xml:space="preserve"> збор</w:t>
      </w:r>
      <w:r w:rsidR="00827DFF">
        <w:rPr>
          <w:rFonts w:cs="Roboto Condensed Light"/>
          <w:b/>
          <w:bCs/>
          <w:color w:val="4472C4" w:themeColor="accent1"/>
          <w:kern w:val="2"/>
          <w:szCs w:val="28"/>
          <w14:ligatures w14:val="standardContextual"/>
        </w:rPr>
        <w:t>ів</w:t>
      </w:r>
      <w:r w:rsidR="00827DFF" w:rsidRPr="001A618B">
        <w:rPr>
          <w:rFonts w:cs="Roboto Condensed Light"/>
          <w:b/>
          <w:bCs/>
          <w:color w:val="4472C4" w:themeColor="accent1"/>
          <w:kern w:val="2"/>
          <w:szCs w:val="28"/>
          <w14:ligatures w14:val="standardContextual"/>
        </w:rPr>
        <w:t xml:space="preserve"> кореспондує його обов’язок своєчасного отримання </w:t>
      </w:r>
      <w:r w:rsidR="00827DFF">
        <w:rPr>
          <w:rFonts w:cs="Roboto Condensed Light"/>
          <w:b/>
          <w:bCs/>
          <w:color w:val="4472C4" w:themeColor="accent1"/>
          <w:kern w:val="2"/>
          <w:szCs w:val="28"/>
          <w14:ligatures w14:val="standardContextual"/>
        </w:rPr>
        <w:t xml:space="preserve">такої </w:t>
      </w:r>
      <w:r w:rsidR="00827DFF" w:rsidRPr="001A618B">
        <w:rPr>
          <w:rFonts w:cs="Roboto Condensed Light"/>
          <w:b/>
          <w:bCs/>
          <w:color w:val="4472C4" w:themeColor="accent1"/>
          <w:kern w:val="2"/>
          <w:szCs w:val="28"/>
          <w14:ligatures w14:val="standardContextual"/>
        </w:rPr>
        <w:t>кореспонденції</w:t>
      </w:r>
      <w:r w:rsidR="00827DFF" w:rsidRPr="001A618B">
        <w:rPr>
          <w:kern w:val="2"/>
          <w:szCs w:val="28"/>
          <w14:ligatures w14:val="standardContextual"/>
        </w:rPr>
        <w:t xml:space="preserve"> </w:t>
      </w:r>
    </w:p>
    <w:p w14:paraId="07E7F1BF" w14:textId="0EC7BFAB" w:rsidR="00E659B6" w:rsidRPr="001A618B" w:rsidRDefault="00E659B6" w:rsidP="00E659B6">
      <w:pPr>
        <w:spacing w:before="120" w:after="0"/>
        <w:jc w:val="both"/>
        <w:rPr>
          <w:kern w:val="2"/>
          <w:szCs w:val="28"/>
          <w14:ligatures w14:val="standardContextual"/>
        </w:rPr>
      </w:pPr>
      <w:r w:rsidRPr="001A618B">
        <w:rPr>
          <w:kern w:val="2"/>
          <w:szCs w:val="28"/>
          <w14:ligatures w14:val="standardContextual"/>
        </w:rPr>
        <w:t>Суди попередніх інстанцій встановили, що ОСББ дотрималося обов'язку зі</w:t>
      </w:r>
      <w:r w:rsidR="00AE39EB">
        <w:rPr>
          <w:kern w:val="2"/>
          <w:szCs w:val="28"/>
          <w14:ligatures w14:val="standardContextual"/>
        </w:rPr>
        <w:t> </w:t>
      </w:r>
      <w:r w:rsidRPr="001A618B">
        <w:rPr>
          <w:kern w:val="2"/>
          <w:szCs w:val="28"/>
          <w14:ligatures w14:val="standardContextual"/>
        </w:rPr>
        <w:t>своєчасного надсилання позивачу повідомлення про проведення загальних зборів за чотирнадцять днів до дати їх проведення шляхом направлення рекомендованого листа. Проте обставини того, що перешкоджали позивачу отримати рекомендований лист своєчасно, до проведення</w:t>
      </w:r>
      <w:r w:rsidR="00913EB9" w:rsidRPr="001A618B">
        <w:rPr>
          <w:kern w:val="2"/>
          <w:szCs w:val="28"/>
          <w14:ligatures w14:val="standardContextual"/>
        </w:rPr>
        <w:t xml:space="preserve"> цих</w:t>
      </w:r>
      <w:r w:rsidRPr="001A618B">
        <w:rPr>
          <w:kern w:val="2"/>
          <w:szCs w:val="28"/>
          <w14:ligatures w14:val="standardContextual"/>
        </w:rPr>
        <w:t xml:space="preserve"> зборів, суди</w:t>
      </w:r>
      <w:r w:rsidR="00AE39EB">
        <w:rPr>
          <w:kern w:val="2"/>
          <w:szCs w:val="28"/>
          <w14:ligatures w14:val="standardContextual"/>
        </w:rPr>
        <w:t> </w:t>
      </w:r>
      <w:r w:rsidRPr="001A618B">
        <w:rPr>
          <w:kern w:val="2"/>
          <w:szCs w:val="28"/>
          <w14:ligatures w14:val="standardContextual"/>
        </w:rPr>
        <w:t>попередніх інстанцій не встановили.</w:t>
      </w:r>
    </w:p>
    <w:p w14:paraId="571DC2BF" w14:textId="48505C3C" w:rsidR="00E659B6" w:rsidRPr="001A618B" w:rsidRDefault="00E659B6" w:rsidP="00A12019">
      <w:pPr>
        <w:spacing w:before="120" w:after="0"/>
        <w:jc w:val="both"/>
        <w:rPr>
          <w:kern w:val="2"/>
          <w:szCs w:val="28"/>
          <w14:ligatures w14:val="standardContextual"/>
        </w:rPr>
      </w:pPr>
      <w:r w:rsidRPr="001A618B">
        <w:rPr>
          <w:kern w:val="2"/>
          <w:szCs w:val="28"/>
          <w14:ligatures w14:val="standardContextual"/>
        </w:rPr>
        <w:t>Скаржник зазначив, що суди попередніх інстанцій у повному обсязі дослідили наявні в матеріалах справи докази щодо направлення на адресу позивача повідомлення про скликання 23.11.2018 загальних зборів, однак помилково пов’язали належність процедури повідомлення не з датою направлення вказаного повідомлення (09.11.2018), а з датою його фактичного отримання адресатом (26.11.2018), чим</w:t>
      </w:r>
      <w:r w:rsidR="0037775A" w:rsidRPr="001A618B">
        <w:rPr>
          <w:kern w:val="2"/>
          <w:szCs w:val="28"/>
          <w14:ligatures w14:val="standardContextual"/>
        </w:rPr>
        <w:t> </w:t>
      </w:r>
      <w:r w:rsidRPr="001A618B">
        <w:rPr>
          <w:kern w:val="2"/>
          <w:szCs w:val="28"/>
          <w14:ligatures w14:val="standardContextual"/>
        </w:rPr>
        <w:t xml:space="preserve">порушили частину четверту статті 6 Закону України </w:t>
      </w:r>
      <w:r w:rsidR="004D286C" w:rsidRPr="001A618B">
        <w:rPr>
          <w:kern w:val="2"/>
          <w:szCs w:val="28"/>
          <w14:ligatures w14:val="standardContextual"/>
        </w:rPr>
        <w:t>«</w:t>
      </w:r>
      <w:r w:rsidRPr="001A618B">
        <w:rPr>
          <w:kern w:val="2"/>
          <w:szCs w:val="28"/>
          <w14:ligatures w14:val="standardContextual"/>
        </w:rPr>
        <w:t>Про об'єднання співвласників багатоквартирного будинку</w:t>
      </w:r>
      <w:r w:rsidR="004D286C" w:rsidRPr="001A618B">
        <w:rPr>
          <w:kern w:val="2"/>
          <w:szCs w:val="28"/>
          <w14:ligatures w14:val="standardContextual"/>
        </w:rPr>
        <w:t>»</w:t>
      </w:r>
      <w:r w:rsidRPr="001A618B">
        <w:rPr>
          <w:kern w:val="2"/>
          <w:szCs w:val="28"/>
          <w14:ligatures w14:val="standardContextual"/>
        </w:rPr>
        <w:t xml:space="preserve"> та пункт 5 статуту ОСББ</w:t>
      </w:r>
      <w:bookmarkEnd w:id="32"/>
      <w:r w:rsidR="00DC3C7D">
        <w:rPr>
          <w:kern w:val="2"/>
          <w:szCs w:val="28"/>
          <w14:ligatures w14:val="standardContextual"/>
        </w:rPr>
        <w:t>.</w:t>
      </w:r>
    </w:p>
    <w:p w14:paraId="2ADD3116" w14:textId="6954A809" w:rsidR="00BB53B7" w:rsidRDefault="00E659B6" w:rsidP="00A12019">
      <w:pPr>
        <w:spacing w:before="120" w:after="0"/>
        <w:jc w:val="both"/>
        <w:rPr>
          <w:kern w:val="2"/>
          <w:szCs w:val="28"/>
          <w14:ligatures w14:val="standardContextual"/>
        </w:rPr>
      </w:pPr>
      <w:r w:rsidRPr="001A618B">
        <w:rPr>
          <w:kern w:val="2"/>
          <w:szCs w:val="28"/>
          <w14:ligatures w14:val="standardContextual"/>
        </w:rPr>
        <w:t>Колегія суддів Верховного Суду зауважила, що п</w:t>
      </w:r>
      <w:r w:rsidR="00BB53B7" w:rsidRPr="001A618B">
        <w:rPr>
          <w:kern w:val="2"/>
          <w:szCs w:val="28"/>
          <w14:ligatures w14:val="standardContextual"/>
        </w:rPr>
        <w:t>ід час вирішення питання щодо</w:t>
      </w:r>
      <w:r w:rsidR="00AE39EB">
        <w:rPr>
          <w:kern w:val="2"/>
          <w:szCs w:val="28"/>
          <w14:ligatures w14:val="standardContextual"/>
        </w:rPr>
        <w:t> </w:t>
      </w:r>
      <w:r w:rsidR="00BB53B7" w:rsidRPr="001A618B">
        <w:rPr>
          <w:kern w:val="2"/>
          <w:szCs w:val="28"/>
          <w14:ligatures w14:val="standardContextual"/>
        </w:rPr>
        <w:t>належного повідомлення власника квартири або нежитлового приміщення суди мають враховувати поведінку як об</w:t>
      </w:r>
      <w:r w:rsidR="00AF4352" w:rsidRPr="001A618B">
        <w:rPr>
          <w:kern w:val="2"/>
          <w:szCs w:val="28"/>
          <w14:ligatures w14:val="standardContextual"/>
        </w:rPr>
        <w:t>’</w:t>
      </w:r>
      <w:r w:rsidR="00BB53B7" w:rsidRPr="001A618B">
        <w:rPr>
          <w:kern w:val="2"/>
          <w:szCs w:val="28"/>
          <w14:ligatures w14:val="standardContextual"/>
        </w:rPr>
        <w:t xml:space="preserve">єднання, так і співвласника, оскільки праву останнього на належне повідомлення про </w:t>
      </w:r>
      <w:r w:rsidR="00717BAB">
        <w:rPr>
          <w:kern w:val="2"/>
          <w:szCs w:val="28"/>
          <w14:ligatures w14:val="standardContextual"/>
        </w:rPr>
        <w:t xml:space="preserve">проведення </w:t>
      </w:r>
      <w:r w:rsidR="00BB53B7" w:rsidRPr="001A618B">
        <w:rPr>
          <w:kern w:val="2"/>
          <w:szCs w:val="28"/>
          <w14:ligatures w14:val="standardContextual"/>
        </w:rPr>
        <w:t>загальн</w:t>
      </w:r>
      <w:r w:rsidR="00717BAB">
        <w:rPr>
          <w:kern w:val="2"/>
          <w:szCs w:val="28"/>
          <w14:ligatures w14:val="standardContextual"/>
        </w:rPr>
        <w:t>их</w:t>
      </w:r>
      <w:r w:rsidR="00BB53B7" w:rsidRPr="001A618B">
        <w:rPr>
          <w:kern w:val="2"/>
          <w:szCs w:val="28"/>
          <w14:ligatures w14:val="standardContextual"/>
        </w:rPr>
        <w:t xml:space="preserve"> збор</w:t>
      </w:r>
      <w:r w:rsidR="00717BAB">
        <w:rPr>
          <w:kern w:val="2"/>
          <w:szCs w:val="28"/>
          <w14:ligatures w14:val="standardContextual"/>
        </w:rPr>
        <w:t>ів</w:t>
      </w:r>
      <w:r w:rsidR="00BB53B7" w:rsidRPr="001A618B">
        <w:rPr>
          <w:kern w:val="2"/>
          <w:szCs w:val="28"/>
          <w14:ligatures w14:val="standardContextual"/>
        </w:rPr>
        <w:t xml:space="preserve"> кореспондує також обов</w:t>
      </w:r>
      <w:r w:rsidR="00AF4352" w:rsidRPr="001A618B">
        <w:rPr>
          <w:kern w:val="2"/>
          <w:szCs w:val="28"/>
          <w14:ligatures w14:val="standardContextual"/>
        </w:rPr>
        <w:t>’</w:t>
      </w:r>
      <w:r w:rsidR="00BB53B7" w:rsidRPr="001A618B">
        <w:rPr>
          <w:kern w:val="2"/>
          <w:szCs w:val="28"/>
          <w14:ligatures w14:val="standardContextual"/>
        </w:rPr>
        <w:t>язок його добросовісного використання, зокрема, своєчасного отримання кореспонденції і неприпустиміст</w:t>
      </w:r>
      <w:r w:rsidR="00AE2115">
        <w:rPr>
          <w:kern w:val="2"/>
          <w:szCs w:val="28"/>
          <w14:ligatures w14:val="standardContextual"/>
        </w:rPr>
        <w:t>ь</w:t>
      </w:r>
      <w:r w:rsidR="00BB53B7" w:rsidRPr="001A618B">
        <w:rPr>
          <w:kern w:val="2"/>
          <w:szCs w:val="28"/>
          <w14:ligatures w14:val="standardContextual"/>
        </w:rPr>
        <w:t xml:space="preserve"> зловживання таким правом на порушення права об</w:t>
      </w:r>
      <w:r w:rsidR="00AF4352" w:rsidRPr="001A618B">
        <w:rPr>
          <w:kern w:val="2"/>
          <w:szCs w:val="28"/>
          <w14:ligatures w14:val="standardContextual"/>
        </w:rPr>
        <w:t>’</w:t>
      </w:r>
      <w:r w:rsidR="00BB53B7" w:rsidRPr="001A618B">
        <w:rPr>
          <w:kern w:val="2"/>
          <w:szCs w:val="28"/>
          <w14:ligatures w14:val="standardContextual"/>
        </w:rPr>
        <w:t xml:space="preserve">єднання на проведення </w:t>
      </w:r>
      <w:r w:rsidR="00AE2115">
        <w:rPr>
          <w:kern w:val="2"/>
          <w:szCs w:val="28"/>
          <w14:ligatures w14:val="standardContextual"/>
        </w:rPr>
        <w:t xml:space="preserve">загальних </w:t>
      </w:r>
      <w:r w:rsidR="00BB53B7" w:rsidRPr="001A618B">
        <w:rPr>
          <w:kern w:val="2"/>
          <w:szCs w:val="28"/>
          <w14:ligatures w14:val="standardContextual"/>
        </w:rPr>
        <w:t>зборів (щодо</w:t>
      </w:r>
      <w:r w:rsidR="00AE39EB">
        <w:rPr>
          <w:kern w:val="2"/>
          <w:szCs w:val="28"/>
          <w14:ligatures w14:val="standardContextual"/>
        </w:rPr>
        <w:t> </w:t>
      </w:r>
      <w:r w:rsidR="00BB53B7" w:rsidRPr="001A618B">
        <w:rPr>
          <w:kern w:val="2"/>
          <w:szCs w:val="28"/>
          <w14:ligatures w14:val="standardContextual"/>
        </w:rPr>
        <w:t>забезпечення порядку повідомлення усіх співвласників).</w:t>
      </w:r>
    </w:p>
    <w:p w14:paraId="268EA6BA" w14:textId="53EEA6EB" w:rsidR="00BC268B" w:rsidRPr="001A618B" w:rsidRDefault="00E659B6" w:rsidP="00BC268B">
      <w:pPr>
        <w:spacing w:before="120" w:after="0"/>
        <w:jc w:val="both"/>
        <w:rPr>
          <w:kern w:val="2"/>
          <w:szCs w:val="28"/>
          <w14:ligatures w14:val="standardContextual"/>
        </w:rPr>
      </w:pPr>
      <w:r w:rsidRPr="001A618B">
        <w:rPr>
          <w:kern w:val="2"/>
          <w:szCs w:val="28"/>
          <w14:ligatures w14:val="standardContextual"/>
        </w:rPr>
        <w:t>Крім того, суди попередніх інстанцій взагалі не встановили, яким чином оскаржуване рішення порушує право або інтерес позивача, сам позивач не</w:t>
      </w:r>
      <w:r w:rsidR="00AE39EB">
        <w:rPr>
          <w:kern w:val="2"/>
          <w:szCs w:val="28"/>
          <w14:ligatures w14:val="standardContextual"/>
        </w:rPr>
        <w:t> </w:t>
      </w:r>
      <w:r w:rsidRPr="001A618B">
        <w:rPr>
          <w:kern w:val="2"/>
          <w:szCs w:val="28"/>
          <w14:ligatures w14:val="standardContextual"/>
        </w:rPr>
        <w:t>зазначав, яке його право чи інтерес порушено рішенням ОСББ, а лише вказував про порушення процедури скликання та проведення загальних зборів. Відсутність порушеного права є також підставою для відмови в позові.</w:t>
      </w:r>
      <w:r w:rsidR="0031205E" w:rsidRPr="001A618B">
        <w:rPr>
          <w:kern w:val="2"/>
          <w:szCs w:val="28"/>
          <w14:ligatures w14:val="standardContextual"/>
        </w:rPr>
        <w:t xml:space="preserve"> Тому </w:t>
      </w:r>
      <w:r w:rsidR="00BC268B" w:rsidRPr="001A618B">
        <w:rPr>
          <w:kern w:val="2"/>
          <w:szCs w:val="28"/>
          <w14:ligatures w14:val="standardContextual"/>
        </w:rPr>
        <w:t xml:space="preserve">Верховний Суд </w:t>
      </w:r>
      <w:r w:rsidR="00BC268B" w:rsidRPr="001A618B">
        <w:rPr>
          <w:kern w:val="2"/>
          <w:szCs w:val="28"/>
          <w14:ligatures w14:val="standardContextual"/>
        </w:rPr>
        <w:lastRenderedPageBreak/>
        <w:t xml:space="preserve">дійшов висновку щодо скасування постанови та рішення судів попередніх інстанцій з одночасним ухваленням нового рішення – про відмову </w:t>
      </w:r>
      <w:r w:rsidR="0031205E" w:rsidRPr="001A618B">
        <w:rPr>
          <w:kern w:val="2"/>
          <w:szCs w:val="28"/>
          <w14:ligatures w14:val="standardContextual"/>
        </w:rPr>
        <w:t xml:space="preserve">в </w:t>
      </w:r>
      <w:r w:rsidR="00BC268B" w:rsidRPr="001A618B">
        <w:rPr>
          <w:kern w:val="2"/>
          <w:szCs w:val="28"/>
          <w14:ligatures w14:val="standardContextual"/>
        </w:rPr>
        <w:t>задоволен</w:t>
      </w:r>
      <w:r w:rsidR="000B188C">
        <w:rPr>
          <w:kern w:val="2"/>
          <w:szCs w:val="28"/>
          <w14:ligatures w14:val="standardContextual"/>
        </w:rPr>
        <w:t>н</w:t>
      </w:r>
      <w:r w:rsidR="00BC268B" w:rsidRPr="001A618B">
        <w:rPr>
          <w:kern w:val="2"/>
          <w:szCs w:val="28"/>
          <w14:ligatures w14:val="standardContextual"/>
        </w:rPr>
        <w:t xml:space="preserve">і позову. </w:t>
      </w:r>
    </w:p>
    <w:p w14:paraId="21DCE816" w14:textId="77777777" w:rsidR="00BB53B7" w:rsidRPr="001A618B" w:rsidRDefault="00BB53B7" w:rsidP="00A12019">
      <w:pPr>
        <w:spacing w:before="120" w:after="0"/>
        <w:jc w:val="both"/>
        <w:rPr>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BB53B7" w:rsidRPr="001A618B" w14:paraId="1ABA0099" w14:textId="77777777" w:rsidTr="00FB6F2C">
        <w:tc>
          <w:tcPr>
            <w:tcW w:w="1843" w:type="dxa"/>
          </w:tcPr>
          <w:p w14:paraId="32C05914" w14:textId="77777777" w:rsidR="00BB53B7" w:rsidRPr="001A618B" w:rsidRDefault="00BB53B7" w:rsidP="00A12019">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6FE29532" wp14:editId="628284C4">
                  <wp:extent cx="784860" cy="784860"/>
                  <wp:effectExtent l="0" t="0" r="0" b="0"/>
                  <wp:docPr id="1737750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7763" w:type="dxa"/>
          </w:tcPr>
          <w:p w14:paraId="182619E0" w14:textId="77777777" w:rsidR="00BB53B7" w:rsidRPr="001A618B" w:rsidRDefault="00BB53B7"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07</w:t>
            </w:r>
            <w:r w:rsidRPr="001A618B">
              <w:rPr>
                <w:rFonts w:eastAsia="Times New Roman" w:cs="Times New Roman"/>
                <w:sz w:val="24"/>
                <w:szCs w:val="24"/>
                <w:lang w:eastAsia="uk-UA"/>
              </w:rPr>
              <w:t xml:space="preserve"> листопада 2023 року у cправі № 920/1261/21</w:t>
            </w:r>
            <w:r w:rsidRPr="001A618B">
              <w:rPr>
                <w:rFonts w:eastAsia="Times New Roman" w:cs="Times New Roman"/>
                <w:sz w:val="24"/>
                <w:szCs w:val="24"/>
                <w:lang w:val="ru-RU" w:eastAsia="uk-UA"/>
              </w:rPr>
              <w:t xml:space="preserve"> </w:t>
            </w:r>
            <w:r w:rsidRPr="001A618B">
              <w:rPr>
                <w:sz w:val="24"/>
                <w:szCs w:val="24"/>
              </w:rPr>
              <w:t>можна ознайомитися за посиланням</w:t>
            </w:r>
          </w:p>
          <w:p w14:paraId="08BB7667" w14:textId="61A0E2E5" w:rsidR="00BB53B7" w:rsidRPr="001A618B" w:rsidRDefault="005C75E4" w:rsidP="00A12019">
            <w:pPr>
              <w:spacing w:before="120"/>
              <w:jc w:val="both"/>
              <w:rPr>
                <w:rFonts w:ascii="Times New Roman" w:eastAsia="Times New Roman" w:hAnsi="Times New Roman" w:cs="Times New Roman"/>
                <w:szCs w:val="28"/>
                <w:lang w:eastAsia="uk-UA"/>
              </w:rPr>
            </w:pPr>
            <w:hyperlink r:id="rId29" w:history="1">
              <w:r w:rsidR="00BB53B7" w:rsidRPr="001A618B">
                <w:rPr>
                  <w:color w:val="0563C1" w:themeColor="hyperlink"/>
                  <w:sz w:val="24"/>
                  <w:szCs w:val="24"/>
                  <w:u w:val="single"/>
                </w:rPr>
                <w:t>https://reyestr.court.gov.ua/Review/114834803</w:t>
              </w:r>
            </w:hyperlink>
            <w:r w:rsidR="00FB6F2C" w:rsidRPr="001A618B">
              <w:rPr>
                <w:color w:val="0000FF"/>
                <w:sz w:val="24"/>
                <w:szCs w:val="24"/>
              </w:rPr>
              <w:t>.</w:t>
            </w:r>
          </w:p>
        </w:tc>
      </w:tr>
    </w:tbl>
    <w:p w14:paraId="2412BA1E" w14:textId="77777777" w:rsidR="00E659B6" w:rsidRDefault="00E659B6" w:rsidP="00A12019">
      <w:pPr>
        <w:spacing w:before="120" w:after="0"/>
        <w:jc w:val="both"/>
        <w:rPr>
          <w:rFonts w:cs="Roboto Condensed Light"/>
          <w:b/>
          <w:bCs/>
          <w:color w:val="4472C4" w:themeColor="accent1"/>
          <w:kern w:val="2"/>
          <w:szCs w:val="28"/>
          <w14:ligatures w14:val="standardContextual"/>
        </w:rPr>
      </w:pPr>
      <w:bookmarkStart w:id="33" w:name="_Hlk156919132"/>
    </w:p>
    <w:p w14:paraId="4F6159DA" w14:textId="77777777" w:rsidR="00071E67" w:rsidRDefault="00071E67" w:rsidP="00A12019">
      <w:pPr>
        <w:spacing w:before="120" w:after="0"/>
        <w:jc w:val="both"/>
        <w:rPr>
          <w:rFonts w:cs="Roboto Condensed Light"/>
          <w:b/>
          <w:bCs/>
          <w:color w:val="4472C4" w:themeColor="accent1"/>
          <w:kern w:val="2"/>
          <w:szCs w:val="28"/>
          <w14:ligatures w14:val="standardContextual"/>
        </w:rPr>
      </w:pPr>
    </w:p>
    <w:p w14:paraId="0F49AA1E" w14:textId="13EB9289" w:rsidR="00BB53B7" w:rsidRPr="001A618B" w:rsidRDefault="00BB53B7" w:rsidP="00A12019">
      <w:pPr>
        <w:spacing w:before="120" w:after="0"/>
        <w:jc w:val="both"/>
        <w:rPr>
          <w:color w:val="1F3864" w:themeColor="accent1" w:themeShade="80"/>
          <w:kern w:val="2"/>
          <w:szCs w:val="28"/>
          <w14:ligatures w14:val="standardContextual"/>
        </w:rPr>
      </w:pPr>
      <w:r w:rsidRPr="001A618B">
        <w:rPr>
          <w:rFonts w:cs="Roboto Condensed Light"/>
          <w:b/>
          <w:bCs/>
          <w:color w:val="4472C4" w:themeColor="accent1"/>
          <w:kern w:val="2"/>
          <w:szCs w:val="28"/>
          <w14:ligatures w14:val="standardContextual"/>
        </w:rPr>
        <w:t>2.1.</w:t>
      </w:r>
      <w:r w:rsidR="00B72583" w:rsidRPr="001A618B">
        <w:rPr>
          <w:rFonts w:cs="Roboto Condensed Light"/>
          <w:b/>
          <w:bCs/>
          <w:color w:val="4472C4" w:themeColor="accent1"/>
          <w:kern w:val="2"/>
          <w:szCs w:val="28"/>
          <w14:ligatures w14:val="standardContextual"/>
        </w:rPr>
        <w:t>2</w:t>
      </w:r>
      <w:r w:rsidRPr="001A618B">
        <w:rPr>
          <w:rFonts w:cs="Roboto Condensed Light"/>
          <w:b/>
          <w:bCs/>
          <w:color w:val="4472C4" w:themeColor="accent1"/>
          <w:kern w:val="2"/>
          <w:szCs w:val="28"/>
          <w14:ligatures w14:val="standardContextual"/>
        </w:rPr>
        <w:t xml:space="preserve">. Суд має враховувати баланс інтересів усіх співвласників та самого </w:t>
      </w:r>
      <w:r w:rsidR="0038162D">
        <w:rPr>
          <w:rFonts w:cs="Roboto Condensed Light"/>
          <w:b/>
          <w:bCs/>
          <w:color w:val="4472C4" w:themeColor="accent1"/>
          <w:kern w:val="2"/>
          <w:szCs w:val="28"/>
          <w14:ligatures w14:val="standardContextual"/>
        </w:rPr>
        <w:t>ОСББ</w:t>
      </w:r>
      <w:r w:rsidRPr="001A618B">
        <w:rPr>
          <w:rFonts w:cs="Roboto Condensed Light"/>
          <w:b/>
          <w:bCs/>
          <w:color w:val="4472C4" w:themeColor="accent1"/>
          <w:kern w:val="2"/>
          <w:szCs w:val="28"/>
          <w14:ligatures w14:val="standardContextual"/>
        </w:rPr>
        <w:t xml:space="preserve">, уникати зайвого втручання в питання його створення і діяльності </w:t>
      </w:r>
    </w:p>
    <w:bookmarkEnd w:id="33"/>
    <w:p w14:paraId="180FE757" w14:textId="7ED90D38" w:rsidR="00BB53B7" w:rsidRPr="001A618B" w:rsidRDefault="00BB53B7" w:rsidP="00A12019">
      <w:pPr>
        <w:spacing w:before="120" w:after="0"/>
        <w:jc w:val="both"/>
        <w:rPr>
          <w:kern w:val="2"/>
          <w:szCs w:val="28"/>
          <w14:ligatures w14:val="standardContextual"/>
        </w:rPr>
      </w:pPr>
      <w:r w:rsidRPr="001A618B">
        <w:rPr>
          <w:kern w:val="2"/>
          <w:szCs w:val="28"/>
          <w14:ligatures w14:val="standardContextual"/>
        </w:rPr>
        <w:t>Залишаючи без задоволення касаційну скаргу, колегія суддів Верховного Суду вказала на те, що позов може бути задоволений лише у випадку встановлення факту порушення, невизнання або оспорення відповідачем (відповідачами) прав, свобод чи інтересів позивача. Відсутність обставин, які підтверджували б наявність порушення права особи, за захистом якого вона звернулася, є підставою для</w:t>
      </w:r>
      <w:r w:rsidR="0037775A" w:rsidRPr="001A618B">
        <w:rPr>
          <w:kern w:val="2"/>
          <w:szCs w:val="28"/>
          <w14:ligatures w14:val="standardContextual"/>
        </w:rPr>
        <w:t> </w:t>
      </w:r>
      <w:r w:rsidRPr="001A618B">
        <w:rPr>
          <w:kern w:val="2"/>
          <w:szCs w:val="28"/>
          <w14:ligatures w14:val="standardContextual"/>
        </w:rPr>
        <w:t xml:space="preserve">відмови у задоволенні такого позову. </w:t>
      </w:r>
    </w:p>
    <w:p w14:paraId="352AAF0D" w14:textId="21CE55A8" w:rsidR="00BB53B7" w:rsidRPr="001A618B" w:rsidRDefault="00BB53B7" w:rsidP="00A12019">
      <w:pPr>
        <w:spacing w:before="120" w:after="0"/>
        <w:jc w:val="both"/>
        <w:rPr>
          <w:kern w:val="2"/>
          <w:szCs w:val="28"/>
          <w14:ligatures w14:val="standardContextual"/>
        </w:rPr>
      </w:pPr>
      <w:r w:rsidRPr="001A618B">
        <w:rPr>
          <w:kern w:val="2"/>
          <w:szCs w:val="28"/>
          <w14:ligatures w14:val="standardContextual"/>
        </w:rPr>
        <w:t xml:space="preserve">Ні рішення установчих зборів, ні статут, ні існування юридичної особи </w:t>
      </w:r>
      <w:r w:rsidR="0038162D">
        <w:rPr>
          <w:kern w:val="2"/>
          <w:szCs w:val="28"/>
          <w14:ligatures w14:val="standardContextual"/>
        </w:rPr>
        <w:t>ОСББ</w:t>
      </w:r>
      <w:r w:rsidRPr="001A618B">
        <w:rPr>
          <w:kern w:val="2"/>
          <w:szCs w:val="28"/>
          <w14:ligatures w14:val="standardContextual"/>
        </w:rPr>
        <w:t xml:space="preserve"> не</w:t>
      </w:r>
      <w:r w:rsidR="00AE39EB">
        <w:rPr>
          <w:kern w:val="2"/>
          <w:szCs w:val="28"/>
          <w14:ligatures w14:val="standardContextual"/>
        </w:rPr>
        <w:t> </w:t>
      </w:r>
      <w:r w:rsidRPr="001A618B">
        <w:rPr>
          <w:kern w:val="2"/>
          <w:szCs w:val="28"/>
          <w14:ligatures w14:val="standardContextual"/>
        </w:rPr>
        <w:t>порушує прав або інтересів позивача, що звертається з таким позовом, а</w:t>
      </w:r>
      <w:r w:rsidR="00AE39EB">
        <w:rPr>
          <w:kern w:val="2"/>
          <w:szCs w:val="28"/>
          <w14:ligatures w14:val="standardContextual"/>
        </w:rPr>
        <w:t> </w:t>
      </w:r>
      <w:r w:rsidRPr="001A618B">
        <w:rPr>
          <w:kern w:val="2"/>
          <w:szCs w:val="28"/>
          <w14:ligatures w14:val="standardContextual"/>
        </w:rPr>
        <w:t>позивачі, звертаючись до суду з таким позовом та посилаючись у позовній заяві на порушення своїх прав при створенні ОСББ фактично обґрунтовують свій інтерес у припиненні існування такої юридичної особи, що вказує на відсутність підстав для</w:t>
      </w:r>
      <w:r w:rsidR="00AE39EB">
        <w:rPr>
          <w:kern w:val="2"/>
          <w:szCs w:val="28"/>
          <w14:ligatures w14:val="standardContextual"/>
        </w:rPr>
        <w:t> </w:t>
      </w:r>
      <w:r w:rsidRPr="001A618B">
        <w:rPr>
          <w:kern w:val="2"/>
          <w:szCs w:val="28"/>
          <w14:ligatures w14:val="standardContextual"/>
        </w:rPr>
        <w:t>визнання недійсним рішення установчих зборів</w:t>
      </w:r>
      <w:r w:rsidR="0038162D">
        <w:rPr>
          <w:kern w:val="2"/>
          <w:szCs w:val="28"/>
          <w14:ligatures w14:val="standardContextual"/>
        </w:rPr>
        <w:t xml:space="preserve"> ОСББ</w:t>
      </w:r>
      <w:r w:rsidRPr="001A618B">
        <w:rPr>
          <w:kern w:val="2"/>
          <w:szCs w:val="28"/>
          <w14:ligatures w14:val="standardContextual"/>
        </w:rPr>
        <w:t xml:space="preserve"> про створення у</w:t>
      </w:r>
      <w:r w:rsidR="0037775A" w:rsidRPr="001A618B">
        <w:rPr>
          <w:kern w:val="2"/>
          <w:szCs w:val="28"/>
          <w14:ligatures w14:val="standardContextual"/>
        </w:rPr>
        <w:t> </w:t>
      </w:r>
      <w:r w:rsidRPr="001A618B">
        <w:rPr>
          <w:kern w:val="2"/>
          <w:szCs w:val="28"/>
          <w14:ligatures w14:val="standardContextual"/>
        </w:rPr>
        <w:t>багатоквартирному будинку такого об</w:t>
      </w:r>
      <w:r w:rsidR="00AF4352" w:rsidRPr="001A618B">
        <w:rPr>
          <w:kern w:val="2"/>
          <w:szCs w:val="28"/>
          <w14:ligatures w14:val="standardContextual"/>
        </w:rPr>
        <w:t>’</w:t>
      </w:r>
      <w:r w:rsidRPr="001A618B">
        <w:rPr>
          <w:kern w:val="2"/>
          <w:szCs w:val="28"/>
          <w14:ligatures w14:val="standardContextual"/>
        </w:rPr>
        <w:t>єднання.</w:t>
      </w:r>
    </w:p>
    <w:p w14:paraId="418A5346" w14:textId="56302DF8" w:rsidR="00BB53B7" w:rsidRPr="001A618B" w:rsidRDefault="00BB53B7" w:rsidP="00A12019">
      <w:pPr>
        <w:spacing w:before="120" w:after="0"/>
        <w:jc w:val="both"/>
        <w:rPr>
          <w:kern w:val="2"/>
          <w:szCs w:val="28"/>
          <w14:ligatures w14:val="standardContextual"/>
        </w:rPr>
      </w:pPr>
      <w:r w:rsidRPr="001A618B">
        <w:rPr>
          <w:kern w:val="2"/>
          <w:szCs w:val="28"/>
          <w14:ligatures w14:val="standardContextual"/>
        </w:rPr>
        <w:t>Крім того, Верховний Суд зазначив про те, що інтереси окремого власника можуть не збігатися з інтересами інших співвласників багатоквартирного будинку. Тому,</w:t>
      </w:r>
      <w:r w:rsidR="0038162D">
        <w:rPr>
          <w:kern w:val="2"/>
          <w:szCs w:val="28"/>
          <w14:ligatures w14:val="standardContextual"/>
        </w:rPr>
        <w:t> </w:t>
      </w:r>
      <w:r w:rsidRPr="001A618B">
        <w:rPr>
          <w:kern w:val="2"/>
          <w:szCs w:val="28"/>
          <w14:ligatures w14:val="standardContextual"/>
        </w:rPr>
        <w:t xml:space="preserve">вирішуючи питання щодо ефективності обраного позивачем способу захисту, суд має враховувати баланс інтересів усіх співвласників та самого </w:t>
      </w:r>
      <w:r w:rsidR="0038162D">
        <w:rPr>
          <w:kern w:val="2"/>
          <w:szCs w:val="28"/>
          <w14:ligatures w14:val="standardContextual"/>
        </w:rPr>
        <w:t>ОСББ</w:t>
      </w:r>
      <w:r w:rsidRPr="001A618B">
        <w:rPr>
          <w:kern w:val="2"/>
          <w:szCs w:val="28"/>
          <w14:ligatures w14:val="standardContextual"/>
        </w:rPr>
        <w:t xml:space="preserve">, уникати зайвого втручання в питання </w:t>
      </w:r>
      <w:r w:rsidR="0038162D">
        <w:rPr>
          <w:kern w:val="2"/>
          <w:szCs w:val="28"/>
          <w14:ligatures w14:val="standardContextual"/>
        </w:rPr>
        <w:t xml:space="preserve">його </w:t>
      </w:r>
      <w:r w:rsidRPr="001A618B">
        <w:rPr>
          <w:kern w:val="2"/>
          <w:szCs w:val="28"/>
          <w14:ligatures w14:val="standardContextual"/>
        </w:rPr>
        <w:t>створення і діяльності, які</w:t>
      </w:r>
      <w:r w:rsidR="0038162D">
        <w:rPr>
          <w:kern w:val="2"/>
          <w:szCs w:val="28"/>
          <w14:ligatures w14:val="standardContextual"/>
        </w:rPr>
        <w:t xml:space="preserve"> </w:t>
      </w:r>
      <w:r w:rsidRPr="001A618B">
        <w:rPr>
          <w:kern w:val="2"/>
          <w:szCs w:val="28"/>
          <w14:ligatures w14:val="standardContextual"/>
        </w:rPr>
        <w:t>вирішуються виключно установчими зборами співвласників.</w:t>
      </w:r>
    </w:p>
    <w:p w14:paraId="72A97E31" w14:textId="77777777" w:rsidR="00BB53B7" w:rsidRPr="001A618B" w:rsidRDefault="00BB53B7" w:rsidP="00A12019">
      <w:pPr>
        <w:spacing w:before="120" w:after="0"/>
        <w:jc w:val="both"/>
        <w:rPr>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BB53B7" w:rsidRPr="001A618B" w14:paraId="394A9A6C" w14:textId="77777777" w:rsidTr="00FB6F2C">
        <w:tc>
          <w:tcPr>
            <w:tcW w:w="1843" w:type="dxa"/>
          </w:tcPr>
          <w:p w14:paraId="6B5B0EDE" w14:textId="77777777" w:rsidR="00BB53B7" w:rsidRPr="001A618B" w:rsidRDefault="00BB53B7" w:rsidP="00A12019">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442C38BB" wp14:editId="6F893C7E">
                  <wp:extent cx="784860" cy="784860"/>
                  <wp:effectExtent l="0" t="0" r="0" b="0"/>
                  <wp:docPr id="9511621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7763" w:type="dxa"/>
          </w:tcPr>
          <w:p w14:paraId="1F56383C" w14:textId="77777777" w:rsidR="00BB53B7" w:rsidRPr="001A618B" w:rsidRDefault="00BB53B7"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07</w:t>
            </w:r>
            <w:r w:rsidRPr="001A618B">
              <w:rPr>
                <w:rFonts w:eastAsia="Times New Roman" w:cs="Times New Roman"/>
                <w:sz w:val="24"/>
                <w:szCs w:val="24"/>
                <w:lang w:eastAsia="uk-UA"/>
              </w:rPr>
              <w:t xml:space="preserve"> листопада 2023 року у cправі № 916/3574/21 </w:t>
            </w:r>
            <w:r w:rsidRPr="001A618B">
              <w:rPr>
                <w:sz w:val="24"/>
                <w:szCs w:val="24"/>
              </w:rPr>
              <w:t>можна ознайомитися за посиланням</w:t>
            </w:r>
          </w:p>
          <w:p w14:paraId="49B82AB1" w14:textId="5A057413" w:rsidR="00BB53B7" w:rsidRPr="001A618B" w:rsidRDefault="005C75E4" w:rsidP="00A12019">
            <w:pPr>
              <w:spacing w:before="120"/>
              <w:jc w:val="both"/>
              <w:rPr>
                <w:rFonts w:ascii="Times New Roman" w:eastAsia="Times New Roman" w:hAnsi="Times New Roman" w:cs="Times New Roman"/>
                <w:szCs w:val="28"/>
                <w:lang w:eastAsia="uk-UA"/>
              </w:rPr>
            </w:pPr>
            <w:hyperlink r:id="rId31" w:history="1">
              <w:r w:rsidR="00BB53B7" w:rsidRPr="001A618B">
                <w:rPr>
                  <w:rFonts w:eastAsia="Times New Roman" w:cs="Times New Roman"/>
                  <w:color w:val="0563C1" w:themeColor="hyperlink"/>
                  <w:sz w:val="24"/>
                  <w:szCs w:val="24"/>
                  <w:u w:val="single"/>
                  <w:lang w:eastAsia="uk-UA"/>
                </w:rPr>
                <w:t>https://reyestr.court.gov.ua/Review/114904206</w:t>
              </w:r>
            </w:hyperlink>
            <w:r w:rsidR="00D22DAC" w:rsidRPr="001A618B">
              <w:rPr>
                <w:rFonts w:eastAsia="Times New Roman" w:cs="Times New Roman"/>
                <w:color w:val="0563C1" w:themeColor="hyperlink"/>
                <w:sz w:val="24"/>
                <w:szCs w:val="24"/>
                <w:lang w:eastAsia="uk-UA"/>
              </w:rPr>
              <w:t>.</w:t>
            </w:r>
          </w:p>
        </w:tc>
      </w:tr>
    </w:tbl>
    <w:p w14:paraId="43A1D197" w14:textId="77777777" w:rsidR="00BB53B7" w:rsidRPr="001A618B" w:rsidRDefault="00BB53B7" w:rsidP="00A12019">
      <w:pPr>
        <w:spacing w:before="120" w:after="0" w:line="240" w:lineRule="auto"/>
        <w:jc w:val="both"/>
        <w:rPr>
          <w:rFonts w:cs="Roboto Condensed Light"/>
          <w:b/>
          <w:bCs/>
          <w:color w:val="4472C4" w:themeColor="accent1"/>
          <w:kern w:val="2"/>
          <w:szCs w:val="28"/>
          <w14:ligatures w14:val="standardContextual"/>
        </w:rPr>
      </w:pPr>
      <w:bookmarkStart w:id="34" w:name="_Hlk156983924"/>
    </w:p>
    <w:p w14:paraId="2C799E35" w14:textId="4D60BC56" w:rsidR="00D22DAC" w:rsidRPr="001A618B" w:rsidRDefault="00D22DAC" w:rsidP="00A12019">
      <w:pPr>
        <w:spacing w:before="120" w:after="0"/>
        <w:jc w:val="both"/>
        <w:rPr>
          <w:kern w:val="2"/>
          <w14:ligatures w14:val="standardContextual"/>
        </w:rPr>
      </w:pPr>
      <w:r w:rsidRPr="001A618B">
        <w:rPr>
          <w:kern w:val="2"/>
          <w14:ligatures w14:val="standardContextual"/>
        </w:rPr>
        <w:lastRenderedPageBreak/>
        <w:t xml:space="preserve">У справі </w:t>
      </w:r>
      <w:r w:rsidRPr="001A618B">
        <w:rPr>
          <w:szCs w:val="28"/>
        </w:rPr>
        <w:t>№ 925/430/22</w:t>
      </w:r>
      <w:r w:rsidRPr="001A618B">
        <w:rPr>
          <w:sz w:val="24"/>
          <w:szCs w:val="24"/>
        </w:rPr>
        <w:t xml:space="preserve"> </w:t>
      </w:r>
      <w:r w:rsidRPr="001A618B">
        <w:rPr>
          <w:kern w:val="2"/>
          <w14:ligatures w14:val="standardContextual"/>
        </w:rPr>
        <w:t>колегія суддів Верховного Суду виснувала, що суд апеляційної інстанції не встановив, яким чином скасування рішення загальних зборів відновить права та законні інтереси позивача як співвласника багатоквартирного будинку. Оскільки ані рішення установчих зборів, ані існування ОСББ не порушують прав або законних інтересів позивача, який, вказуючи у</w:t>
      </w:r>
      <w:r w:rsidR="0037775A" w:rsidRPr="001A618B">
        <w:rPr>
          <w:kern w:val="2"/>
          <w14:ligatures w14:val="standardContextual"/>
        </w:rPr>
        <w:t> </w:t>
      </w:r>
      <w:r w:rsidRPr="001A618B">
        <w:rPr>
          <w:kern w:val="2"/>
          <w14:ligatures w14:val="standardContextual"/>
        </w:rPr>
        <w:t>позовній заяві на їх порушення, фактично обґрунтовує свій інтерес у припиненні існування цієї юридичної особи шляхом скасування юридичної підстави створення ОСББ, відсутні підстави для визнання недійсним рішення установчих зборів щодо створення ОСББ (подібний висновок міститься у постановах Верховного Суду від</w:t>
      </w:r>
      <w:r w:rsidR="0037775A" w:rsidRPr="001A618B">
        <w:rPr>
          <w:kern w:val="2"/>
          <w14:ligatures w14:val="standardContextual"/>
        </w:rPr>
        <w:t> </w:t>
      </w:r>
      <w:r w:rsidRPr="001A618B">
        <w:rPr>
          <w:kern w:val="2"/>
          <w14:ligatures w14:val="standardContextual"/>
        </w:rPr>
        <w:t>11.08.2021 у справі №</w:t>
      </w:r>
      <w:r w:rsidR="004C06E3" w:rsidRPr="001A618B">
        <w:rPr>
          <w:kern w:val="2"/>
          <w14:ligatures w14:val="standardContextual"/>
        </w:rPr>
        <w:t> </w:t>
      </w:r>
      <w:r w:rsidRPr="001A618B">
        <w:rPr>
          <w:kern w:val="2"/>
          <w14:ligatures w14:val="standardContextual"/>
        </w:rPr>
        <w:t>920/1245/20, від 31.08.2021 у справі №</w:t>
      </w:r>
      <w:r w:rsidR="004C06E3" w:rsidRPr="001A618B">
        <w:rPr>
          <w:kern w:val="2"/>
          <w14:ligatures w14:val="standardContextual"/>
        </w:rPr>
        <w:t> </w:t>
      </w:r>
      <w:r w:rsidRPr="001A618B">
        <w:rPr>
          <w:kern w:val="2"/>
          <w14:ligatures w14:val="standardContextual"/>
        </w:rPr>
        <w:t>925/753/20, від</w:t>
      </w:r>
      <w:r w:rsidR="0037775A" w:rsidRPr="001A618B">
        <w:rPr>
          <w:kern w:val="2"/>
          <w14:ligatures w14:val="standardContextual"/>
        </w:rPr>
        <w:t> </w:t>
      </w:r>
      <w:r w:rsidRPr="001A618B">
        <w:rPr>
          <w:kern w:val="2"/>
          <w14:ligatures w14:val="standardContextual"/>
        </w:rPr>
        <w:t>07.09.2022 у справі №</w:t>
      </w:r>
      <w:r w:rsidR="004C06E3" w:rsidRPr="001A618B">
        <w:rPr>
          <w:kern w:val="2"/>
          <w14:ligatures w14:val="standardContextual"/>
        </w:rPr>
        <w:t> </w:t>
      </w:r>
      <w:r w:rsidRPr="001A618B">
        <w:rPr>
          <w:kern w:val="2"/>
          <w14:ligatures w14:val="standardContextual"/>
        </w:rPr>
        <w:t>910/8311/20).</w:t>
      </w:r>
    </w:p>
    <w:p w14:paraId="50B72E65" w14:textId="3076DB91" w:rsidR="00D22DAC" w:rsidRPr="001A618B" w:rsidRDefault="00D22DAC" w:rsidP="00A12019">
      <w:pPr>
        <w:spacing w:before="120" w:after="0"/>
        <w:jc w:val="both"/>
        <w:rPr>
          <w:kern w:val="2"/>
          <w14:ligatures w14:val="standardContextual"/>
        </w:rPr>
      </w:pPr>
      <w:r w:rsidRPr="001A618B">
        <w:rPr>
          <w:kern w:val="2"/>
          <w14:ligatures w14:val="standardContextual"/>
        </w:rPr>
        <w:t>Верховний Суд визнав, що суд першої інстанції, на відміну від суду апеляційної інстанції, дійшов правильного висновку про відсутність підстав для задоволення позову про визнання недійсним рішення установчих зборів ОСББ. Саме по собі створення ОСББ жодним чином не позбавляє ТОВ можливості реалізувати своє</w:t>
      </w:r>
      <w:r w:rsidR="00AE39EB">
        <w:rPr>
          <w:kern w:val="2"/>
          <w14:ligatures w14:val="standardContextual"/>
        </w:rPr>
        <w:t> </w:t>
      </w:r>
      <w:r w:rsidRPr="001A618B">
        <w:rPr>
          <w:kern w:val="2"/>
          <w14:ligatures w14:val="standardContextual"/>
        </w:rPr>
        <w:t>право на прийняття участі в управлінні будинком. Водночас визнання недійсним рішень установчих зборів призведе до негативних наслідків для інших співвласників багатоквартирного будинку, волевиявлення більшості яких було спрямовано саме на створення ОСББ, затвердження його статуту, обрання його органів тощо.</w:t>
      </w:r>
    </w:p>
    <w:p w14:paraId="1E7BBC0C" w14:textId="79BDB281" w:rsidR="00D22DAC" w:rsidRPr="001A618B" w:rsidRDefault="00D22DAC" w:rsidP="00A12019">
      <w:pPr>
        <w:spacing w:before="120" w:after="0"/>
        <w:jc w:val="both"/>
        <w:rPr>
          <w:kern w:val="2"/>
          <w14:ligatures w14:val="standardContextual"/>
        </w:rPr>
      </w:pPr>
      <w:r w:rsidRPr="001A618B">
        <w:rPr>
          <w:kern w:val="2"/>
          <w14:ligatures w14:val="standardContextual"/>
        </w:rPr>
        <w:t>Отже, позовна вимога щодо скасування державної реєстрації створеної юридичної</w:t>
      </w:r>
      <w:r w:rsidR="00AE39EB">
        <w:rPr>
          <w:kern w:val="2"/>
          <w14:ligatures w14:val="standardContextual"/>
        </w:rPr>
        <w:t> </w:t>
      </w:r>
      <w:r w:rsidRPr="001A618B">
        <w:rPr>
          <w:kern w:val="2"/>
          <w14:ligatures w14:val="standardContextual"/>
        </w:rPr>
        <w:t>особи (ОСББ), яка створена у відповідному порядку на захист інтересів співвласників будинку, існує та здійснює свою діяльність тривалий час, за</w:t>
      </w:r>
      <w:r w:rsidR="00AE39EB">
        <w:rPr>
          <w:kern w:val="2"/>
          <w14:ligatures w14:val="standardContextual"/>
        </w:rPr>
        <w:t> </w:t>
      </w:r>
      <w:r w:rsidRPr="001A618B">
        <w:rPr>
          <w:kern w:val="2"/>
          <w14:ligatures w14:val="standardContextual"/>
        </w:rPr>
        <w:t>період</w:t>
      </w:r>
      <w:r w:rsidR="00AE39EB">
        <w:rPr>
          <w:kern w:val="2"/>
          <w14:ligatures w14:val="standardContextual"/>
        </w:rPr>
        <w:t> </w:t>
      </w:r>
      <w:r w:rsidRPr="001A618B">
        <w:rPr>
          <w:kern w:val="2"/>
          <w14:ligatures w14:val="standardContextual"/>
        </w:rPr>
        <w:t>свого існування набувши відповідних прав і обов</w:t>
      </w:r>
      <w:r w:rsidR="00AF4352" w:rsidRPr="001A618B">
        <w:rPr>
          <w:kern w:val="2"/>
          <w14:ligatures w14:val="standardContextual"/>
        </w:rPr>
        <w:t>’</w:t>
      </w:r>
      <w:r w:rsidRPr="001A618B">
        <w:rPr>
          <w:kern w:val="2"/>
          <w14:ligatures w14:val="standardContextual"/>
        </w:rPr>
        <w:t>язків, не призведе до</w:t>
      </w:r>
      <w:r w:rsidR="00AE39EB">
        <w:rPr>
          <w:kern w:val="2"/>
          <w14:ligatures w14:val="standardContextual"/>
        </w:rPr>
        <w:t> </w:t>
      </w:r>
      <w:r w:rsidRPr="001A618B">
        <w:rPr>
          <w:kern w:val="2"/>
          <w14:ligatures w14:val="standardContextual"/>
        </w:rPr>
        <w:t>поновлення прав і законних інтересів співвласника ОСББ, який звертається з</w:t>
      </w:r>
      <w:r w:rsidR="00AE39EB">
        <w:rPr>
          <w:kern w:val="2"/>
          <w14:ligatures w14:val="standardContextual"/>
        </w:rPr>
        <w:t> </w:t>
      </w:r>
      <w:r w:rsidRPr="001A618B">
        <w:rPr>
          <w:kern w:val="2"/>
          <w14:ligatures w14:val="standardContextual"/>
        </w:rPr>
        <w:t>таким позовом. Оскільки права одного співвласника ОСББ не можуть превалювати над правами та інтересами інших співвласників ОСББ, а суд при вирішенні спору повинен уникати зайвого втручання в питання діяльності ОСББ, доводи скаржника, викладені у</w:t>
      </w:r>
      <w:r w:rsidR="0037775A" w:rsidRPr="001A618B">
        <w:rPr>
          <w:kern w:val="2"/>
          <w14:ligatures w14:val="standardContextual"/>
        </w:rPr>
        <w:t> </w:t>
      </w:r>
      <w:r w:rsidRPr="001A618B">
        <w:rPr>
          <w:kern w:val="2"/>
          <w14:ligatures w14:val="standardContextual"/>
        </w:rPr>
        <w:t>касаційній скарзі, знайшли своє підтвердження. Тому рішення суду апеляційної інстанції – скасовано із залишенням в силі рішення суду першої інстанції.</w:t>
      </w:r>
    </w:p>
    <w:p w14:paraId="0BE9ECA8" w14:textId="77777777" w:rsidR="00D22DAC" w:rsidRPr="001A618B" w:rsidRDefault="00D22DAC" w:rsidP="00A12019">
      <w:pPr>
        <w:spacing w:before="120" w:after="0"/>
        <w:jc w:val="both"/>
        <w:rPr>
          <w:kern w:val="2"/>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D22DAC" w:rsidRPr="001A618B" w14:paraId="4EF493CC" w14:textId="77777777" w:rsidTr="00CE5799">
        <w:tc>
          <w:tcPr>
            <w:tcW w:w="1840" w:type="dxa"/>
          </w:tcPr>
          <w:p w14:paraId="2828A9C5" w14:textId="77777777" w:rsidR="00D22DAC" w:rsidRPr="001A618B" w:rsidRDefault="00D22DAC"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17D6CC48" wp14:editId="2667B176">
                  <wp:extent cx="781050" cy="781050"/>
                  <wp:effectExtent l="0" t="0" r="0" b="0"/>
                  <wp:docPr id="10309271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90535" name=""/>
                          <pic:cNvPicPr/>
                        </pic:nvPicPr>
                        <pic:blipFill>
                          <a:blip r:embed="rId32"/>
                          <a:stretch>
                            <a:fillRect/>
                          </a:stretch>
                        </pic:blipFill>
                        <pic:spPr>
                          <a:xfrm>
                            <a:off x="0" y="0"/>
                            <a:ext cx="781050" cy="781050"/>
                          </a:xfrm>
                          <a:prstGeom prst="rect">
                            <a:avLst/>
                          </a:prstGeom>
                        </pic:spPr>
                      </pic:pic>
                    </a:graphicData>
                  </a:graphic>
                </wp:inline>
              </w:drawing>
            </w:r>
          </w:p>
          <w:p w14:paraId="3B05C202" w14:textId="77777777" w:rsidR="000F754A" w:rsidRPr="001A618B" w:rsidRDefault="000F754A" w:rsidP="00A12019">
            <w:pPr>
              <w:spacing w:before="120"/>
              <w:jc w:val="both"/>
              <w:rPr>
                <w:rFonts w:ascii="Times New Roman" w:eastAsia="Times New Roman" w:hAnsi="Times New Roman" w:cs="Times New Roman"/>
                <w:szCs w:val="28"/>
                <w:lang w:eastAsia="uk-UA"/>
              </w:rPr>
            </w:pPr>
          </w:p>
        </w:tc>
        <w:tc>
          <w:tcPr>
            <w:tcW w:w="7766" w:type="dxa"/>
          </w:tcPr>
          <w:p w14:paraId="66F09F97" w14:textId="77777777" w:rsidR="00D22DAC" w:rsidRPr="001A618B" w:rsidRDefault="00D22DAC" w:rsidP="00A12019">
            <w:pPr>
              <w:spacing w:before="120"/>
              <w:jc w:val="both"/>
              <w:rPr>
                <w:sz w:val="24"/>
                <w:szCs w:val="24"/>
              </w:rPr>
            </w:pPr>
            <w:r w:rsidRPr="001A618B">
              <w:rPr>
                <w:sz w:val="24"/>
                <w:szCs w:val="24"/>
              </w:rPr>
              <w:t>Детальніше з текстом постанови Верховного Суду від 13 грудня 2023 року у справі № 925/430/22 можна ознайомитися за посиланням</w:t>
            </w:r>
          </w:p>
          <w:p w14:paraId="38274E08" w14:textId="7704BCFA" w:rsidR="00D22DAC" w:rsidRPr="001A618B" w:rsidRDefault="005C75E4" w:rsidP="000328E0">
            <w:pPr>
              <w:pStyle w:val="af2"/>
              <w:jc w:val="both"/>
              <w:rPr>
                <w:rFonts w:ascii="Roboto Condensed Light" w:hAnsi="Roboto Condensed Light"/>
                <w:color w:val="0563C1" w:themeColor="hyperlink"/>
              </w:rPr>
            </w:pPr>
            <w:hyperlink r:id="rId33" w:history="1">
              <w:r w:rsidR="000328E0" w:rsidRPr="001A618B">
                <w:rPr>
                  <w:rFonts w:ascii="Roboto Condensed Light" w:hAnsi="Roboto Condensed Light"/>
                  <w:color w:val="0563C1" w:themeColor="hyperlink"/>
                  <w:u w:val="single"/>
                </w:rPr>
                <w:t>https://reyestr.court.gov.ua/Review/115770434</w:t>
              </w:r>
            </w:hyperlink>
            <w:r w:rsidR="000328E0" w:rsidRPr="001A618B">
              <w:rPr>
                <w:rFonts w:ascii="Roboto Condensed Light" w:hAnsi="Roboto Condensed Light"/>
                <w:color w:val="0563C1" w:themeColor="hyperlink"/>
              </w:rPr>
              <w:t>.</w:t>
            </w:r>
          </w:p>
          <w:p w14:paraId="56E94B24" w14:textId="77777777" w:rsidR="00D22DAC" w:rsidRPr="001A618B" w:rsidRDefault="00D22DAC" w:rsidP="00A12019">
            <w:pPr>
              <w:spacing w:before="120"/>
              <w:jc w:val="both"/>
              <w:rPr>
                <w:rFonts w:eastAsia="Times New Roman" w:cs="Times New Roman"/>
                <w:color w:val="0563C1" w:themeColor="hyperlink"/>
                <w:sz w:val="24"/>
                <w:szCs w:val="24"/>
                <w:lang w:eastAsia="uk-UA"/>
              </w:rPr>
            </w:pPr>
          </w:p>
        </w:tc>
      </w:tr>
    </w:tbl>
    <w:p w14:paraId="53F82E45"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p>
    <w:p w14:paraId="2C96DE7F" w14:textId="4323CF75" w:rsidR="0097557D" w:rsidRPr="0097557D" w:rsidRDefault="00BB53B7" w:rsidP="0097557D">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lastRenderedPageBreak/>
        <w:t>2.1.</w:t>
      </w:r>
      <w:r w:rsidR="00B72583" w:rsidRPr="001A618B">
        <w:rPr>
          <w:rFonts w:cs="Roboto Condensed Light"/>
          <w:b/>
          <w:bCs/>
          <w:color w:val="4472C4" w:themeColor="accent1"/>
          <w:kern w:val="2"/>
          <w:szCs w:val="28"/>
          <w14:ligatures w14:val="standardContextual"/>
        </w:rPr>
        <w:t>3</w:t>
      </w:r>
      <w:r w:rsidRPr="001A618B">
        <w:rPr>
          <w:rFonts w:cs="Roboto Condensed Light"/>
          <w:b/>
          <w:bCs/>
          <w:color w:val="4472C4" w:themeColor="accent1"/>
          <w:kern w:val="2"/>
          <w:szCs w:val="28"/>
          <w14:ligatures w14:val="standardContextual"/>
        </w:rPr>
        <w:t>. </w:t>
      </w:r>
      <w:r w:rsidR="0097557D">
        <w:rPr>
          <w:rFonts w:cs="Roboto Condensed Light"/>
          <w:b/>
          <w:bCs/>
          <w:color w:val="4472C4" w:themeColor="accent1"/>
          <w:kern w:val="2"/>
          <w:szCs w:val="28"/>
          <w14:ligatures w14:val="standardContextual"/>
        </w:rPr>
        <w:t>Н</w:t>
      </w:r>
      <w:r w:rsidR="0097557D" w:rsidRPr="0097557D">
        <w:rPr>
          <w:rFonts w:cs="Roboto Condensed Light"/>
          <w:b/>
          <w:bCs/>
          <w:color w:val="4472C4" w:themeColor="accent1"/>
          <w:kern w:val="2"/>
          <w:szCs w:val="28"/>
          <w14:ligatures w14:val="standardContextual"/>
        </w:rPr>
        <w:t xml:space="preserve">еповідомлення учасника про </w:t>
      </w:r>
      <w:r w:rsidR="0097557D">
        <w:rPr>
          <w:rFonts w:cs="Roboto Condensed Light"/>
          <w:b/>
          <w:bCs/>
          <w:color w:val="4472C4" w:themeColor="accent1"/>
          <w:kern w:val="2"/>
          <w:szCs w:val="28"/>
          <w14:ligatures w14:val="standardContextual"/>
        </w:rPr>
        <w:t xml:space="preserve">проведення </w:t>
      </w:r>
      <w:r w:rsidR="0097557D" w:rsidRPr="0097557D">
        <w:rPr>
          <w:rFonts w:cs="Roboto Condensed Light"/>
          <w:b/>
          <w:bCs/>
          <w:color w:val="4472C4" w:themeColor="accent1"/>
          <w:kern w:val="2"/>
          <w:szCs w:val="28"/>
          <w14:ligatures w14:val="standardContextual"/>
        </w:rPr>
        <w:t>загальн</w:t>
      </w:r>
      <w:r w:rsidR="0097557D">
        <w:rPr>
          <w:rFonts w:cs="Roboto Condensed Light"/>
          <w:b/>
          <w:bCs/>
          <w:color w:val="4472C4" w:themeColor="accent1"/>
          <w:kern w:val="2"/>
          <w:szCs w:val="28"/>
          <w14:ligatures w14:val="standardContextual"/>
        </w:rPr>
        <w:t>их</w:t>
      </w:r>
      <w:r w:rsidR="0097557D" w:rsidRPr="0097557D">
        <w:rPr>
          <w:rFonts w:cs="Roboto Condensed Light"/>
          <w:b/>
          <w:bCs/>
          <w:color w:val="4472C4" w:themeColor="accent1"/>
          <w:kern w:val="2"/>
          <w:szCs w:val="28"/>
          <w14:ligatures w14:val="standardContextual"/>
        </w:rPr>
        <w:t xml:space="preserve"> збор</w:t>
      </w:r>
      <w:r w:rsidR="0097557D">
        <w:rPr>
          <w:rFonts w:cs="Roboto Condensed Light"/>
          <w:b/>
          <w:bCs/>
          <w:color w:val="4472C4" w:themeColor="accent1"/>
          <w:kern w:val="2"/>
          <w:szCs w:val="28"/>
          <w14:ligatures w14:val="standardContextual"/>
        </w:rPr>
        <w:t>ів ОСББ</w:t>
      </w:r>
      <w:r w:rsidR="0097557D" w:rsidRPr="0097557D">
        <w:rPr>
          <w:rFonts w:cs="Roboto Condensed Light"/>
          <w:b/>
          <w:bCs/>
          <w:color w:val="4472C4" w:themeColor="accent1"/>
          <w:kern w:val="2"/>
          <w:szCs w:val="28"/>
          <w14:ligatures w14:val="standardContextual"/>
        </w:rPr>
        <w:t xml:space="preserve"> не є беззаперечною підставою для визнання рішень, ухвалених на таких зборах, недійсними</w:t>
      </w:r>
    </w:p>
    <w:bookmarkEnd w:id="34"/>
    <w:p w14:paraId="39A9D467" w14:textId="77777777" w:rsidR="00BB53B7" w:rsidRPr="001A618B" w:rsidRDefault="00BB53B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Рішенням господарського суду, залишеним без змін постановами апеляційного господарського суду та Верховного Суду, відмовлено у задоволенні позову Особи-1 до ОСББ, Особи-2 про скасування наказу, поновлення на роботі, виплату заробітку за час вимушеного прогулу, визнання недійсними та скасування рішень.</w:t>
      </w:r>
    </w:p>
    <w:p w14:paraId="43464191" w14:textId="0654C0C0" w:rsidR="00BB53B7" w:rsidRPr="001A618B" w:rsidRDefault="00BB53B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Відмовляючи у задоволенні позову в частині вимог про визнання недійсним та скасування рішення загальних зборів ОСББ про обрання нового складу правління ОСББ, суди виходили з того, що протокол та листки письмового опитування містять особисті підписи співвласників будинку, які були присутні на загальних зборах та</w:t>
      </w:r>
      <w:r w:rsidR="0037775A" w:rsidRPr="001A618B">
        <w:rPr>
          <w:rFonts w:eastAsia="Times New Roman" w:cs="Times New Roman"/>
          <w:szCs w:val="28"/>
          <w:lang w:eastAsia="uk-UA"/>
        </w:rPr>
        <w:t> </w:t>
      </w:r>
      <w:r w:rsidRPr="001A618B">
        <w:rPr>
          <w:rFonts w:eastAsia="Times New Roman" w:cs="Times New Roman"/>
          <w:szCs w:val="28"/>
          <w:lang w:eastAsia="uk-UA"/>
        </w:rPr>
        <w:t>які</w:t>
      </w:r>
      <w:r w:rsidR="0037775A" w:rsidRPr="001A618B">
        <w:rPr>
          <w:rFonts w:eastAsia="Times New Roman" w:cs="Times New Roman"/>
          <w:szCs w:val="28"/>
          <w:lang w:eastAsia="uk-UA"/>
        </w:rPr>
        <w:t> </w:t>
      </w:r>
      <w:r w:rsidRPr="001A618B">
        <w:rPr>
          <w:rFonts w:eastAsia="Times New Roman" w:cs="Times New Roman"/>
          <w:szCs w:val="28"/>
          <w:lang w:eastAsia="uk-UA"/>
        </w:rPr>
        <w:t>прийняли в них участь шляхом письмового опитування в передбачений законом строк. Позивач не довів суду, що підписи співвласників будинку на</w:t>
      </w:r>
      <w:r w:rsidR="0037775A" w:rsidRPr="001A618B">
        <w:rPr>
          <w:rFonts w:eastAsia="Times New Roman" w:cs="Times New Roman"/>
          <w:szCs w:val="28"/>
          <w:lang w:eastAsia="uk-UA"/>
        </w:rPr>
        <w:t> </w:t>
      </w:r>
      <w:r w:rsidRPr="001A618B">
        <w:rPr>
          <w:rFonts w:eastAsia="Times New Roman" w:cs="Times New Roman"/>
          <w:szCs w:val="28"/>
          <w:lang w:eastAsia="uk-UA"/>
        </w:rPr>
        <w:t>протоколі та листках письмового опитування підроблені.</w:t>
      </w:r>
    </w:p>
    <w:p w14:paraId="794E42D2" w14:textId="085C13AC" w:rsidR="00BB53B7" w:rsidRPr="001A618B" w:rsidRDefault="00BB53B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Відмовляючи у задоволенні позову в частині вимог про скасування наказу, поновлення Особи-1 на посаді голови правління ОСББ з виплатою середнього заробітку за час вимушеного прогулу, суди зазначили, що позивача було звільнено згідно з наказом ОСББ відповідно до рішення правління ОСББ, з дотриманням компетенції правління, встановленої статтею 10 Закону України </w:t>
      </w:r>
      <w:r w:rsidR="003B27F7">
        <w:rPr>
          <w:rFonts w:eastAsia="Times New Roman" w:cs="Times New Roman"/>
          <w:szCs w:val="28"/>
          <w:lang w:eastAsia="uk-UA"/>
        </w:rPr>
        <w:t>«</w:t>
      </w:r>
      <w:r w:rsidRPr="001A618B">
        <w:rPr>
          <w:rFonts w:eastAsia="Times New Roman" w:cs="Times New Roman"/>
          <w:szCs w:val="28"/>
          <w:lang w:eastAsia="uk-UA"/>
        </w:rPr>
        <w:t>Про об’єднання співвласників багатоквартирного будинку</w:t>
      </w:r>
      <w:r w:rsidR="003B27F7">
        <w:rPr>
          <w:rFonts w:eastAsia="Times New Roman" w:cs="Times New Roman"/>
          <w:szCs w:val="28"/>
          <w:lang w:eastAsia="uk-UA"/>
        </w:rPr>
        <w:t>»</w:t>
      </w:r>
      <w:r w:rsidRPr="001A618B">
        <w:rPr>
          <w:rFonts w:eastAsia="Times New Roman" w:cs="Times New Roman"/>
          <w:szCs w:val="28"/>
          <w:lang w:eastAsia="uk-UA"/>
        </w:rPr>
        <w:t xml:space="preserve">, статуту ОСББ. </w:t>
      </w:r>
    </w:p>
    <w:p w14:paraId="4A6668C0" w14:textId="1BB816EA" w:rsidR="00BB53B7" w:rsidRPr="001A618B" w:rsidRDefault="00BB53B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Щодо повідомлення Особи-1 про дату проведення загальних зборів ОСББ, то судами встановлено, що повідомлення про проведення загальних зборів здійснювалося шляхом вручення письмових повідомлень під розписку та шляхом розміщення оголошення у загальнодоступному місці при вході до кожного під’їзду багатоквартирного будинку. Крім розміщення оголошень у загальнодоступному місці при вході до кожного під’їзду, повідомлення співвласників про загальні збори здійснювалося також шляхом вручення їм під розписку письмових повідомлень із</w:t>
      </w:r>
      <w:r w:rsidR="0037775A" w:rsidRPr="001A618B">
        <w:rPr>
          <w:rFonts w:eastAsia="Times New Roman" w:cs="Times New Roman"/>
          <w:szCs w:val="28"/>
          <w:lang w:eastAsia="uk-UA"/>
        </w:rPr>
        <w:t> </w:t>
      </w:r>
      <w:r w:rsidRPr="001A618B">
        <w:rPr>
          <w:rFonts w:eastAsia="Times New Roman" w:cs="Times New Roman"/>
          <w:szCs w:val="28"/>
          <w:lang w:eastAsia="uk-UA"/>
        </w:rPr>
        <w:t>зазначенням дати, часу та місця проведення загальних зборів, порядку денного, ініціаторів зборів. Письмові повідомлення про загальні збори вручалися ініціативною групою та іншими співвласниками будинку всім співвласникам під</w:t>
      </w:r>
      <w:r w:rsidR="0037775A" w:rsidRPr="001A618B">
        <w:rPr>
          <w:rFonts w:eastAsia="Times New Roman" w:cs="Times New Roman"/>
          <w:szCs w:val="28"/>
          <w:lang w:eastAsia="uk-UA"/>
        </w:rPr>
        <w:t> </w:t>
      </w:r>
      <w:r w:rsidRPr="001A618B">
        <w:rPr>
          <w:rFonts w:eastAsia="Times New Roman" w:cs="Times New Roman"/>
          <w:szCs w:val="28"/>
          <w:lang w:eastAsia="uk-UA"/>
        </w:rPr>
        <w:t>розписку, у разі відмови від отримання повідомлення – складався акт із</w:t>
      </w:r>
      <w:r w:rsidR="005507E0">
        <w:rPr>
          <w:rFonts w:eastAsia="Times New Roman" w:cs="Times New Roman"/>
          <w:szCs w:val="28"/>
          <w:lang w:eastAsia="uk-UA"/>
        </w:rPr>
        <w:t> </w:t>
      </w:r>
      <w:r w:rsidRPr="001A618B">
        <w:rPr>
          <w:rFonts w:eastAsia="Times New Roman" w:cs="Times New Roman"/>
          <w:szCs w:val="28"/>
          <w:lang w:eastAsia="uk-UA"/>
        </w:rPr>
        <w:t>зазначенням останнього.</w:t>
      </w:r>
    </w:p>
    <w:p w14:paraId="55CD6E55" w14:textId="67DD2A5B" w:rsidR="00BB53B7" w:rsidRPr="001A618B" w:rsidRDefault="00BB53B7"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До того ж судами встановлено, що Особа-1 була присутня на загальних зборах ОСББ. </w:t>
      </w:r>
      <w:r w:rsidRPr="001A618B">
        <w:rPr>
          <w:kern w:val="2"/>
          <w:szCs w:val="28"/>
          <w14:ligatures w14:val="standardContextual"/>
        </w:rPr>
        <w:t xml:space="preserve">Тож суди відхилили твердження позивача про непроведення загальних зборів учасників ОСББ. </w:t>
      </w:r>
    </w:p>
    <w:p w14:paraId="450E91E3" w14:textId="3CC18B90" w:rsidR="00BB53B7" w:rsidRPr="001A618B" w:rsidRDefault="00BB53B7"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Верховний Суд звернув увагу скаржника, що неповідомлення учасника про загальні збори не є беззаперечною підставою для визнання рішень, ухвалених на таких зборах, недійсними. </w:t>
      </w:r>
    </w:p>
    <w:p w14:paraId="5AFF9797" w14:textId="34A4CBA9" w:rsidR="00BB53B7" w:rsidRPr="001A618B" w:rsidRDefault="00BB53B7"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З огляду на встановлені судами попередніх інстанцій обставини справи, суди дійшли висновку про відсутність підстав для задоволення вимоги позивача про визнання </w:t>
      </w:r>
      <w:r w:rsidRPr="001A618B">
        <w:rPr>
          <w:rFonts w:eastAsia="Times New Roman" w:cs="Times New Roman"/>
          <w:szCs w:val="28"/>
          <w:lang w:eastAsia="uk-UA"/>
        </w:rPr>
        <w:lastRenderedPageBreak/>
        <w:t>недійсними та скасування рішення загальних зборів ОСББ про обрання нового складу правління ОСББ. Оскільки суди встановили відсутність підстав для визнання недійсним рішення загальних зборів ОСББ про обрання нового складу правління, то</w:t>
      </w:r>
      <w:r w:rsidR="0037775A" w:rsidRPr="001A618B">
        <w:rPr>
          <w:rFonts w:eastAsia="Times New Roman" w:cs="Times New Roman"/>
          <w:szCs w:val="28"/>
          <w:lang w:eastAsia="uk-UA"/>
        </w:rPr>
        <w:t> </w:t>
      </w:r>
      <w:r w:rsidRPr="001A618B">
        <w:rPr>
          <w:rFonts w:eastAsia="Times New Roman" w:cs="Times New Roman"/>
          <w:szCs w:val="28"/>
          <w:lang w:eastAsia="uk-UA"/>
        </w:rPr>
        <w:t xml:space="preserve">оскаржуване рішення правління ОСББ також не може бути визнано недійсним і голову правління Особу-2 було обрано правомочним складом правління. </w:t>
      </w:r>
    </w:p>
    <w:p w14:paraId="1A676BCD" w14:textId="77777777" w:rsidR="00BB53B7" w:rsidRPr="001A618B" w:rsidRDefault="00BB53B7"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BB53B7" w:rsidRPr="001A618B" w14:paraId="10C81C32" w14:textId="77777777" w:rsidTr="001C1611">
        <w:tc>
          <w:tcPr>
            <w:tcW w:w="1977" w:type="dxa"/>
          </w:tcPr>
          <w:p w14:paraId="0C9F5930" w14:textId="77777777" w:rsidR="00BB53B7" w:rsidRPr="001A618B" w:rsidRDefault="00BB53B7"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EE29073" wp14:editId="54CC9485">
                  <wp:extent cx="781050" cy="781050"/>
                  <wp:effectExtent l="0" t="0" r="0" b="0"/>
                  <wp:docPr id="14502809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80974" name=""/>
                          <pic:cNvPicPr/>
                        </pic:nvPicPr>
                        <pic:blipFill>
                          <a:blip r:embed="rId34"/>
                          <a:stretch>
                            <a:fillRect/>
                          </a:stretch>
                        </pic:blipFill>
                        <pic:spPr>
                          <a:xfrm>
                            <a:off x="0" y="0"/>
                            <a:ext cx="781050" cy="781050"/>
                          </a:xfrm>
                          <a:prstGeom prst="rect">
                            <a:avLst/>
                          </a:prstGeom>
                        </pic:spPr>
                      </pic:pic>
                    </a:graphicData>
                  </a:graphic>
                </wp:inline>
              </w:drawing>
            </w:r>
          </w:p>
        </w:tc>
        <w:tc>
          <w:tcPr>
            <w:tcW w:w="7629" w:type="dxa"/>
          </w:tcPr>
          <w:p w14:paraId="582D4560" w14:textId="77777777" w:rsidR="00BB53B7" w:rsidRPr="001A618B" w:rsidRDefault="00BB53B7" w:rsidP="00A12019">
            <w:pPr>
              <w:spacing w:before="120"/>
              <w:rPr>
                <w:sz w:val="24"/>
                <w:szCs w:val="24"/>
              </w:rPr>
            </w:pPr>
            <w:bookmarkStart w:id="35" w:name="_Hlk152751313"/>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04 жовтня 2023 року у cправі № 509/287/18 </w:t>
            </w:r>
            <w:r w:rsidRPr="001A618B">
              <w:rPr>
                <w:sz w:val="24"/>
                <w:szCs w:val="24"/>
              </w:rPr>
              <w:t>можна ознайомитися за посиланням</w:t>
            </w:r>
          </w:p>
          <w:p w14:paraId="5BCB63E4" w14:textId="77777777" w:rsidR="00BB53B7" w:rsidRPr="001A618B" w:rsidRDefault="00BB53B7" w:rsidP="00A12019">
            <w:pPr>
              <w:spacing w:before="120"/>
              <w:rPr>
                <w:rFonts w:eastAsia="Times New Roman" w:cs="Times New Roman"/>
                <w:sz w:val="24"/>
                <w:szCs w:val="24"/>
                <w:lang w:eastAsia="uk-UA"/>
              </w:rPr>
            </w:pPr>
            <w:r w:rsidRPr="001A618B">
              <w:rPr>
                <w:color w:val="0563C1" w:themeColor="hyperlink"/>
                <w:sz w:val="24"/>
                <w:szCs w:val="24"/>
                <w:u w:val="single"/>
                <w:lang w:eastAsia="uk-UA"/>
              </w:rPr>
              <w:t>https://reyestr.court.gov.ua/Review/114066033</w:t>
            </w:r>
            <w:r w:rsidRPr="001A618B">
              <w:rPr>
                <w:color w:val="0563C1" w:themeColor="hyperlink"/>
                <w:sz w:val="24"/>
                <w:szCs w:val="24"/>
                <w:lang w:eastAsia="uk-UA"/>
              </w:rPr>
              <w:t>.</w:t>
            </w:r>
          </w:p>
          <w:bookmarkEnd w:id="35"/>
          <w:p w14:paraId="24C410E0" w14:textId="77777777" w:rsidR="00BB53B7" w:rsidRPr="001A618B" w:rsidRDefault="00BB53B7" w:rsidP="00A12019">
            <w:pPr>
              <w:spacing w:before="120"/>
              <w:jc w:val="both"/>
              <w:rPr>
                <w:rFonts w:ascii="Times New Roman" w:eastAsia="Times New Roman" w:hAnsi="Times New Roman" w:cs="Times New Roman"/>
                <w:szCs w:val="28"/>
                <w:lang w:eastAsia="uk-UA"/>
              </w:rPr>
            </w:pPr>
          </w:p>
        </w:tc>
      </w:tr>
    </w:tbl>
    <w:p w14:paraId="6CCC4753" w14:textId="77777777" w:rsidR="000F754A" w:rsidRDefault="000F754A" w:rsidP="00A12019">
      <w:pPr>
        <w:spacing w:before="120" w:after="0"/>
        <w:jc w:val="both"/>
        <w:rPr>
          <w:rFonts w:cs="Roboto Condensed Light"/>
          <w:b/>
          <w:bCs/>
          <w:color w:val="4472C4" w:themeColor="accent1"/>
          <w:kern w:val="2"/>
          <w:szCs w:val="28"/>
          <w14:ligatures w14:val="standardContextual"/>
        </w:rPr>
      </w:pPr>
      <w:bookmarkStart w:id="36" w:name="_Hlk156985294"/>
    </w:p>
    <w:p w14:paraId="21C84A1D" w14:textId="74C6B284" w:rsidR="00F20231" w:rsidRPr="001A618B" w:rsidRDefault="00BB53B7" w:rsidP="00A12019">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2.1.</w:t>
      </w:r>
      <w:r w:rsidR="00B72583" w:rsidRPr="001A618B">
        <w:rPr>
          <w:rFonts w:cs="Roboto Condensed Light"/>
          <w:b/>
          <w:bCs/>
          <w:color w:val="4472C4" w:themeColor="accent1"/>
          <w:kern w:val="2"/>
          <w:szCs w:val="28"/>
          <w14:ligatures w14:val="standardContextual"/>
        </w:rPr>
        <w:t>4</w:t>
      </w:r>
      <w:r w:rsidRPr="001A618B">
        <w:rPr>
          <w:rFonts w:cs="Roboto Condensed Light"/>
          <w:b/>
          <w:bCs/>
          <w:color w:val="4472C4" w:themeColor="accent1"/>
          <w:kern w:val="2"/>
          <w:szCs w:val="28"/>
          <w14:ligatures w14:val="standardContextual"/>
        </w:rPr>
        <w:t>.</w:t>
      </w:r>
      <w:r w:rsidR="00F117EC" w:rsidRPr="001A618B">
        <w:rPr>
          <w:rFonts w:cs="Roboto Condensed Light"/>
          <w:b/>
          <w:bCs/>
          <w:color w:val="4472C4" w:themeColor="accent1"/>
          <w:kern w:val="2"/>
          <w:szCs w:val="28"/>
          <w14:ligatures w14:val="standardContextual"/>
        </w:rPr>
        <w:t> </w:t>
      </w:r>
      <w:r w:rsidR="00F20231">
        <w:rPr>
          <w:rFonts w:cs="Roboto Condensed Light"/>
          <w:b/>
          <w:bCs/>
          <w:color w:val="4472C4" w:themeColor="accent1"/>
          <w:kern w:val="2"/>
          <w:szCs w:val="28"/>
          <w14:ligatures w14:val="standardContextual"/>
        </w:rPr>
        <w:t xml:space="preserve">Відсутність порушеного права на участь в управлінні ОСББ не є підставою для скасування рішення загальних зборів </w:t>
      </w:r>
    </w:p>
    <w:bookmarkEnd w:id="36"/>
    <w:p w14:paraId="41EC6753" w14:textId="04F01871" w:rsidR="00BB53B7" w:rsidRPr="001A618B" w:rsidRDefault="00BB53B7" w:rsidP="00A12019">
      <w:pPr>
        <w:spacing w:before="120" w:after="0"/>
        <w:jc w:val="both"/>
        <w:rPr>
          <w:rFonts w:eastAsia="Times New Roman" w:cs="Times New Roman"/>
          <w:szCs w:val="28"/>
          <w:lang w:eastAsia="uk-UA"/>
        </w:rPr>
      </w:pPr>
      <w:r w:rsidRPr="001A618B">
        <w:rPr>
          <w:rFonts w:eastAsia="Times New Roman" w:cs="Times New Roman"/>
          <w:szCs w:val="28"/>
          <w:lang w:eastAsia="uk-UA"/>
        </w:rPr>
        <w:t>Особа-1 та Особа-2 звернулися до господарського суду з позовом до ОСББ про</w:t>
      </w:r>
      <w:r w:rsidR="0037775A" w:rsidRPr="001A618B">
        <w:rPr>
          <w:rFonts w:eastAsia="Times New Roman" w:cs="Times New Roman"/>
          <w:szCs w:val="28"/>
          <w:lang w:eastAsia="uk-UA"/>
        </w:rPr>
        <w:t> </w:t>
      </w:r>
      <w:r w:rsidRPr="001A618B">
        <w:rPr>
          <w:rFonts w:eastAsia="Times New Roman" w:cs="Times New Roman"/>
          <w:szCs w:val="28"/>
          <w:lang w:eastAsia="uk-UA"/>
        </w:rPr>
        <w:t>визнання протиправним та скасування рішення загальних зборів. Свої вимоги про визнання протиправним та скасування рішення загальних зборів обґрунтовували відсутністю кворуму при проведенні загальних зборів. Оформлений протокол загальних зборів не відповідає встановленим вимогам до форми протоколу загальних зборів: у протоколі не зазначено дані про кожного учасника, немає посилання на документи, що посвідчує право власності учасника на</w:t>
      </w:r>
      <w:r w:rsidR="0037775A" w:rsidRPr="001A618B">
        <w:rPr>
          <w:rFonts w:eastAsia="Times New Roman" w:cs="Times New Roman"/>
          <w:szCs w:val="28"/>
          <w:lang w:eastAsia="uk-UA"/>
        </w:rPr>
        <w:t> </w:t>
      </w:r>
      <w:r w:rsidRPr="001A618B">
        <w:rPr>
          <w:rFonts w:eastAsia="Times New Roman" w:cs="Times New Roman"/>
          <w:szCs w:val="28"/>
          <w:lang w:eastAsia="uk-UA"/>
        </w:rPr>
        <w:t>квартиру/нежитлове приміщення, відсутні дані, які ідентифікують осіб співвласників та належність їм квартир чи приміщень відповідно до площі приміщення. Форми бюлетенів поіменного письмового голосування загальних зборів не містять дати заповнення та інформацію про документ, що посвідчує право власності на квартиру/нежитлове приміщення з технічними характеристиками та</w:t>
      </w:r>
      <w:r w:rsidR="005507E0">
        <w:rPr>
          <w:rFonts w:eastAsia="Times New Roman" w:cs="Times New Roman"/>
          <w:szCs w:val="28"/>
          <w:lang w:eastAsia="uk-UA"/>
        </w:rPr>
        <w:t> </w:t>
      </w:r>
      <w:r w:rsidRPr="001A618B">
        <w:rPr>
          <w:rFonts w:eastAsia="Times New Roman" w:cs="Times New Roman"/>
          <w:szCs w:val="28"/>
          <w:lang w:eastAsia="uk-UA"/>
        </w:rPr>
        <w:t>розмір жилих чи нежилих приміщень особи, яка голосує, та розмір жилих чи</w:t>
      </w:r>
      <w:r w:rsidR="005507E0">
        <w:rPr>
          <w:rFonts w:eastAsia="Times New Roman" w:cs="Times New Roman"/>
          <w:szCs w:val="28"/>
          <w:lang w:eastAsia="uk-UA"/>
        </w:rPr>
        <w:t> </w:t>
      </w:r>
      <w:r w:rsidRPr="001A618B">
        <w:rPr>
          <w:rFonts w:eastAsia="Times New Roman" w:cs="Times New Roman"/>
          <w:szCs w:val="28"/>
          <w:lang w:eastAsia="uk-UA"/>
        </w:rPr>
        <w:t>нежилих приміщень ніяким чином не підтверджено. Порядок та результати підрахунків голосів не оприлюднено.</w:t>
      </w:r>
    </w:p>
    <w:p w14:paraId="2544A7BB" w14:textId="1B7B46E3" w:rsidR="00BB53B7" w:rsidRPr="001A618B" w:rsidRDefault="00BB53B7" w:rsidP="00A12019">
      <w:pPr>
        <w:spacing w:before="120" w:after="0"/>
        <w:jc w:val="both"/>
        <w:rPr>
          <w:rFonts w:eastAsia="Times New Roman" w:cs="Times New Roman"/>
          <w:szCs w:val="28"/>
          <w:lang w:eastAsia="uk-UA"/>
        </w:rPr>
      </w:pPr>
      <w:r w:rsidRPr="001A618B">
        <w:rPr>
          <w:kern w:val="2"/>
          <w:szCs w:val="28"/>
          <w14:ligatures w14:val="standardContextual"/>
        </w:rPr>
        <w:t>Рішенням господарського суду, залишеним без змін постановами апеляційного господарського суду та Верховного Суду, в задоволенні позовних вимог відмовлено.</w:t>
      </w:r>
      <w:r w:rsidRPr="001A618B">
        <w:rPr>
          <w:rFonts w:eastAsia="Times New Roman" w:cs="Times New Roman"/>
          <w:szCs w:val="28"/>
          <w:lang w:eastAsia="uk-UA"/>
        </w:rPr>
        <w:t xml:space="preserve"> Позивачами не доведено, як саме спірні рішення, прийняті на </w:t>
      </w:r>
      <w:r w:rsidR="00E265AD" w:rsidRPr="001A618B">
        <w:rPr>
          <w:rFonts w:eastAsia="Times New Roman" w:cs="Times New Roman"/>
          <w:szCs w:val="28"/>
          <w:lang w:eastAsia="uk-UA"/>
        </w:rPr>
        <w:t xml:space="preserve">загальних </w:t>
      </w:r>
      <w:r w:rsidRPr="001A618B">
        <w:rPr>
          <w:rFonts w:eastAsia="Times New Roman" w:cs="Times New Roman"/>
          <w:szCs w:val="28"/>
          <w:lang w:eastAsia="uk-UA"/>
        </w:rPr>
        <w:t>зборах, порушують їх</w:t>
      </w:r>
      <w:r w:rsidR="0037775A" w:rsidRPr="001A618B">
        <w:rPr>
          <w:rFonts w:eastAsia="Times New Roman" w:cs="Times New Roman"/>
          <w:szCs w:val="28"/>
          <w:lang w:eastAsia="uk-UA"/>
        </w:rPr>
        <w:t> </w:t>
      </w:r>
      <w:r w:rsidRPr="001A618B">
        <w:rPr>
          <w:rFonts w:eastAsia="Times New Roman" w:cs="Times New Roman"/>
          <w:szCs w:val="28"/>
          <w:lang w:eastAsia="uk-UA"/>
        </w:rPr>
        <w:t>права на участь в управлінні об</w:t>
      </w:r>
      <w:r w:rsidR="00AF4352" w:rsidRPr="001A618B">
        <w:rPr>
          <w:rFonts w:eastAsia="Times New Roman" w:cs="Times New Roman"/>
          <w:szCs w:val="28"/>
          <w:lang w:eastAsia="uk-UA"/>
        </w:rPr>
        <w:t>’</w:t>
      </w:r>
      <w:r w:rsidRPr="001A618B">
        <w:rPr>
          <w:rFonts w:eastAsia="Times New Roman" w:cs="Times New Roman"/>
          <w:szCs w:val="28"/>
          <w:lang w:eastAsia="uk-UA"/>
        </w:rPr>
        <w:t>єднанням, з огляду на присутність представника на зборах та реалізацію ними цих прав.</w:t>
      </w:r>
    </w:p>
    <w:p w14:paraId="55E37CD6" w14:textId="62D019DF" w:rsidR="00BB53B7" w:rsidRDefault="00BB53B7" w:rsidP="00A12019">
      <w:pPr>
        <w:spacing w:before="120" w:after="0"/>
        <w:jc w:val="both"/>
        <w:rPr>
          <w:rFonts w:eastAsia="Times New Roman" w:cs="Times New Roman"/>
          <w:szCs w:val="28"/>
          <w:lang w:eastAsia="uk-UA"/>
        </w:rPr>
      </w:pPr>
      <w:r w:rsidRPr="001A618B">
        <w:rPr>
          <w:rFonts w:eastAsia="Times New Roman" w:cs="Times New Roman"/>
          <w:szCs w:val="28"/>
          <w:lang w:eastAsia="uk-UA"/>
        </w:rPr>
        <w:t>Голосування по порядку денному загальних зборів відбувалося шляхом як</w:t>
      </w:r>
      <w:r w:rsidR="005507E0">
        <w:rPr>
          <w:rFonts w:eastAsia="Times New Roman" w:cs="Times New Roman"/>
          <w:szCs w:val="28"/>
          <w:lang w:eastAsia="uk-UA"/>
        </w:rPr>
        <w:t> </w:t>
      </w:r>
      <w:r w:rsidRPr="001A618B">
        <w:rPr>
          <w:rFonts w:eastAsia="Times New Roman" w:cs="Times New Roman"/>
          <w:szCs w:val="28"/>
          <w:lang w:eastAsia="uk-UA"/>
        </w:rPr>
        <w:t xml:space="preserve">безпосередньої участі співвласників у загальних зборах, так і шляхом письмового опитування співвласників. Судами попередніх інстанцій встановлено, що оригінали листків письмового опитування співвласника багатоквартирного </w:t>
      </w:r>
      <w:r w:rsidRPr="001A618B">
        <w:rPr>
          <w:rFonts w:eastAsia="Times New Roman" w:cs="Times New Roman"/>
          <w:szCs w:val="28"/>
          <w:lang w:eastAsia="uk-UA"/>
        </w:rPr>
        <w:lastRenderedPageBreak/>
        <w:t>будинку, копії яких наявні в матеріалах справи, містять прізвище, ім</w:t>
      </w:r>
      <w:r w:rsidR="00AF4352" w:rsidRPr="001A618B">
        <w:rPr>
          <w:rFonts w:eastAsia="Times New Roman" w:cs="Times New Roman"/>
          <w:szCs w:val="28"/>
          <w:lang w:eastAsia="uk-UA"/>
        </w:rPr>
        <w:t>’</w:t>
      </w:r>
      <w:r w:rsidRPr="001A618B">
        <w:rPr>
          <w:rFonts w:eastAsia="Times New Roman" w:cs="Times New Roman"/>
          <w:szCs w:val="28"/>
          <w:lang w:eastAsia="uk-UA"/>
        </w:rPr>
        <w:t xml:space="preserve">я, по батькові співвласника, номер квартири, відповідні позначки біля результату </w:t>
      </w:r>
      <w:r w:rsidR="004D286C" w:rsidRPr="001A618B">
        <w:rPr>
          <w:rFonts w:eastAsia="Times New Roman" w:cs="Times New Roman"/>
          <w:szCs w:val="28"/>
          <w:lang w:eastAsia="uk-UA"/>
        </w:rPr>
        <w:t>«</w:t>
      </w:r>
      <w:r w:rsidRPr="001A618B">
        <w:rPr>
          <w:rFonts w:eastAsia="Times New Roman" w:cs="Times New Roman"/>
          <w:szCs w:val="28"/>
          <w:lang w:eastAsia="uk-UA"/>
        </w:rPr>
        <w:t>за</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або </w:t>
      </w:r>
      <w:r w:rsidR="004D286C" w:rsidRPr="001A618B">
        <w:rPr>
          <w:rFonts w:eastAsia="Times New Roman" w:cs="Times New Roman"/>
          <w:szCs w:val="28"/>
          <w:lang w:eastAsia="uk-UA"/>
        </w:rPr>
        <w:t>«</w:t>
      </w:r>
      <w:r w:rsidRPr="001A618B">
        <w:rPr>
          <w:rFonts w:eastAsia="Times New Roman" w:cs="Times New Roman"/>
          <w:szCs w:val="28"/>
          <w:lang w:eastAsia="uk-UA"/>
        </w:rPr>
        <w:t>проти</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та особистий підпис співвласника, що свідчить про наявність об</w:t>
      </w:r>
      <w:r w:rsidR="00AF4352" w:rsidRPr="001A618B">
        <w:rPr>
          <w:rFonts w:eastAsia="Times New Roman" w:cs="Times New Roman"/>
          <w:szCs w:val="28"/>
          <w:lang w:eastAsia="uk-UA"/>
        </w:rPr>
        <w:t>’</w:t>
      </w:r>
      <w:r w:rsidRPr="001A618B">
        <w:rPr>
          <w:rFonts w:eastAsia="Times New Roman" w:cs="Times New Roman"/>
          <w:szCs w:val="28"/>
          <w:lang w:eastAsia="uk-UA"/>
        </w:rPr>
        <w:t>єктивно вираженого волевиявлення всіх учасників голосування. Інші доводи касаційної скарги також не</w:t>
      </w:r>
      <w:r w:rsidR="0037775A" w:rsidRPr="001A618B">
        <w:rPr>
          <w:rFonts w:eastAsia="Times New Roman" w:cs="Times New Roman"/>
          <w:szCs w:val="28"/>
          <w:lang w:eastAsia="uk-UA"/>
        </w:rPr>
        <w:t> </w:t>
      </w:r>
      <w:r w:rsidRPr="001A618B">
        <w:rPr>
          <w:rFonts w:eastAsia="Times New Roman" w:cs="Times New Roman"/>
          <w:szCs w:val="28"/>
          <w:lang w:eastAsia="uk-UA"/>
        </w:rPr>
        <w:t>знайшли свого підтвердження.</w:t>
      </w:r>
    </w:p>
    <w:p w14:paraId="5FC18A9B" w14:textId="77777777" w:rsidR="00071E67" w:rsidRPr="001A618B" w:rsidRDefault="00071E67" w:rsidP="00A12019">
      <w:pPr>
        <w:spacing w:before="120" w:after="0"/>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BB53B7" w:rsidRPr="001A618B" w14:paraId="6396D8DA" w14:textId="77777777" w:rsidTr="000E3FD0">
        <w:tc>
          <w:tcPr>
            <w:tcW w:w="1840" w:type="dxa"/>
          </w:tcPr>
          <w:p w14:paraId="0B81C0AD" w14:textId="77777777" w:rsidR="00BB53B7" w:rsidRPr="001A618B" w:rsidRDefault="00BB53B7"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476A9F30" wp14:editId="6069CB5A">
                  <wp:extent cx="781050" cy="781050"/>
                  <wp:effectExtent l="0" t="0" r="0" b="0"/>
                  <wp:docPr id="14834230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23019" name=""/>
                          <pic:cNvPicPr/>
                        </pic:nvPicPr>
                        <pic:blipFill>
                          <a:blip r:embed="rId35"/>
                          <a:stretch>
                            <a:fillRect/>
                          </a:stretch>
                        </pic:blipFill>
                        <pic:spPr>
                          <a:xfrm>
                            <a:off x="0" y="0"/>
                            <a:ext cx="781050" cy="781050"/>
                          </a:xfrm>
                          <a:prstGeom prst="rect">
                            <a:avLst/>
                          </a:prstGeom>
                        </pic:spPr>
                      </pic:pic>
                    </a:graphicData>
                  </a:graphic>
                </wp:inline>
              </w:drawing>
            </w:r>
          </w:p>
        </w:tc>
        <w:tc>
          <w:tcPr>
            <w:tcW w:w="7766" w:type="dxa"/>
          </w:tcPr>
          <w:p w14:paraId="0BC95BC2" w14:textId="77777777" w:rsidR="00BB53B7" w:rsidRPr="001A618B" w:rsidRDefault="00BB53B7" w:rsidP="00A12019">
            <w:pPr>
              <w:spacing w:before="120"/>
              <w:rPr>
                <w:sz w:val="24"/>
                <w:szCs w:val="24"/>
              </w:rPr>
            </w:pPr>
            <w:r w:rsidRPr="001A618B">
              <w:rPr>
                <w:sz w:val="24"/>
                <w:szCs w:val="24"/>
              </w:rPr>
              <w:t>Детальніше з текстом постанови Верховного Суду від 19 жовтня 2023 року у cправі № 755/1085/20 можна ознайомитися за посиланням</w:t>
            </w:r>
          </w:p>
          <w:p w14:paraId="46D1C9B7" w14:textId="77777777" w:rsidR="00BB53B7" w:rsidRPr="001A618B" w:rsidRDefault="00BB53B7" w:rsidP="00A12019">
            <w:pPr>
              <w:spacing w:before="120"/>
              <w:rPr>
                <w:color w:val="0563C1" w:themeColor="hyperlink"/>
                <w:sz w:val="24"/>
                <w:szCs w:val="24"/>
              </w:rPr>
            </w:pPr>
            <w:r w:rsidRPr="001A618B">
              <w:rPr>
                <w:color w:val="0563C1" w:themeColor="hyperlink"/>
                <w:sz w:val="24"/>
                <w:szCs w:val="24"/>
                <w:u w:val="single"/>
              </w:rPr>
              <w:t>https://reyestr.court.gov.ua/Review/114291911</w:t>
            </w:r>
            <w:r w:rsidRPr="001A618B">
              <w:rPr>
                <w:color w:val="0563C1" w:themeColor="hyperlink"/>
                <w:sz w:val="24"/>
                <w:szCs w:val="24"/>
              </w:rPr>
              <w:t>.</w:t>
            </w:r>
          </w:p>
          <w:p w14:paraId="793439B5" w14:textId="77777777" w:rsidR="00BB53B7" w:rsidRPr="001A618B" w:rsidRDefault="00BB53B7" w:rsidP="00A12019">
            <w:pPr>
              <w:spacing w:before="120"/>
              <w:jc w:val="both"/>
              <w:rPr>
                <w:rFonts w:ascii="Times New Roman" w:eastAsia="Times New Roman" w:hAnsi="Times New Roman" w:cs="Times New Roman"/>
                <w:szCs w:val="28"/>
                <w:lang w:eastAsia="uk-UA"/>
              </w:rPr>
            </w:pPr>
          </w:p>
        </w:tc>
      </w:tr>
    </w:tbl>
    <w:p w14:paraId="7496046B" w14:textId="3B11ADA8" w:rsidR="00BB53B7" w:rsidRPr="001A618B" w:rsidRDefault="00BB53B7" w:rsidP="00A12019">
      <w:pPr>
        <w:spacing w:before="120" w:after="0"/>
        <w:jc w:val="both"/>
        <w:rPr>
          <w:rFonts w:eastAsia="Times New Roman" w:cs="Times New Roman"/>
          <w:szCs w:val="28"/>
          <w:lang w:eastAsia="uk-UA"/>
        </w:rPr>
      </w:pPr>
      <w:bookmarkStart w:id="37" w:name="_Hlk156985800"/>
      <w:r w:rsidRPr="001A618B">
        <w:rPr>
          <w:rFonts w:eastAsia="Times New Roman" w:cs="Times New Roman"/>
          <w:szCs w:val="28"/>
          <w:lang w:eastAsia="uk-UA"/>
        </w:rPr>
        <w:t xml:space="preserve">Верховний Суд зазначив, що </w:t>
      </w:r>
      <w:r w:rsidRPr="001A618B">
        <w:rPr>
          <w:kern w:val="2"/>
          <w14:ligatures w14:val="standardContextual"/>
        </w:rPr>
        <w:t>с</w:t>
      </w:r>
      <w:r w:rsidRPr="001A618B">
        <w:rPr>
          <w:rFonts w:eastAsia="Times New Roman" w:cs="Times New Roman"/>
          <w:szCs w:val="28"/>
          <w:lang w:eastAsia="uk-UA"/>
        </w:rPr>
        <w:t xml:space="preserve">уди попередніх інстанцій у справі № 914/343/22, встановивши, що абзац 3 пункту 8 статуту ОСББ не суперечить частині чотирнадцятій </w:t>
      </w:r>
      <w:hyperlink r:id="rId36" w:anchor="1139" w:tgtFrame="_blank" w:tooltip="Про об'єднання співвласників багатоквартирного будинку; нормативно-правовий акт № 2866-III від 29.11.2001, ВР України" w:history="1">
        <w:r w:rsidRPr="001A618B">
          <w:rPr>
            <w:rFonts w:eastAsia="Times New Roman" w:cs="Times New Roman"/>
            <w:lang w:eastAsia="uk-UA"/>
          </w:rPr>
          <w:t xml:space="preserve">статті 10 Закону України </w:t>
        </w:r>
        <w:r w:rsidR="004D286C" w:rsidRPr="001A618B">
          <w:rPr>
            <w:rFonts w:eastAsia="Times New Roman" w:cs="Times New Roman"/>
            <w:lang w:eastAsia="uk-UA"/>
          </w:rPr>
          <w:t>«</w:t>
        </w:r>
        <w:r w:rsidRPr="001A618B">
          <w:rPr>
            <w:rFonts w:eastAsia="Times New Roman" w:cs="Times New Roman"/>
            <w:lang w:eastAsia="uk-UA"/>
          </w:rPr>
          <w:t>Про об</w:t>
        </w:r>
        <w:r w:rsidR="00AF4352" w:rsidRPr="001A618B">
          <w:rPr>
            <w:rFonts w:eastAsia="Times New Roman" w:cs="Times New Roman"/>
            <w:lang w:eastAsia="uk-UA"/>
          </w:rPr>
          <w:t>’</w:t>
        </w:r>
        <w:r w:rsidRPr="001A618B">
          <w:rPr>
            <w:rFonts w:eastAsia="Times New Roman" w:cs="Times New Roman"/>
            <w:lang w:eastAsia="uk-UA"/>
          </w:rPr>
          <w:t>єднання співвласників багатоквартирного будинку</w:t>
        </w:r>
        <w:r w:rsidR="004D286C" w:rsidRPr="001A618B">
          <w:rPr>
            <w:rFonts w:eastAsia="Times New Roman" w:cs="Times New Roman"/>
            <w:lang w:eastAsia="uk-UA"/>
          </w:rPr>
          <w:t>»</w:t>
        </w:r>
      </w:hyperlink>
      <w:r w:rsidRPr="001A618B">
        <w:rPr>
          <w:rFonts w:eastAsia="Times New Roman" w:cs="Times New Roman"/>
          <w:szCs w:val="28"/>
          <w:lang w:eastAsia="uk-UA"/>
        </w:rPr>
        <w:t>, оскаржуваним рішенням</w:t>
      </w:r>
      <w:r w:rsidR="006D212D" w:rsidRPr="001A618B">
        <w:rPr>
          <w:rFonts w:eastAsia="Times New Roman" w:cs="Times New Roman"/>
          <w:szCs w:val="28"/>
          <w:lang w:eastAsia="uk-UA"/>
        </w:rPr>
        <w:t xml:space="preserve"> загальних зборів</w:t>
      </w:r>
      <w:r w:rsidRPr="001A618B">
        <w:rPr>
          <w:rFonts w:eastAsia="Times New Roman" w:cs="Times New Roman"/>
          <w:szCs w:val="28"/>
          <w:lang w:eastAsia="uk-UA"/>
        </w:rPr>
        <w:t xml:space="preserve"> затверджено редакцію абзацу 3 пункту 8 статуту ОСББ (у цих частинах відсутні доводи касаційної скарги), позивачка не довела порушення її права оскаржуваними рішенням</w:t>
      </w:r>
      <w:r w:rsidR="00404EED" w:rsidRPr="001A618B">
        <w:rPr>
          <w:rFonts w:eastAsia="Times New Roman" w:cs="Times New Roman"/>
          <w:szCs w:val="28"/>
          <w:lang w:eastAsia="uk-UA"/>
        </w:rPr>
        <w:t xml:space="preserve"> загальних зборів</w:t>
      </w:r>
      <w:r w:rsidRPr="001A618B">
        <w:rPr>
          <w:rFonts w:eastAsia="Times New Roman" w:cs="Times New Roman"/>
          <w:szCs w:val="28"/>
          <w:lang w:eastAsia="uk-UA"/>
        </w:rPr>
        <w:t xml:space="preserve"> та положенням статуту ОСББ, дійшли обґрунтованого висновку про відсутність підстав для</w:t>
      </w:r>
      <w:r w:rsidR="0037775A" w:rsidRPr="001A618B">
        <w:rPr>
          <w:rFonts w:eastAsia="Times New Roman" w:cs="Times New Roman"/>
          <w:szCs w:val="28"/>
          <w:lang w:eastAsia="uk-UA"/>
        </w:rPr>
        <w:t> </w:t>
      </w:r>
      <w:r w:rsidRPr="001A618B">
        <w:rPr>
          <w:rFonts w:eastAsia="Times New Roman" w:cs="Times New Roman"/>
          <w:szCs w:val="28"/>
          <w:lang w:eastAsia="uk-UA"/>
        </w:rPr>
        <w:t>задоволення позовних вимог, оскільки недоведення наявності порушеного права та відповідність оскаржуваного рішення та положення статуту положенням закону є достатніми підставами для відмови в</w:t>
      </w:r>
      <w:r w:rsidR="005507E0">
        <w:rPr>
          <w:rFonts w:eastAsia="Times New Roman" w:cs="Times New Roman"/>
          <w:szCs w:val="28"/>
          <w:lang w:eastAsia="uk-UA"/>
        </w:rPr>
        <w:t> </w:t>
      </w:r>
      <w:r w:rsidRPr="001A618B">
        <w:rPr>
          <w:rFonts w:eastAsia="Times New Roman" w:cs="Times New Roman"/>
          <w:szCs w:val="28"/>
          <w:lang w:eastAsia="uk-UA"/>
        </w:rPr>
        <w:t>позові.</w:t>
      </w:r>
    </w:p>
    <w:p w14:paraId="3A3480D2" w14:textId="77777777" w:rsidR="00BB53B7" w:rsidRPr="001A618B" w:rsidRDefault="00BB53B7" w:rsidP="00A12019">
      <w:pPr>
        <w:spacing w:before="120" w:after="0"/>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7907"/>
      </w:tblGrid>
      <w:tr w:rsidR="00BB53B7" w:rsidRPr="001A618B" w14:paraId="4C51B347" w14:textId="77777777" w:rsidTr="00530C7C">
        <w:tc>
          <w:tcPr>
            <w:tcW w:w="1699" w:type="dxa"/>
          </w:tcPr>
          <w:p w14:paraId="0B3ECD30" w14:textId="77777777" w:rsidR="00BB53B7" w:rsidRPr="001A618B" w:rsidRDefault="00BB53B7"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55AB3082" wp14:editId="2370CBE3">
                  <wp:extent cx="781050" cy="781050"/>
                  <wp:effectExtent l="0" t="0" r="0" b="0"/>
                  <wp:docPr id="19499667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966703" name=""/>
                          <pic:cNvPicPr/>
                        </pic:nvPicPr>
                        <pic:blipFill>
                          <a:blip r:embed="rId37"/>
                          <a:stretch>
                            <a:fillRect/>
                          </a:stretch>
                        </pic:blipFill>
                        <pic:spPr>
                          <a:xfrm>
                            <a:off x="0" y="0"/>
                            <a:ext cx="781050" cy="781050"/>
                          </a:xfrm>
                          <a:prstGeom prst="rect">
                            <a:avLst/>
                          </a:prstGeom>
                        </pic:spPr>
                      </pic:pic>
                    </a:graphicData>
                  </a:graphic>
                </wp:inline>
              </w:drawing>
            </w:r>
          </w:p>
        </w:tc>
        <w:tc>
          <w:tcPr>
            <w:tcW w:w="7907" w:type="dxa"/>
          </w:tcPr>
          <w:p w14:paraId="03525633" w14:textId="77777777" w:rsidR="00BB53B7" w:rsidRPr="001A618B" w:rsidRDefault="00BB53B7" w:rsidP="00A12019">
            <w:pPr>
              <w:spacing w:before="120"/>
              <w:rPr>
                <w:sz w:val="24"/>
                <w:szCs w:val="24"/>
              </w:rPr>
            </w:pPr>
            <w:r w:rsidRPr="001A618B">
              <w:rPr>
                <w:sz w:val="24"/>
                <w:szCs w:val="24"/>
              </w:rPr>
              <w:t>Детальніше з текстом постанови Верховного Суду від 07 листопада 2023 року у cправі № 914/343/22 можна ознайомитися за посиланням</w:t>
            </w:r>
          </w:p>
          <w:p w14:paraId="08C19901" w14:textId="77777777" w:rsidR="00BB53B7" w:rsidRPr="001A618B" w:rsidRDefault="005C75E4" w:rsidP="00A12019">
            <w:pPr>
              <w:spacing w:before="120"/>
              <w:rPr>
                <w:color w:val="0563C1" w:themeColor="hyperlink"/>
                <w:sz w:val="24"/>
                <w:szCs w:val="24"/>
                <w:u w:val="single"/>
              </w:rPr>
            </w:pPr>
            <w:hyperlink r:id="rId38" w:history="1">
              <w:r w:rsidR="00BB53B7" w:rsidRPr="001A618B">
                <w:rPr>
                  <w:color w:val="0563C1" w:themeColor="hyperlink"/>
                  <w:sz w:val="24"/>
                  <w:szCs w:val="24"/>
                  <w:u w:val="single"/>
                </w:rPr>
                <w:t>https://reyestr.court.gov.ua/Review/114994104</w:t>
              </w:r>
            </w:hyperlink>
            <w:r w:rsidR="00BB53B7" w:rsidRPr="001A618B">
              <w:rPr>
                <w:color w:val="0563C1" w:themeColor="hyperlink"/>
                <w:sz w:val="24"/>
                <w:szCs w:val="24"/>
              </w:rPr>
              <w:t>.</w:t>
            </w:r>
          </w:p>
          <w:p w14:paraId="061770DE" w14:textId="77777777" w:rsidR="00BB53B7" w:rsidRPr="001A618B" w:rsidRDefault="00BB53B7" w:rsidP="00A12019">
            <w:pPr>
              <w:spacing w:before="120"/>
              <w:jc w:val="both"/>
              <w:rPr>
                <w:rFonts w:ascii="Times New Roman" w:eastAsia="Times New Roman" w:hAnsi="Times New Roman" w:cs="Times New Roman"/>
                <w:szCs w:val="28"/>
                <w:lang w:eastAsia="uk-UA"/>
              </w:rPr>
            </w:pPr>
          </w:p>
        </w:tc>
      </w:tr>
    </w:tbl>
    <w:p w14:paraId="7CEB29A6" w14:textId="77777777" w:rsidR="000E3FD0" w:rsidRDefault="000E3FD0" w:rsidP="00A12019">
      <w:pPr>
        <w:spacing w:before="120" w:after="0"/>
        <w:jc w:val="both"/>
        <w:rPr>
          <w:rFonts w:cs="Roboto Condensed Light"/>
          <w:b/>
          <w:bCs/>
          <w:color w:val="4472C4" w:themeColor="accent1"/>
          <w:kern w:val="2"/>
          <w:szCs w:val="28"/>
          <w14:ligatures w14:val="standardContextual"/>
        </w:rPr>
      </w:pPr>
    </w:p>
    <w:p w14:paraId="71D6D620" w14:textId="410E0292" w:rsidR="00856471" w:rsidRPr="00856471" w:rsidRDefault="00BB53B7" w:rsidP="00856471">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2.1.</w:t>
      </w:r>
      <w:r w:rsidR="00B72583" w:rsidRPr="001A618B">
        <w:rPr>
          <w:rFonts w:cs="Roboto Condensed Light"/>
          <w:b/>
          <w:bCs/>
          <w:color w:val="4472C4" w:themeColor="accent1"/>
          <w:kern w:val="2"/>
          <w:szCs w:val="28"/>
          <w14:ligatures w14:val="standardContextual"/>
        </w:rPr>
        <w:t>5</w:t>
      </w:r>
      <w:r w:rsidRPr="001A618B">
        <w:rPr>
          <w:rFonts w:cs="Roboto Condensed Light"/>
          <w:b/>
          <w:bCs/>
          <w:color w:val="4472C4" w:themeColor="accent1"/>
          <w:kern w:val="2"/>
          <w:szCs w:val="28"/>
          <w14:ligatures w14:val="standardContextual"/>
        </w:rPr>
        <w:t>.</w:t>
      </w:r>
      <w:r w:rsidR="006E3D11">
        <w:rPr>
          <w:rFonts w:cs="Roboto Condensed Light"/>
          <w:b/>
          <w:bCs/>
          <w:color w:val="4472C4" w:themeColor="accent1"/>
          <w:kern w:val="2"/>
          <w:szCs w:val="28"/>
          <w14:ligatures w14:val="standardContextual"/>
        </w:rPr>
        <w:t> </w:t>
      </w:r>
      <w:r w:rsidR="00856471">
        <w:rPr>
          <w:rFonts w:cs="Roboto Condensed Light"/>
          <w:b/>
          <w:bCs/>
          <w:color w:val="4472C4" w:themeColor="accent1"/>
          <w:kern w:val="2"/>
          <w:szCs w:val="28"/>
          <w14:ligatures w14:val="standardContextual"/>
        </w:rPr>
        <w:t>Н</w:t>
      </w:r>
      <w:r w:rsidR="006E3D11" w:rsidRPr="001A618B">
        <w:rPr>
          <w:rFonts w:cs="Roboto Condensed Light"/>
          <w:b/>
          <w:bCs/>
          <w:color w:val="4472C4" w:themeColor="accent1"/>
          <w:kern w:val="2"/>
          <w:szCs w:val="28"/>
          <w14:ligatures w14:val="standardContextual"/>
        </w:rPr>
        <w:t>езначні порушення порядку персонального повідомлення співвласника про проведення загальних зборів</w:t>
      </w:r>
      <w:r w:rsidR="00856471">
        <w:rPr>
          <w:rFonts w:cs="Roboto Condensed Light"/>
          <w:b/>
          <w:bCs/>
          <w:color w:val="4472C4" w:themeColor="accent1"/>
          <w:kern w:val="2"/>
          <w:szCs w:val="28"/>
          <w14:ligatures w14:val="standardContextual"/>
        </w:rPr>
        <w:t xml:space="preserve"> ОСББ </w:t>
      </w:r>
      <w:r w:rsidR="00856471" w:rsidRPr="00856471">
        <w:rPr>
          <w:rFonts w:cs="Roboto Condensed Light"/>
          <w:b/>
          <w:bCs/>
          <w:color w:val="4472C4" w:themeColor="accent1"/>
          <w:kern w:val="2"/>
          <w:szCs w:val="28"/>
          <w14:ligatures w14:val="standardContextual"/>
        </w:rPr>
        <w:t>не є підставою</w:t>
      </w:r>
      <w:r w:rsidR="00856471">
        <w:rPr>
          <w:rFonts w:cs="Roboto Condensed Light"/>
          <w:b/>
          <w:bCs/>
          <w:color w:val="4472C4" w:themeColor="accent1"/>
          <w:kern w:val="2"/>
          <w:szCs w:val="28"/>
          <w14:ligatures w14:val="standardContextual"/>
        </w:rPr>
        <w:t xml:space="preserve"> </w:t>
      </w:r>
      <w:r w:rsidR="00856471" w:rsidRPr="00856471">
        <w:rPr>
          <w:rFonts w:cs="Roboto Condensed Light"/>
          <w:b/>
          <w:bCs/>
          <w:color w:val="4472C4" w:themeColor="accent1"/>
          <w:kern w:val="2"/>
          <w:szCs w:val="28"/>
          <w14:ligatures w14:val="standardContextual"/>
        </w:rPr>
        <w:t xml:space="preserve">для визнання </w:t>
      </w:r>
      <w:r w:rsidR="00530C7C">
        <w:rPr>
          <w:rFonts w:cs="Roboto Condensed Light"/>
          <w:b/>
          <w:bCs/>
          <w:color w:val="4472C4" w:themeColor="accent1"/>
          <w:kern w:val="2"/>
          <w:szCs w:val="28"/>
          <w14:ligatures w14:val="standardContextual"/>
        </w:rPr>
        <w:t xml:space="preserve">їх рішень </w:t>
      </w:r>
      <w:r w:rsidR="00856471" w:rsidRPr="00856471">
        <w:rPr>
          <w:rFonts w:cs="Roboto Condensed Light"/>
          <w:b/>
          <w:bCs/>
          <w:color w:val="4472C4" w:themeColor="accent1"/>
          <w:kern w:val="2"/>
          <w:szCs w:val="28"/>
          <w14:ligatures w14:val="standardContextual"/>
        </w:rPr>
        <w:t xml:space="preserve">недійсними </w:t>
      </w:r>
    </w:p>
    <w:bookmarkEnd w:id="37"/>
    <w:p w14:paraId="4C800478" w14:textId="4CAE4FEB" w:rsidR="00BB53B7" w:rsidRPr="001A618B" w:rsidRDefault="00BB53B7" w:rsidP="00A12019">
      <w:pPr>
        <w:spacing w:before="120" w:after="0" w:line="240" w:lineRule="auto"/>
        <w:jc w:val="both"/>
        <w:rPr>
          <w:kern w:val="2"/>
          <w:szCs w:val="28"/>
          <w14:ligatures w14:val="standardContextual"/>
        </w:rPr>
      </w:pPr>
      <w:r w:rsidRPr="001A618B">
        <w:rPr>
          <w:rFonts w:eastAsia="Times New Roman" w:cs="Times New Roman"/>
          <w:szCs w:val="28"/>
          <w:lang w:eastAsia="uk-UA"/>
        </w:rPr>
        <w:t xml:space="preserve">Особа-1 звернулася до господарського суду з позовом до ОСББ про визнання недійсними та скасування рішень загальних зборів ОСББ. </w:t>
      </w:r>
      <w:r w:rsidRPr="001A618B">
        <w:rPr>
          <w:kern w:val="2"/>
          <w:szCs w:val="28"/>
          <w14:ligatures w14:val="standardContextual"/>
        </w:rPr>
        <w:t>Однією з підстав позову позивачем зазначено</w:t>
      </w:r>
      <w:r w:rsidR="00D93B98" w:rsidRPr="001A618B">
        <w:rPr>
          <w:kern w:val="2"/>
          <w:szCs w:val="28"/>
          <w14:ligatures w14:val="standardContextual"/>
        </w:rPr>
        <w:t xml:space="preserve"> </w:t>
      </w:r>
      <w:r w:rsidRPr="001A618B">
        <w:rPr>
          <w:kern w:val="2"/>
          <w:szCs w:val="28"/>
          <w14:ligatures w14:val="standardContextual"/>
        </w:rPr>
        <w:t>неналежне повідомлення позивача про проведення загальних зборів.</w:t>
      </w:r>
    </w:p>
    <w:p w14:paraId="66385CFD" w14:textId="11C396D8" w:rsidR="00BB53B7" w:rsidRPr="001A618B" w:rsidRDefault="00BB53B7" w:rsidP="00A12019">
      <w:pPr>
        <w:spacing w:before="120" w:after="0" w:line="240" w:lineRule="auto"/>
        <w:jc w:val="both"/>
        <w:rPr>
          <w:kern w:val="2"/>
          <w:szCs w:val="28"/>
          <w14:ligatures w14:val="standardContextual"/>
        </w:rPr>
      </w:pPr>
      <w:r w:rsidRPr="001A618B">
        <w:rPr>
          <w:kern w:val="2"/>
          <w:szCs w:val="28"/>
          <w14:ligatures w14:val="standardContextual"/>
        </w:rPr>
        <w:t>Однак суди,</w:t>
      </w:r>
      <w:r w:rsidR="00D93B98" w:rsidRPr="001A618B">
        <w:rPr>
          <w:kern w:val="2"/>
          <w:szCs w:val="28"/>
          <w14:ligatures w14:val="standardContextual"/>
        </w:rPr>
        <w:t xml:space="preserve"> </w:t>
      </w:r>
      <w:r w:rsidRPr="001A618B">
        <w:rPr>
          <w:kern w:val="2"/>
          <w:szCs w:val="28"/>
          <w14:ligatures w14:val="standardContextual"/>
        </w:rPr>
        <w:t>встановивши факт присутності позивача під час проведення прийняття загальними зборами оспорюваних рішень,</w:t>
      </w:r>
      <w:r w:rsidR="00D93B98" w:rsidRPr="001A618B">
        <w:rPr>
          <w:kern w:val="2"/>
          <w:szCs w:val="28"/>
          <w14:ligatures w14:val="standardContextual"/>
        </w:rPr>
        <w:t xml:space="preserve"> </w:t>
      </w:r>
      <w:r w:rsidR="006E3D11">
        <w:rPr>
          <w:kern w:val="2"/>
          <w:szCs w:val="28"/>
          <w14:ligatures w14:val="standardContextual"/>
        </w:rPr>
        <w:t>з</w:t>
      </w:r>
      <w:r w:rsidRPr="001A618B">
        <w:rPr>
          <w:kern w:val="2"/>
          <w:szCs w:val="28"/>
          <w14:ligatures w14:val="standardContextual"/>
        </w:rPr>
        <w:t>робили висновок,</w:t>
      </w:r>
      <w:r w:rsidR="00D93B98" w:rsidRPr="001A618B">
        <w:rPr>
          <w:kern w:val="2"/>
          <w:szCs w:val="28"/>
          <w14:ligatures w14:val="standardContextual"/>
        </w:rPr>
        <w:t xml:space="preserve"> </w:t>
      </w:r>
      <w:r w:rsidRPr="001A618B">
        <w:rPr>
          <w:kern w:val="2"/>
          <w:szCs w:val="28"/>
          <w14:ligatures w14:val="standardContextual"/>
        </w:rPr>
        <w:t xml:space="preserve">що допущені юридичною особою незначні порушення порядку персонального повідомлення </w:t>
      </w:r>
      <w:r w:rsidRPr="001A618B">
        <w:rPr>
          <w:kern w:val="2"/>
          <w:szCs w:val="28"/>
          <w14:ligatures w14:val="standardContextual"/>
        </w:rPr>
        <w:lastRenderedPageBreak/>
        <w:t xml:space="preserve">співвласника про проведення загальних зборів </w:t>
      </w:r>
      <w:r w:rsidR="00422FC9">
        <w:rPr>
          <w:kern w:val="2"/>
          <w:szCs w:val="28"/>
          <w14:ligatures w14:val="standardContextual"/>
        </w:rPr>
        <w:t>у</w:t>
      </w:r>
      <w:r w:rsidRPr="001A618B">
        <w:rPr>
          <w:kern w:val="2"/>
          <w:szCs w:val="28"/>
          <w14:ligatures w14:val="standardContextual"/>
        </w:rPr>
        <w:t xml:space="preserve"> </w:t>
      </w:r>
      <w:r w:rsidR="006E3D11">
        <w:rPr>
          <w:kern w:val="2"/>
          <w:szCs w:val="28"/>
          <w14:ligatures w14:val="standardContextual"/>
        </w:rPr>
        <w:t>цьому</w:t>
      </w:r>
      <w:r w:rsidRPr="001A618B">
        <w:rPr>
          <w:kern w:val="2"/>
          <w:szCs w:val="28"/>
          <w14:ligatures w14:val="standardContextual"/>
        </w:rPr>
        <w:t xml:space="preserve"> випадку не можуть бути підставою для визнання недійсними оспорюваних рішень загальних зборів. </w:t>
      </w:r>
    </w:p>
    <w:p w14:paraId="1B54373F" w14:textId="177E95CB" w:rsidR="00BB53B7" w:rsidRPr="001A618B" w:rsidRDefault="00BB53B7" w:rsidP="00A12019">
      <w:pPr>
        <w:spacing w:before="120" w:after="0" w:line="240" w:lineRule="auto"/>
        <w:jc w:val="both"/>
        <w:rPr>
          <w:kern w:val="2"/>
          <w:szCs w:val="28"/>
          <w14:ligatures w14:val="standardContextual"/>
        </w:rPr>
      </w:pPr>
      <w:r w:rsidRPr="001A618B">
        <w:rPr>
          <w:kern w:val="2"/>
          <w:szCs w:val="28"/>
          <w14:ligatures w14:val="standardContextual"/>
        </w:rPr>
        <w:t xml:space="preserve">Крім того, незазначення у протоколі та листках опитування оспорюваних загальних зборів такого варіанту голосування як </w:t>
      </w:r>
      <w:r w:rsidR="004D286C" w:rsidRPr="001A618B">
        <w:rPr>
          <w:kern w:val="2"/>
          <w:szCs w:val="28"/>
          <w14:ligatures w14:val="standardContextual"/>
        </w:rPr>
        <w:t>«</w:t>
      </w:r>
      <w:r w:rsidRPr="001A618B">
        <w:rPr>
          <w:kern w:val="2"/>
          <w:szCs w:val="28"/>
          <w14:ligatures w14:val="standardContextual"/>
        </w:rPr>
        <w:t>утримався</w:t>
      </w:r>
      <w:r w:rsidR="004D286C" w:rsidRPr="001A618B">
        <w:rPr>
          <w:kern w:val="2"/>
          <w:szCs w:val="28"/>
          <w14:ligatures w14:val="standardContextual"/>
        </w:rPr>
        <w:t>»</w:t>
      </w:r>
      <w:r w:rsidRPr="001A618B">
        <w:rPr>
          <w:kern w:val="2"/>
          <w:szCs w:val="28"/>
          <w14:ligatures w14:val="standardContextual"/>
        </w:rPr>
        <w:t xml:space="preserve">, за наявності в ньому варіантів </w:t>
      </w:r>
      <w:r w:rsidR="004D286C" w:rsidRPr="001A618B">
        <w:rPr>
          <w:kern w:val="2"/>
          <w:szCs w:val="28"/>
          <w14:ligatures w14:val="standardContextual"/>
        </w:rPr>
        <w:t>«</w:t>
      </w:r>
      <w:r w:rsidRPr="001A618B">
        <w:rPr>
          <w:kern w:val="2"/>
          <w:szCs w:val="28"/>
          <w14:ligatures w14:val="standardContextual"/>
        </w:rPr>
        <w:t>за</w:t>
      </w:r>
      <w:r w:rsidR="004D286C" w:rsidRPr="001A618B">
        <w:rPr>
          <w:kern w:val="2"/>
          <w:szCs w:val="28"/>
          <w14:ligatures w14:val="standardContextual"/>
        </w:rPr>
        <w:t>»</w:t>
      </w:r>
      <w:r w:rsidRPr="001A618B">
        <w:rPr>
          <w:kern w:val="2"/>
          <w:szCs w:val="28"/>
          <w14:ligatures w14:val="standardContextual"/>
        </w:rPr>
        <w:t xml:space="preserve"> і </w:t>
      </w:r>
      <w:r w:rsidR="004D286C" w:rsidRPr="001A618B">
        <w:rPr>
          <w:kern w:val="2"/>
          <w:szCs w:val="28"/>
          <w14:ligatures w14:val="standardContextual"/>
        </w:rPr>
        <w:t>«</w:t>
      </w:r>
      <w:r w:rsidRPr="001A618B">
        <w:rPr>
          <w:kern w:val="2"/>
          <w:szCs w:val="28"/>
          <w14:ligatures w14:val="standardContextual"/>
        </w:rPr>
        <w:t>проти</w:t>
      </w:r>
      <w:r w:rsidR="004D286C" w:rsidRPr="001A618B">
        <w:rPr>
          <w:kern w:val="2"/>
          <w:szCs w:val="28"/>
          <w14:ligatures w14:val="standardContextual"/>
        </w:rPr>
        <w:t>»</w:t>
      </w:r>
      <w:r w:rsidRPr="001A618B">
        <w:rPr>
          <w:kern w:val="2"/>
          <w:szCs w:val="28"/>
          <w14:ligatures w14:val="standardContextual"/>
        </w:rPr>
        <w:t>, за що проголосували співвласники,</w:t>
      </w:r>
      <w:r w:rsidR="00D93B98" w:rsidRPr="001A618B">
        <w:rPr>
          <w:kern w:val="2"/>
          <w:szCs w:val="28"/>
          <w14:ligatures w14:val="standardContextual"/>
        </w:rPr>
        <w:t xml:space="preserve"> </w:t>
      </w:r>
      <w:r w:rsidRPr="001A618B">
        <w:rPr>
          <w:kern w:val="2"/>
          <w:szCs w:val="28"/>
          <w14:ligatures w14:val="standardContextual"/>
        </w:rPr>
        <w:t>та відсутність у оспорюваних рішеннях особистого підпису кожного, хто проголосував із зазначенням результату голосування,</w:t>
      </w:r>
      <w:r w:rsidR="00D93B98" w:rsidRPr="001A618B">
        <w:rPr>
          <w:kern w:val="2"/>
          <w:szCs w:val="28"/>
          <w14:ligatures w14:val="standardContextual"/>
        </w:rPr>
        <w:t xml:space="preserve"> </w:t>
      </w:r>
      <w:r w:rsidRPr="001A618B">
        <w:rPr>
          <w:kern w:val="2"/>
          <w:szCs w:val="28"/>
          <w14:ligatures w14:val="standardContextual"/>
        </w:rPr>
        <w:t>за умови підписання прийнятих рішень головою та секретарем</w:t>
      </w:r>
      <w:r w:rsidR="00D93B98" w:rsidRPr="001A618B">
        <w:rPr>
          <w:kern w:val="2"/>
          <w:szCs w:val="28"/>
          <w14:ligatures w14:val="standardContextual"/>
        </w:rPr>
        <w:t xml:space="preserve"> </w:t>
      </w:r>
      <w:r w:rsidRPr="001A618B">
        <w:rPr>
          <w:kern w:val="2"/>
          <w:szCs w:val="28"/>
          <w14:ligatures w14:val="standardContextual"/>
        </w:rPr>
        <w:t>зборів,</w:t>
      </w:r>
      <w:r w:rsidR="00D93B98" w:rsidRPr="001A618B">
        <w:rPr>
          <w:kern w:val="2"/>
          <w:szCs w:val="28"/>
          <w14:ligatures w14:val="standardContextual"/>
        </w:rPr>
        <w:t xml:space="preserve"> </w:t>
      </w:r>
      <w:r w:rsidRPr="001A618B">
        <w:rPr>
          <w:kern w:val="2"/>
          <w:szCs w:val="28"/>
          <w14:ligatures w14:val="standardContextual"/>
        </w:rPr>
        <w:t>не є безумовною підставою для визнання рішення загальних зборів недійсними.</w:t>
      </w:r>
    </w:p>
    <w:p w14:paraId="08D81D7E" w14:textId="77777777" w:rsidR="00BB53B7" w:rsidRPr="001A618B" w:rsidRDefault="00BB53B7" w:rsidP="00A12019">
      <w:pPr>
        <w:spacing w:before="120" w:after="0" w:line="240" w:lineRule="auto"/>
        <w:jc w:val="both"/>
        <w:rPr>
          <w:rFonts w:eastAsia="Times New Roman" w:cs="Times New Roman"/>
          <w:color w:val="0563C1" w:themeColor="hyperlink"/>
          <w:sz w:val="24"/>
          <w:szCs w:val="24"/>
          <w:u w:val="single"/>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BB53B7" w:rsidRPr="001A618B" w14:paraId="04536FD5" w14:textId="77777777" w:rsidTr="001C00AA">
        <w:tc>
          <w:tcPr>
            <w:tcW w:w="1840" w:type="dxa"/>
          </w:tcPr>
          <w:p w14:paraId="3E19AB59" w14:textId="7EDB49D0" w:rsidR="00BB53B7" w:rsidRPr="001A618B" w:rsidRDefault="00BB53B7"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394A8314" wp14:editId="7A937845">
                  <wp:extent cx="781050" cy="781050"/>
                  <wp:effectExtent l="0" t="0" r="0" b="0"/>
                  <wp:docPr id="5695956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95684" name=""/>
                          <pic:cNvPicPr/>
                        </pic:nvPicPr>
                        <pic:blipFill>
                          <a:blip r:embed="rId39"/>
                          <a:stretch>
                            <a:fillRect/>
                          </a:stretch>
                        </pic:blipFill>
                        <pic:spPr>
                          <a:xfrm>
                            <a:off x="0" y="0"/>
                            <a:ext cx="781050" cy="781050"/>
                          </a:xfrm>
                          <a:prstGeom prst="rect">
                            <a:avLst/>
                          </a:prstGeom>
                        </pic:spPr>
                      </pic:pic>
                    </a:graphicData>
                  </a:graphic>
                </wp:inline>
              </w:drawing>
            </w:r>
          </w:p>
        </w:tc>
        <w:tc>
          <w:tcPr>
            <w:tcW w:w="7766" w:type="dxa"/>
          </w:tcPr>
          <w:p w14:paraId="79CF4C65" w14:textId="77777777" w:rsidR="00BB53B7" w:rsidRPr="001A618B" w:rsidRDefault="00BB53B7" w:rsidP="00A12019">
            <w:pPr>
              <w:spacing w:before="120"/>
              <w:jc w:val="both"/>
              <w:rPr>
                <w:sz w:val="24"/>
                <w:szCs w:val="24"/>
              </w:rPr>
            </w:pPr>
            <w:r w:rsidRPr="001A618B">
              <w:rPr>
                <w:sz w:val="24"/>
                <w:szCs w:val="24"/>
              </w:rPr>
              <w:t>Детальніше з текстом постанови Верховного Суду від 23 листопада 2023 року у справі № 910/10496/22 можна ознайомитися за посиланням</w:t>
            </w:r>
          </w:p>
          <w:p w14:paraId="20B2C172" w14:textId="318CD2B1" w:rsidR="00BB53B7" w:rsidRPr="001A618B" w:rsidRDefault="005C75E4" w:rsidP="00A12019">
            <w:pPr>
              <w:spacing w:before="120"/>
              <w:jc w:val="both"/>
              <w:rPr>
                <w:color w:val="0000FF"/>
                <w:sz w:val="24"/>
                <w:szCs w:val="24"/>
              </w:rPr>
            </w:pPr>
            <w:hyperlink r:id="rId40" w:history="1">
              <w:r w:rsidR="00BB53B7" w:rsidRPr="00DD0144">
                <w:rPr>
                  <w:rStyle w:val="a4"/>
                  <w:sz w:val="24"/>
                  <w:szCs w:val="24"/>
                </w:rPr>
                <w:t>https://reyestr.court.gov.ua/Review/115272565</w:t>
              </w:r>
            </w:hyperlink>
          </w:p>
          <w:p w14:paraId="04B3E48C" w14:textId="77777777" w:rsidR="00BB53B7" w:rsidRPr="001A618B" w:rsidRDefault="00BB53B7" w:rsidP="00A12019">
            <w:pPr>
              <w:spacing w:before="120"/>
              <w:jc w:val="both"/>
              <w:rPr>
                <w:rFonts w:eastAsia="Times New Roman" w:cs="Times New Roman"/>
                <w:color w:val="0563C1" w:themeColor="hyperlink"/>
                <w:sz w:val="24"/>
                <w:szCs w:val="24"/>
                <w:lang w:eastAsia="uk-UA"/>
              </w:rPr>
            </w:pPr>
          </w:p>
        </w:tc>
      </w:tr>
      <w:tr w:rsidR="001C00AA" w:rsidRPr="001A618B" w14:paraId="0F6224C2" w14:textId="77777777" w:rsidTr="001C00AA">
        <w:tc>
          <w:tcPr>
            <w:tcW w:w="1840" w:type="dxa"/>
          </w:tcPr>
          <w:p w14:paraId="59C9E33A" w14:textId="77777777" w:rsidR="000F754A" w:rsidRPr="001A618B" w:rsidRDefault="000F754A" w:rsidP="00A12019">
            <w:pPr>
              <w:spacing w:before="120"/>
              <w:jc w:val="both"/>
              <w:rPr>
                <w:noProof/>
              </w:rPr>
            </w:pPr>
          </w:p>
        </w:tc>
        <w:tc>
          <w:tcPr>
            <w:tcW w:w="7766" w:type="dxa"/>
          </w:tcPr>
          <w:p w14:paraId="311F0DD3" w14:textId="77777777" w:rsidR="001C00AA" w:rsidRPr="001A618B" w:rsidRDefault="001C00AA" w:rsidP="00A12019">
            <w:pPr>
              <w:spacing w:before="120"/>
              <w:jc w:val="both"/>
              <w:rPr>
                <w:sz w:val="24"/>
                <w:szCs w:val="24"/>
              </w:rPr>
            </w:pPr>
          </w:p>
        </w:tc>
      </w:tr>
    </w:tbl>
    <w:p w14:paraId="59A1259D"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bookmarkStart w:id="38" w:name="_Hlk156983621"/>
    </w:p>
    <w:p w14:paraId="7B678673" w14:textId="1EEF33C1" w:rsidR="001C00AA" w:rsidRDefault="001C00AA" w:rsidP="00A12019">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 xml:space="preserve">2.2. Оскарження рішень органів </w:t>
      </w:r>
      <w:r>
        <w:rPr>
          <w:rFonts w:cs="Roboto Condensed Light"/>
          <w:b/>
          <w:bCs/>
          <w:color w:val="4472C4" w:themeColor="accent1"/>
          <w:kern w:val="2"/>
          <w:szCs w:val="28"/>
          <w14:ligatures w14:val="standardContextual"/>
        </w:rPr>
        <w:t>АТ</w:t>
      </w:r>
    </w:p>
    <w:bookmarkEnd w:id="38"/>
    <w:p w14:paraId="7159091D" w14:textId="573B48B1" w:rsidR="005F5447" w:rsidRPr="005F5447" w:rsidRDefault="005F5447" w:rsidP="00A12019">
      <w:pPr>
        <w:spacing w:before="120" w:after="0" w:line="240" w:lineRule="auto"/>
        <w:jc w:val="both"/>
        <w:rPr>
          <w:rFonts w:eastAsia="Times New Roman" w:cs="Times New Roman"/>
          <w:b/>
          <w:bCs/>
          <w:szCs w:val="28"/>
          <w:lang w:eastAsia="uk-UA"/>
        </w:rPr>
      </w:pPr>
      <w:r w:rsidRPr="005F5447">
        <w:rPr>
          <w:rFonts w:cs="Roboto Condensed Light"/>
          <w:b/>
          <w:bCs/>
          <w:color w:val="4472C4" w:themeColor="accent1"/>
          <w:kern w:val="2"/>
          <w:szCs w:val="28"/>
          <w14:ligatures w14:val="standardContextual"/>
        </w:rPr>
        <w:t xml:space="preserve">2.2.1. Особа, яка взяла участь у загальних зборах та голосувала з питань порядку денного цих зборів, </w:t>
      </w:r>
      <w:r w:rsidR="00B53A13">
        <w:rPr>
          <w:rFonts w:cs="Roboto Condensed Light"/>
          <w:b/>
          <w:bCs/>
          <w:color w:val="4472C4" w:themeColor="accent1"/>
          <w:kern w:val="2"/>
          <w:szCs w:val="28"/>
          <w14:ligatures w14:val="standardContextual"/>
        </w:rPr>
        <w:t xml:space="preserve">фактично </w:t>
      </w:r>
      <w:r w:rsidRPr="005F5447">
        <w:rPr>
          <w:rFonts w:cs="Roboto Condensed Light"/>
          <w:b/>
          <w:bCs/>
          <w:color w:val="4472C4" w:themeColor="accent1"/>
          <w:kern w:val="2"/>
          <w:szCs w:val="28"/>
          <w14:ligatures w14:val="standardContextual"/>
        </w:rPr>
        <w:t>реалізувала своє право на управління АТ</w:t>
      </w:r>
    </w:p>
    <w:p w14:paraId="5E2E9CC3" w14:textId="765DD481"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Верховний Суд </w:t>
      </w:r>
      <w:r w:rsidR="009B4DCC">
        <w:rPr>
          <w:rFonts w:eastAsia="Times New Roman" w:cs="Times New Roman"/>
          <w:szCs w:val="28"/>
          <w:lang w:eastAsia="uk-UA"/>
        </w:rPr>
        <w:t>наголосив</w:t>
      </w:r>
      <w:r w:rsidRPr="001A618B">
        <w:rPr>
          <w:rFonts w:eastAsia="Times New Roman" w:cs="Times New Roman"/>
          <w:szCs w:val="28"/>
          <w:lang w:eastAsia="uk-UA"/>
        </w:rPr>
        <w:t xml:space="preserve">, що виходячи з положень, закріплених у статтях 15, 16 ЦК України, у частині першій статті 50 Закону України </w:t>
      </w:r>
      <w:r w:rsidR="003B27F7">
        <w:rPr>
          <w:rFonts w:eastAsia="Times New Roman" w:cs="Times New Roman"/>
          <w:szCs w:val="28"/>
          <w:lang w:eastAsia="uk-UA"/>
        </w:rPr>
        <w:t>«</w:t>
      </w:r>
      <w:r w:rsidRPr="001A618B">
        <w:rPr>
          <w:rFonts w:eastAsia="Times New Roman" w:cs="Times New Roman"/>
          <w:szCs w:val="28"/>
          <w:lang w:eastAsia="uk-UA"/>
        </w:rPr>
        <w:t>Про акціонерні товариства</w:t>
      </w:r>
      <w:r w:rsidR="003B27F7">
        <w:rPr>
          <w:rFonts w:eastAsia="Times New Roman" w:cs="Times New Roman"/>
          <w:szCs w:val="28"/>
          <w:lang w:eastAsia="uk-UA"/>
        </w:rPr>
        <w:t>»</w:t>
      </w:r>
      <w:r w:rsidRPr="001A618B">
        <w:rPr>
          <w:rFonts w:eastAsia="Times New Roman" w:cs="Times New Roman"/>
          <w:szCs w:val="28"/>
          <w:lang w:eastAsia="uk-UA"/>
        </w:rPr>
        <w:t xml:space="preserve"> та</w:t>
      </w:r>
      <w:r w:rsidR="005507E0">
        <w:rPr>
          <w:rFonts w:eastAsia="Times New Roman" w:cs="Times New Roman"/>
          <w:szCs w:val="28"/>
          <w:lang w:eastAsia="uk-UA"/>
        </w:rPr>
        <w:t> </w:t>
      </w:r>
      <w:r w:rsidRPr="001A618B">
        <w:rPr>
          <w:rFonts w:eastAsia="Times New Roman" w:cs="Times New Roman"/>
          <w:szCs w:val="28"/>
          <w:lang w:eastAsia="uk-UA"/>
        </w:rPr>
        <w:t>статті 4 ГПК України, акціонер акціонерного товариства, який звертається до</w:t>
      </w:r>
      <w:r w:rsidR="005507E0">
        <w:rPr>
          <w:rFonts w:eastAsia="Times New Roman" w:cs="Times New Roman"/>
          <w:szCs w:val="28"/>
          <w:lang w:eastAsia="uk-UA"/>
        </w:rPr>
        <w:t> </w:t>
      </w:r>
      <w:r w:rsidRPr="001A618B">
        <w:rPr>
          <w:rFonts w:eastAsia="Times New Roman" w:cs="Times New Roman"/>
          <w:szCs w:val="28"/>
          <w:lang w:eastAsia="uk-UA"/>
        </w:rPr>
        <w:t>суду з</w:t>
      </w:r>
      <w:r w:rsidR="005507E0">
        <w:rPr>
          <w:rFonts w:eastAsia="Times New Roman" w:cs="Times New Roman"/>
          <w:szCs w:val="28"/>
          <w:lang w:eastAsia="uk-UA"/>
        </w:rPr>
        <w:t> </w:t>
      </w:r>
      <w:r w:rsidRPr="001A618B">
        <w:rPr>
          <w:rFonts w:eastAsia="Times New Roman" w:cs="Times New Roman"/>
          <w:szCs w:val="28"/>
          <w:lang w:eastAsia="uk-UA"/>
        </w:rPr>
        <w:t xml:space="preserve">позовом про визнання недійсним рішень наглядової ради, загальних зборів акціонерів має обґрунтувати, яке його право або охоронюваний законом інтерес порушене спірними рішеннями органів управління </w:t>
      </w:r>
      <w:r w:rsidR="00D27BB6">
        <w:rPr>
          <w:rFonts w:eastAsia="Times New Roman" w:cs="Times New Roman"/>
          <w:szCs w:val="28"/>
          <w:lang w:eastAsia="uk-UA"/>
        </w:rPr>
        <w:t>АТ</w:t>
      </w:r>
      <w:r w:rsidRPr="001A618B">
        <w:rPr>
          <w:rFonts w:eastAsia="Times New Roman" w:cs="Times New Roman"/>
          <w:szCs w:val="28"/>
          <w:lang w:eastAsia="uk-UA"/>
        </w:rPr>
        <w:t xml:space="preserve"> та зазначити, які саме дії</w:t>
      </w:r>
      <w:r w:rsidR="005507E0">
        <w:rPr>
          <w:rFonts w:eastAsia="Times New Roman" w:cs="Times New Roman"/>
          <w:szCs w:val="28"/>
          <w:lang w:eastAsia="uk-UA"/>
        </w:rPr>
        <w:t> </w:t>
      </w:r>
      <w:r w:rsidRPr="001A618B">
        <w:rPr>
          <w:rFonts w:eastAsia="Times New Roman" w:cs="Times New Roman"/>
          <w:szCs w:val="28"/>
          <w:lang w:eastAsia="uk-UA"/>
        </w:rPr>
        <w:t>необхідно вчинити суду для відновлення його порушеного права або інтересу. Натомість господарський суд при вирішенні такого корпоративного спору повинен встановити наявність у особи, яка звернулася з</w:t>
      </w:r>
      <w:r w:rsidR="0037775A" w:rsidRPr="001A618B">
        <w:rPr>
          <w:rFonts w:eastAsia="Times New Roman" w:cs="Times New Roman"/>
          <w:szCs w:val="28"/>
          <w:lang w:eastAsia="uk-UA"/>
        </w:rPr>
        <w:t> </w:t>
      </w:r>
      <w:r w:rsidRPr="001A618B">
        <w:rPr>
          <w:rFonts w:eastAsia="Times New Roman" w:cs="Times New Roman"/>
          <w:szCs w:val="28"/>
          <w:lang w:eastAsia="uk-UA"/>
        </w:rPr>
        <w:t>позовом, суб</w:t>
      </w:r>
      <w:r w:rsidR="00AF4352" w:rsidRPr="001A618B">
        <w:rPr>
          <w:rFonts w:eastAsia="Times New Roman" w:cs="Times New Roman"/>
          <w:szCs w:val="28"/>
          <w:lang w:eastAsia="uk-UA"/>
        </w:rPr>
        <w:t>’</w:t>
      </w:r>
      <w:r w:rsidRPr="001A618B">
        <w:rPr>
          <w:rFonts w:eastAsia="Times New Roman" w:cs="Times New Roman"/>
          <w:szCs w:val="28"/>
          <w:lang w:eastAsia="uk-UA"/>
        </w:rPr>
        <w:t>єктивного матеріального права або законного інтересу, на захист якого подано позов, а також з</w:t>
      </w:r>
      <w:r w:rsidR="00AF4352" w:rsidRPr="001A618B">
        <w:rPr>
          <w:rFonts w:eastAsia="Times New Roman" w:cs="Times New Roman"/>
          <w:szCs w:val="28"/>
          <w:lang w:eastAsia="uk-UA"/>
        </w:rPr>
        <w:t>’</w:t>
      </w:r>
      <w:r w:rsidRPr="001A618B">
        <w:rPr>
          <w:rFonts w:eastAsia="Times New Roman" w:cs="Times New Roman"/>
          <w:szCs w:val="28"/>
          <w:lang w:eastAsia="uk-UA"/>
        </w:rPr>
        <w:t xml:space="preserve">ясувати питання щодо наявності чи відсутності факту їх порушення або оспорювання спірними рішеннями. </w:t>
      </w:r>
    </w:p>
    <w:p w14:paraId="3D40D30F" w14:textId="3B95652D"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Позивач в обґрунтування наявності у нього порушеного права, що підлягає судовому захисту, послався на те, що скликання позачергових загальних зборів акціонерів АТ неуповноваженим органом управління товариства призвело до</w:t>
      </w:r>
      <w:r w:rsidR="0037775A" w:rsidRPr="001A618B">
        <w:rPr>
          <w:rFonts w:eastAsia="Times New Roman" w:cs="Times New Roman"/>
          <w:szCs w:val="28"/>
          <w:lang w:eastAsia="uk-UA"/>
        </w:rPr>
        <w:t> </w:t>
      </w:r>
      <w:r w:rsidRPr="001A618B">
        <w:rPr>
          <w:rFonts w:eastAsia="Times New Roman" w:cs="Times New Roman"/>
          <w:szCs w:val="28"/>
          <w:lang w:eastAsia="uk-UA"/>
        </w:rPr>
        <w:t>очевидного порушення його прав на участь в управлінні товариства, зокрема права на захист наглядовою радою товариства його інтересів, які полягають в</w:t>
      </w:r>
      <w:r w:rsidR="0037775A" w:rsidRPr="001A618B">
        <w:rPr>
          <w:rFonts w:eastAsia="Times New Roman" w:cs="Times New Roman"/>
          <w:szCs w:val="28"/>
          <w:lang w:eastAsia="uk-UA"/>
        </w:rPr>
        <w:t> </w:t>
      </w:r>
      <w:r w:rsidRPr="001A618B">
        <w:rPr>
          <w:rFonts w:eastAsia="Times New Roman" w:cs="Times New Roman"/>
          <w:szCs w:val="28"/>
          <w:lang w:eastAsia="uk-UA"/>
        </w:rPr>
        <w:t xml:space="preserve">обґрунтованому очікуванні на дотримання процедури скликання та проведення загальних зборів. Проте, як встановили суди попередніх інстанцій, позивач брав участь у загальних зборах акціонерів АТ, на яких були прийняті спірні у цій справі </w:t>
      </w:r>
      <w:r w:rsidRPr="001A618B">
        <w:rPr>
          <w:rFonts w:eastAsia="Times New Roman" w:cs="Times New Roman"/>
          <w:szCs w:val="28"/>
          <w:lang w:eastAsia="uk-UA"/>
        </w:rPr>
        <w:lastRenderedPageBreak/>
        <w:t>рішення, та у голосуванні з питань порядку денного зборів, мав можливість належним чином підготуватися до розгляду питань порядку денного.</w:t>
      </w:r>
    </w:p>
    <w:p w14:paraId="7AEDC7B4" w14:textId="5B4EFB7E"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Тож Верховний Суд погодився з висновками судів попередніх інстанцій про те, що</w:t>
      </w:r>
      <w:r w:rsidR="0037775A" w:rsidRPr="001A618B">
        <w:rPr>
          <w:rFonts w:eastAsia="Times New Roman" w:cs="Times New Roman"/>
          <w:szCs w:val="28"/>
          <w:lang w:eastAsia="uk-UA"/>
        </w:rPr>
        <w:t> </w:t>
      </w:r>
      <w:r w:rsidRPr="001A618B">
        <w:rPr>
          <w:rFonts w:eastAsia="Times New Roman" w:cs="Times New Roman"/>
          <w:szCs w:val="28"/>
          <w:lang w:eastAsia="uk-UA"/>
        </w:rPr>
        <w:t>позивач не довів наявності у нього порушених прав або інтересів, що підлягають судовому захисту, внаслідок прийняття на позачергових загальних зборів акціонерів АТ спірних рішень, що свідчить про необґрунтованість позовних вимог. Суди попередніх інстанцій правильно врахували обставини щодо балансу інтересів та обґрунтовано зазначили про те, що визнання недійсними спірних рішень позачергових загальних зборів акціонерів АТ, що стосувалися діяльності товариства, призведе не тільки до порушення інтересів відповідача та його господарської діяльності, але й до порушення прав інших акціонерів відповідача, які,</w:t>
      </w:r>
      <w:r w:rsidR="0037775A" w:rsidRPr="001A618B">
        <w:rPr>
          <w:rFonts w:eastAsia="Times New Roman" w:cs="Times New Roman"/>
          <w:szCs w:val="28"/>
          <w:lang w:eastAsia="uk-UA"/>
        </w:rPr>
        <w:t> </w:t>
      </w:r>
      <w:r w:rsidRPr="001A618B">
        <w:rPr>
          <w:rFonts w:eastAsia="Times New Roman" w:cs="Times New Roman"/>
          <w:szCs w:val="28"/>
          <w:lang w:eastAsia="uk-UA"/>
        </w:rPr>
        <w:t>як і позивач, брали участь у цих загальних зборах та мають ті чи інші очікування від прийнятих рішень або ці рішення мають бути реалізовані безпосередньо в</w:t>
      </w:r>
      <w:r w:rsidR="0037775A" w:rsidRPr="001A618B">
        <w:rPr>
          <w:rFonts w:eastAsia="Times New Roman" w:cs="Times New Roman"/>
          <w:szCs w:val="28"/>
          <w:lang w:eastAsia="uk-UA"/>
        </w:rPr>
        <w:t> </w:t>
      </w:r>
      <w:r w:rsidRPr="001A618B">
        <w:rPr>
          <w:rFonts w:eastAsia="Times New Roman" w:cs="Times New Roman"/>
          <w:szCs w:val="28"/>
          <w:lang w:eastAsia="uk-UA"/>
        </w:rPr>
        <w:t>їх</w:t>
      </w:r>
      <w:r w:rsidR="0037775A" w:rsidRPr="001A618B">
        <w:rPr>
          <w:rFonts w:eastAsia="Times New Roman" w:cs="Times New Roman"/>
          <w:szCs w:val="28"/>
          <w:lang w:eastAsia="uk-UA"/>
        </w:rPr>
        <w:t> </w:t>
      </w:r>
      <w:r w:rsidRPr="001A618B">
        <w:rPr>
          <w:rFonts w:eastAsia="Times New Roman" w:cs="Times New Roman"/>
          <w:szCs w:val="28"/>
          <w:lang w:eastAsia="uk-UA"/>
        </w:rPr>
        <w:t>інтересах.</w:t>
      </w:r>
    </w:p>
    <w:p w14:paraId="0F133BC1" w14:textId="77777777" w:rsidR="00EC7D7A" w:rsidRPr="001A618B" w:rsidRDefault="00EC7D7A"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EC7D7A" w:rsidRPr="001A618B" w14:paraId="57601622" w14:textId="77777777" w:rsidTr="00BB53B7">
        <w:tc>
          <w:tcPr>
            <w:tcW w:w="1977" w:type="dxa"/>
          </w:tcPr>
          <w:p w14:paraId="6FE81C39"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89661F2" wp14:editId="6C386B3C">
                  <wp:extent cx="781050" cy="781050"/>
                  <wp:effectExtent l="0" t="0" r="0" b="9525"/>
                  <wp:docPr id="8221873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87346" name=""/>
                          <pic:cNvPicPr/>
                        </pic:nvPicPr>
                        <pic:blipFill>
                          <a:blip r:embed="rId41"/>
                          <a:stretch>
                            <a:fillRect/>
                          </a:stretch>
                        </pic:blipFill>
                        <pic:spPr>
                          <a:xfrm>
                            <a:off x="0" y="0"/>
                            <a:ext cx="781050" cy="781050"/>
                          </a:xfrm>
                          <a:prstGeom prst="rect">
                            <a:avLst/>
                          </a:prstGeom>
                        </pic:spPr>
                      </pic:pic>
                    </a:graphicData>
                  </a:graphic>
                </wp:inline>
              </w:drawing>
            </w:r>
          </w:p>
          <w:p w14:paraId="368FB0FE" w14:textId="77777777" w:rsidR="000F754A" w:rsidRPr="001A618B" w:rsidRDefault="000F754A" w:rsidP="00A12019">
            <w:pPr>
              <w:spacing w:before="120"/>
              <w:jc w:val="both"/>
              <w:rPr>
                <w:rFonts w:ascii="Times New Roman" w:eastAsia="Times New Roman" w:hAnsi="Times New Roman" w:cs="Times New Roman"/>
                <w:szCs w:val="28"/>
                <w:lang w:eastAsia="uk-UA"/>
              </w:rPr>
            </w:pPr>
          </w:p>
        </w:tc>
        <w:tc>
          <w:tcPr>
            <w:tcW w:w="7629" w:type="dxa"/>
          </w:tcPr>
          <w:p w14:paraId="4185C489" w14:textId="77777777" w:rsidR="00EC7D7A" w:rsidRPr="001A618B" w:rsidRDefault="00EC7D7A" w:rsidP="00A12019">
            <w:pPr>
              <w:spacing w:before="120"/>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19 жовтня 2023 року у cправі № 922/1628/22 </w:t>
            </w:r>
            <w:r w:rsidRPr="001A618B">
              <w:rPr>
                <w:sz w:val="24"/>
                <w:szCs w:val="24"/>
              </w:rPr>
              <w:t>можна ознайомитися за посиланням</w:t>
            </w:r>
          </w:p>
          <w:p w14:paraId="43D18174" w14:textId="77777777" w:rsidR="00EC7D7A" w:rsidRPr="001A618B" w:rsidRDefault="005C75E4" w:rsidP="00A12019">
            <w:pPr>
              <w:spacing w:before="120"/>
              <w:rPr>
                <w:color w:val="0563C1" w:themeColor="hyperlink"/>
                <w:sz w:val="24"/>
                <w:szCs w:val="24"/>
                <w:lang w:eastAsia="uk-UA"/>
              </w:rPr>
            </w:pPr>
            <w:hyperlink r:id="rId42" w:history="1">
              <w:r w:rsidR="00EC7D7A" w:rsidRPr="001A618B">
                <w:rPr>
                  <w:color w:val="0563C1" w:themeColor="hyperlink"/>
                  <w:sz w:val="24"/>
                  <w:szCs w:val="24"/>
                  <w:u w:val="single"/>
                  <w:lang w:eastAsia="uk-UA"/>
                </w:rPr>
                <w:t>https://reyestr.court.gov.ua/Review/114291910</w:t>
              </w:r>
            </w:hyperlink>
            <w:r w:rsidR="00EC7D7A" w:rsidRPr="001A618B">
              <w:rPr>
                <w:color w:val="0563C1" w:themeColor="hyperlink"/>
                <w:sz w:val="24"/>
                <w:szCs w:val="24"/>
                <w:lang w:eastAsia="uk-UA"/>
              </w:rPr>
              <w:t>.</w:t>
            </w:r>
          </w:p>
        </w:tc>
      </w:tr>
    </w:tbl>
    <w:p w14:paraId="52EEF3DA" w14:textId="77777777" w:rsidR="00071E67" w:rsidRDefault="00071E67" w:rsidP="00A12019">
      <w:pPr>
        <w:spacing w:before="120" w:after="0"/>
        <w:jc w:val="both"/>
        <w:rPr>
          <w:rFonts w:cs="Roboto Condensed Light"/>
          <w:b/>
          <w:bCs/>
          <w:color w:val="4472C4" w:themeColor="accent1"/>
          <w:kern w:val="2"/>
          <w:szCs w:val="28"/>
          <w14:ligatures w14:val="standardContextual"/>
        </w:rPr>
      </w:pPr>
      <w:bookmarkStart w:id="39" w:name="_Hlk156918253"/>
    </w:p>
    <w:p w14:paraId="2D4E9A54" w14:textId="609B1D79" w:rsidR="009413E0" w:rsidRPr="009413E0" w:rsidRDefault="00BB53B7" w:rsidP="009413E0">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w:t>
      </w:r>
      <w:r w:rsidR="002A49C7">
        <w:rPr>
          <w:rFonts w:cs="Roboto Condensed Light"/>
          <w:b/>
          <w:bCs/>
          <w:color w:val="4472C4" w:themeColor="accent1"/>
          <w:kern w:val="2"/>
          <w:szCs w:val="28"/>
          <w14:ligatures w14:val="standardContextual"/>
        </w:rPr>
        <w:t>2</w:t>
      </w:r>
      <w:r w:rsidR="001C00AA">
        <w:rPr>
          <w:rFonts w:cs="Roboto Condensed Light"/>
          <w:b/>
          <w:bCs/>
          <w:color w:val="4472C4" w:themeColor="accent1"/>
          <w:kern w:val="2"/>
          <w:szCs w:val="28"/>
          <w14:ligatures w14:val="standardContextual"/>
        </w:rPr>
        <w:t>.2</w:t>
      </w:r>
      <w:r w:rsidRPr="001A618B">
        <w:rPr>
          <w:rFonts w:cs="Roboto Condensed Light"/>
          <w:b/>
          <w:bCs/>
          <w:color w:val="4472C4" w:themeColor="accent1"/>
          <w:kern w:val="2"/>
          <w:szCs w:val="28"/>
          <w14:ligatures w14:val="standardContextual"/>
        </w:rPr>
        <w:t>. </w:t>
      </w:r>
      <w:r w:rsidR="009413E0" w:rsidRPr="009413E0">
        <w:rPr>
          <w:rFonts w:cs="Roboto Condensed Light"/>
          <w:b/>
          <w:bCs/>
          <w:color w:val="4472C4" w:themeColor="accent1"/>
          <w:kern w:val="2"/>
          <w:szCs w:val="28"/>
          <w14:ligatures w14:val="standardContextual"/>
        </w:rPr>
        <w:t xml:space="preserve">Рішення про обрання голови наглядової ради АТ має виключно організаційний характер, тому жодним чином не </w:t>
      </w:r>
      <w:r w:rsidR="009413E0">
        <w:rPr>
          <w:rFonts w:cs="Roboto Condensed Light"/>
          <w:b/>
          <w:bCs/>
          <w:color w:val="4472C4" w:themeColor="accent1"/>
          <w:kern w:val="2"/>
          <w:szCs w:val="28"/>
          <w14:ligatures w14:val="standardContextual"/>
        </w:rPr>
        <w:t xml:space="preserve">може </w:t>
      </w:r>
      <w:r w:rsidR="009413E0" w:rsidRPr="009413E0">
        <w:rPr>
          <w:rFonts w:cs="Roboto Condensed Light"/>
          <w:b/>
          <w:bCs/>
          <w:color w:val="4472C4" w:themeColor="accent1"/>
          <w:kern w:val="2"/>
          <w:szCs w:val="28"/>
          <w14:ligatures w14:val="standardContextual"/>
        </w:rPr>
        <w:t>суперечит</w:t>
      </w:r>
      <w:r w:rsidR="009413E0">
        <w:rPr>
          <w:rFonts w:cs="Roboto Condensed Light"/>
          <w:b/>
          <w:bCs/>
          <w:color w:val="4472C4" w:themeColor="accent1"/>
          <w:kern w:val="2"/>
          <w:szCs w:val="28"/>
          <w14:ligatures w14:val="standardContextual"/>
        </w:rPr>
        <w:t>и</w:t>
      </w:r>
      <w:r w:rsidR="009413E0" w:rsidRPr="009413E0">
        <w:rPr>
          <w:rFonts w:cs="Roboto Condensed Light"/>
          <w:b/>
          <w:bCs/>
          <w:color w:val="4472C4" w:themeColor="accent1"/>
          <w:kern w:val="2"/>
          <w:szCs w:val="28"/>
          <w14:ligatures w14:val="standardContextual"/>
        </w:rPr>
        <w:t xml:space="preserve"> інтересам товариства</w:t>
      </w:r>
    </w:p>
    <w:p w14:paraId="395DD7E5" w14:textId="5A1B4245"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Під час нового розгляду справи суди попередніх інстанцій дійшли висновку, що</w:t>
      </w:r>
      <w:r w:rsidR="0037775A" w:rsidRPr="001A618B">
        <w:rPr>
          <w:color w:val="000000"/>
          <w:kern w:val="2"/>
          <w:szCs w:val="28"/>
          <w14:ligatures w14:val="standardContextual"/>
        </w:rPr>
        <w:t> </w:t>
      </w:r>
      <w:r w:rsidRPr="001A618B">
        <w:rPr>
          <w:color w:val="000000"/>
          <w:kern w:val="2"/>
          <w:szCs w:val="28"/>
          <w14:ligatures w14:val="standardContextual"/>
        </w:rPr>
        <w:t xml:space="preserve">статут та положення про наглядову раду ВАТ </w:t>
      </w:r>
      <w:r w:rsidR="004D286C" w:rsidRPr="001A618B">
        <w:rPr>
          <w:color w:val="000000"/>
          <w:kern w:val="2"/>
          <w:szCs w:val="28"/>
          <w14:ligatures w14:val="standardContextual"/>
        </w:rPr>
        <w:t>«</w:t>
      </w:r>
      <w:r w:rsidRPr="001A618B">
        <w:rPr>
          <w:color w:val="000000"/>
          <w:kern w:val="2"/>
          <w:szCs w:val="28"/>
          <w14:ligatures w14:val="standardContextual"/>
        </w:rPr>
        <w:t>Меридіан</w:t>
      </w:r>
      <w:r w:rsidR="004D286C" w:rsidRPr="001A618B">
        <w:rPr>
          <w:color w:val="000000"/>
          <w:kern w:val="2"/>
          <w:szCs w:val="28"/>
          <w14:ligatures w14:val="standardContextual"/>
        </w:rPr>
        <w:t>»</w:t>
      </w:r>
      <w:r w:rsidRPr="001A618B">
        <w:rPr>
          <w:color w:val="000000"/>
          <w:kern w:val="2"/>
          <w:szCs w:val="28"/>
          <w14:ligatures w14:val="standardContextual"/>
        </w:rPr>
        <w:t xml:space="preserve"> ім. С.П. Корольова, які</w:t>
      </w:r>
      <w:r w:rsidR="0037775A" w:rsidRPr="001A618B">
        <w:rPr>
          <w:color w:val="000000"/>
          <w:kern w:val="2"/>
          <w:szCs w:val="28"/>
          <w14:ligatures w14:val="standardContextual"/>
        </w:rPr>
        <w:t> </w:t>
      </w:r>
      <w:r w:rsidRPr="001A618B">
        <w:rPr>
          <w:color w:val="000000"/>
          <w:kern w:val="2"/>
          <w:szCs w:val="28"/>
          <w14:ligatures w14:val="standardContextual"/>
        </w:rPr>
        <w:t>регулюють питання складу та порядку формування наглядової ради товариства, не</w:t>
      </w:r>
      <w:r w:rsidR="0037775A" w:rsidRPr="001A618B">
        <w:rPr>
          <w:color w:val="000000"/>
          <w:kern w:val="2"/>
          <w:szCs w:val="28"/>
          <w14:ligatures w14:val="standardContextual"/>
        </w:rPr>
        <w:t> </w:t>
      </w:r>
      <w:r w:rsidRPr="001A618B">
        <w:rPr>
          <w:color w:val="000000"/>
          <w:kern w:val="2"/>
          <w:szCs w:val="28"/>
          <w14:ligatures w14:val="standardContextual"/>
        </w:rPr>
        <w:t>відповідають вимогам ч</w:t>
      </w:r>
      <w:r w:rsidR="009F63B8" w:rsidRPr="001A618B">
        <w:rPr>
          <w:color w:val="000000"/>
          <w:kern w:val="2"/>
          <w:szCs w:val="28"/>
          <w14:ligatures w14:val="standardContextual"/>
        </w:rPr>
        <w:t xml:space="preserve">астини четвертої статті </w:t>
      </w:r>
      <w:hyperlink r:id="rId43" w:anchor="612" w:tgtFrame="_blank" w:tooltip="Про акціонерні товариства; нормативно-правовий акт № 2465-IX від 27.07.2022, ВР України" w:history="1">
        <w:r w:rsidRPr="001A618B">
          <w:rPr>
            <w:color w:val="000000"/>
            <w:kern w:val="2"/>
            <w:szCs w:val="28"/>
            <w14:ligatures w14:val="standardContextual"/>
          </w:rPr>
          <w:t xml:space="preserve">53 Закону </w:t>
        </w:r>
        <w:r w:rsidR="00F703DF" w:rsidRPr="001A618B">
          <w:rPr>
            <w:color w:val="000000"/>
            <w:kern w:val="2"/>
            <w:szCs w:val="28"/>
            <w14:ligatures w14:val="standardContextual"/>
          </w:rPr>
          <w:t xml:space="preserve">України </w:t>
        </w:r>
        <w:r w:rsidR="004D286C" w:rsidRPr="001A618B">
          <w:rPr>
            <w:color w:val="000000"/>
            <w:kern w:val="2"/>
            <w:szCs w:val="28"/>
            <w14:ligatures w14:val="standardContextual"/>
          </w:rPr>
          <w:t>«</w:t>
        </w:r>
        <w:r w:rsidRPr="001A618B">
          <w:rPr>
            <w:color w:val="000000"/>
            <w:kern w:val="2"/>
            <w:szCs w:val="28"/>
            <w14:ligatures w14:val="standardContextual"/>
          </w:rPr>
          <w:t>Про</w:t>
        </w:r>
        <w:r w:rsidR="0037775A" w:rsidRPr="001A618B">
          <w:rPr>
            <w:color w:val="000000"/>
            <w:kern w:val="2"/>
            <w:szCs w:val="28"/>
            <w14:ligatures w14:val="standardContextual"/>
          </w:rPr>
          <w:t> </w:t>
        </w:r>
        <w:r w:rsidRPr="001A618B">
          <w:rPr>
            <w:color w:val="000000"/>
            <w:kern w:val="2"/>
            <w:szCs w:val="28"/>
            <w14:ligatures w14:val="standardContextual"/>
          </w:rPr>
          <w:t>акціонерні товариства</w:t>
        </w:r>
        <w:r w:rsidR="004D286C" w:rsidRPr="001A618B">
          <w:rPr>
            <w:color w:val="000000"/>
            <w:kern w:val="2"/>
            <w:szCs w:val="28"/>
            <w14:ligatures w14:val="standardContextual"/>
          </w:rPr>
          <w:t>»</w:t>
        </w:r>
      </w:hyperlink>
      <w:r w:rsidRPr="001A618B">
        <w:rPr>
          <w:color w:val="000000"/>
          <w:kern w:val="2"/>
          <w:szCs w:val="28"/>
          <w14:ligatures w14:val="standardContextual"/>
        </w:rPr>
        <w:t xml:space="preserve"> і, відповідно, склад наглядової ради на момент ухвалення оспорюваного рішення був сформований не відповідно до вимог закону, зокрема, не включав незалежних директорів.</w:t>
      </w:r>
    </w:p>
    <w:p w14:paraId="60303DF0" w14:textId="77777777"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Однак суди вказали, що вирішуючи питання про захист порушеного права, потрібно враховувати інтереси і самого товариства і його інших учасників, тобто дотримуватися балансу інтересів учасників товариства і самого товариства.</w:t>
      </w:r>
    </w:p>
    <w:p w14:paraId="35C5008C" w14:textId="29C6685B"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Суди зазначили, що в умовах особливого періоду та воєнного стану стабільне функціонування Державного концерну </w:t>
      </w:r>
      <w:r w:rsidR="004D286C" w:rsidRPr="001A618B">
        <w:rPr>
          <w:color w:val="000000"/>
          <w:kern w:val="2"/>
          <w:szCs w:val="28"/>
          <w14:ligatures w14:val="standardContextual"/>
        </w:rPr>
        <w:t>«</w:t>
      </w:r>
      <w:r w:rsidRPr="001A618B">
        <w:rPr>
          <w:color w:val="000000"/>
          <w:kern w:val="2"/>
          <w:szCs w:val="28"/>
          <w14:ligatures w14:val="standardContextual"/>
        </w:rPr>
        <w:t>Укроборонпром</w:t>
      </w:r>
      <w:r w:rsidR="004D286C" w:rsidRPr="001A618B">
        <w:rPr>
          <w:color w:val="000000"/>
          <w:kern w:val="2"/>
          <w:szCs w:val="28"/>
          <w14:ligatures w14:val="standardContextual"/>
        </w:rPr>
        <w:t>»</w:t>
      </w:r>
      <w:r w:rsidRPr="001A618B">
        <w:rPr>
          <w:color w:val="000000"/>
          <w:kern w:val="2"/>
          <w:szCs w:val="28"/>
          <w14:ligatures w14:val="standardContextual"/>
        </w:rPr>
        <w:t xml:space="preserve"> та товариств оборонно-промислового комплексу (до яких відноситься відповідач), пакетами акцій яких він</w:t>
      </w:r>
      <w:r w:rsidR="005507E0">
        <w:rPr>
          <w:color w:val="000000"/>
          <w:kern w:val="2"/>
          <w:szCs w:val="28"/>
          <w14:ligatures w14:val="standardContextual"/>
        </w:rPr>
        <w:t> </w:t>
      </w:r>
      <w:r w:rsidRPr="001A618B">
        <w:rPr>
          <w:color w:val="000000"/>
          <w:kern w:val="2"/>
          <w:szCs w:val="28"/>
          <w14:ligatures w14:val="standardContextual"/>
        </w:rPr>
        <w:t xml:space="preserve">керує, набуває особливого значення, оскільки цей концерн є стратегічним виробником озброєння та військової техніки в Україні. Захист приватних прав </w:t>
      </w:r>
      <w:r w:rsidRPr="001A618B">
        <w:rPr>
          <w:color w:val="000000"/>
          <w:kern w:val="2"/>
          <w:szCs w:val="28"/>
          <w14:ligatures w14:val="standardContextual"/>
        </w:rPr>
        <w:lastRenderedPageBreak/>
        <w:t>(корпоративних прав акціонерів), має забезпечуватися із дотриманням розумного балансу і врахуванням інтересів держави і всього українського народу щодо забезпечення обороноздатності України в умовах воєнної агресії з боку російської федерації. Підхід, за якого порушення порядку формування наглядової ради є</w:t>
      </w:r>
      <w:r w:rsidR="005507E0">
        <w:rPr>
          <w:color w:val="000000"/>
          <w:kern w:val="2"/>
          <w:szCs w:val="28"/>
          <w14:ligatures w14:val="standardContextual"/>
        </w:rPr>
        <w:t> </w:t>
      </w:r>
      <w:r w:rsidRPr="001A618B">
        <w:rPr>
          <w:color w:val="000000"/>
          <w:kern w:val="2"/>
          <w:szCs w:val="28"/>
          <w14:ligatures w14:val="standardContextual"/>
        </w:rPr>
        <w:t>підставою для визнання незаконними будь-яких рішень цього органу, незалежно від</w:t>
      </w:r>
      <w:r w:rsidR="0037775A" w:rsidRPr="001A618B">
        <w:rPr>
          <w:color w:val="000000"/>
          <w:kern w:val="2"/>
          <w:szCs w:val="28"/>
          <w14:ligatures w14:val="standardContextual"/>
        </w:rPr>
        <w:t> </w:t>
      </w:r>
      <w:r w:rsidRPr="001A618B">
        <w:rPr>
          <w:color w:val="000000"/>
          <w:kern w:val="2"/>
          <w:szCs w:val="28"/>
          <w14:ligatures w14:val="standardContextual"/>
        </w:rPr>
        <w:t>їх змісту, може суттєво дестабілізувати та заблокувати роботу товариства у</w:t>
      </w:r>
      <w:r w:rsidR="0037775A" w:rsidRPr="001A618B">
        <w:rPr>
          <w:color w:val="000000"/>
          <w:kern w:val="2"/>
          <w:szCs w:val="28"/>
          <w14:ligatures w14:val="standardContextual"/>
        </w:rPr>
        <w:t> </w:t>
      </w:r>
      <w:r w:rsidRPr="001A618B">
        <w:rPr>
          <w:color w:val="000000"/>
          <w:kern w:val="2"/>
          <w:szCs w:val="28"/>
          <w14:ligatures w14:val="standardContextual"/>
        </w:rPr>
        <w:t>випадку триваючого корпоративного конфлікту між акціонерами, він може призвести до непропорційного втручання суду у питання корпоративного управління та господарської діяльності товариства.</w:t>
      </w:r>
    </w:p>
    <w:p w14:paraId="61B2C4F6" w14:textId="74BBBD69"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Отже, на виконання вказівок Верховного Суду, суди також оцінили та врахували можливі негативні наслідки від визнання недійсними рішень для ВАТ </w:t>
      </w:r>
      <w:r w:rsidR="004D286C" w:rsidRPr="001A618B">
        <w:rPr>
          <w:color w:val="000000"/>
          <w:kern w:val="2"/>
          <w:szCs w:val="28"/>
          <w14:ligatures w14:val="standardContextual"/>
        </w:rPr>
        <w:t>«</w:t>
      </w:r>
      <w:r w:rsidRPr="001A618B">
        <w:rPr>
          <w:color w:val="000000"/>
          <w:kern w:val="2"/>
          <w:szCs w:val="28"/>
          <w14:ligatures w14:val="standardContextual"/>
        </w:rPr>
        <w:t>Меридіан</w:t>
      </w:r>
      <w:r w:rsidR="004D286C" w:rsidRPr="001A618B">
        <w:rPr>
          <w:color w:val="000000"/>
          <w:kern w:val="2"/>
          <w:szCs w:val="28"/>
          <w14:ligatures w14:val="standardContextual"/>
        </w:rPr>
        <w:t>»</w:t>
      </w:r>
      <w:r w:rsidRPr="001A618B">
        <w:rPr>
          <w:color w:val="000000"/>
          <w:kern w:val="2"/>
          <w:szCs w:val="28"/>
          <w14:ligatures w14:val="standardContextual"/>
        </w:rPr>
        <w:t xml:space="preserve"> ім.</w:t>
      </w:r>
      <w:r w:rsidR="00D93B98" w:rsidRPr="001A618B">
        <w:rPr>
          <w:color w:val="000000"/>
          <w:kern w:val="2"/>
          <w:szCs w:val="28"/>
          <w14:ligatures w14:val="standardContextual"/>
        </w:rPr>
        <w:t> </w:t>
      </w:r>
      <w:r w:rsidRPr="001A618B">
        <w:rPr>
          <w:color w:val="000000"/>
          <w:kern w:val="2"/>
          <w:szCs w:val="28"/>
          <w14:ligatures w14:val="standardContextual"/>
        </w:rPr>
        <w:t>С.П. Корольова як підприємства оборонно-промислового комплексу України з</w:t>
      </w:r>
      <w:r w:rsidR="0037775A" w:rsidRPr="001A618B">
        <w:rPr>
          <w:color w:val="000000"/>
          <w:kern w:val="2"/>
          <w:szCs w:val="28"/>
          <w14:ligatures w14:val="standardContextual"/>
        </w:rPr>
        <w:t> </w:t>
      </w:r>
      <w:r w:rsidRPr="001A618B">
        <w:rPr>
          <w:color w:val="000000"/>
          <w:kern w:val="2"/>
          <w:szCs w:val="28"/>
          <w14:ligatures w14:val="standardContextual"/>
        </w:rPr>
        <w:t xml:space="preserve">урахуванням особливого періоду, запровадженого відповідно до </w:t>
      </w:r>
      <w:hyperlink r:id="rId44" w:tgtFrame="_blank" w:tooltip="Про оборону України; нормативно-правовий акт № 1932-XII від 06.12.1991, ВР України" w:history="1">
        <w:r w:rsidRPr="001A618B">
          <w:rPr>
            <w:color w:val="000000"/>
            <w:kern w:val="2"/>
            <w:szCs w:val="28"/>
            <w14:ligatures w14:val="standardContextual"/>
          </w:rPr>
          <w:t xml:space="preserve">Закону </w:t>
        </w:r>
        <w:r w:rsidR="00F703DF" w:rsidRPr="001A618B">
          <w:rPr>
            <w:color w:val="000000"/>
            <w:kern w:val="2"/>
            <w:szCs w:val="28"/>
            <w14:ligatures w14:val="standardContextual"/>
          </w:rPr>
          <w:t xml:space="preserve">України </w:t>
        </w:r>
        <w:r w:rsidR="004D286C" w:rsidRPr="001A618B">
          <w:rPr>
            <w:color w:val="000000"/>
            <w:kern w:val="2"/>
            <w:szCs w:val="28"/>
            <w14:ligatures w14:val="standardContextual"/>
          </w:rPr>
          <w:t>«</w:t>
        </w:r>
        <w:r w:rsidRPr="001A618B">
          <w:rPr>
            <w:color w:val="000000"/>
            <w:kern w:val="2"/>
            <w:szCs w:val="28"/>
            <w14:ligatures w14:val="standardContextual"/>
          </w:rPr>
          <w:t>Про оборону України</w:t>
        </w:r>
        <w:r w:rsidR="004D286C" w:rsidRPr="001A618B">
          <w:rPr>
            <w:color w:val="000000"/>
            <w:kern w:val="2"/>
            <w:szCs w:val="28"/>
            <w14:ligatures w14:val="standardContextual"/>
          </w:rPr>
          <w:t>»</w:t>
        </w:r>
      </w:hyperlink>
      <w:r w:rsidRPr="001A618B">
        <w:rPr>
          <w:color w:val="000000"/>
          <w:kern w:val="2"/>
          <w:szCs w:val="28"/>
          <w14:ligatures w14:val="standardContextual"/>
        </w:rPr>
        <w:t>.</w:t>
      </w:r>
    </w:p>
    <w:p w14:paraId="223B03DC" w14:textId="4A0F2A86"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Суди попередніх інстанцій встановили, що листом від 25.02.2021 представник члена наглядової ради ВАТ </w:t>
      </w:r>
      <w:r w:rsidR="004D286C" w:rsidRPr="001A618B">
        <w:rPr>
          <w:color w:val="000000"/>
          <w:kern w:val="2"/>
          <w:szCs w:val="28"/>
          <w14:ligatures w14:val="standardContextual"/>
        </w:rPr>
        <w:t>«</w:t>
      </w:r>
      <w:r w:rsidRPr="001A618B">
        <w:rPr>
          <w:color w:val="000000"/>
          <w:kern w:val="2"/>
          <w:szCs w:val="28"/>
          <w14:ligatures w14:val="standardContextual"/>
        </w:rPr>
        <w:t>Меридіан</w:t>
      </w:r>
      <w:r w:rsidR="004D286C" w:rsidRPr="001A618B">
        <w:rPr>
          <w:color w:val="000000"/>
          <w:kern w:val="2"/>
          <w:szCs w:val="28"/>
          <w14:ligatures w14:val="standardContextual"/>
        </w:rPr>
        <w:t>»</w:t>
      </w:r>
      <w:r w:rsidRPr="001A618B">
        <w:rPr>
          <w:color w:val="000000"/>
          <w:kern w:val="2"/>
          <w:szCs w:val="28"/>
          <w14:ligatures w14:val="standardContextual"/>
        </w:rPr>
        <w:t xml:space="preserve"> імені С.П. Корольова від ТОВ </w:t>
      </w:r>
      <w:r w:rsidR="004D286C" w:rsidRPr="001A618B">
        <w:rPr>
          <w:color w:val="000000"/>
          <w:kern w:val="2"/>
          <w:szCs w:val="28"/>
          <w14:ligatures w14:val="standardContextual"/>
        </w:rPr>
        <w:t>«</w:t>
      </w:r>
      <w:r w:rsidRPr="001A618B">
        <w:rPr>
          <w:color w:val="000000"/>
          <w:kern w:val="2"/>
          <w:szCs w:val="28"/>
          <w14:ligatures w14:val="standardContextual"/>
        </w:rPr>
        <w:t>Меридіан Союз</w:t>
      </w:r>
      <w:r w:rsidR="004D286C" w:rsidRPr="001A618B">
        <w:rPr>
          <w:color w:val="000000"/>
          <w:kern w:val="2"/>
          <w:szCs w:val="28"/>
          <w14:ligatures w14:val="standardContextual"/>
        </w:rPr>
        <w:t>»</w:t>
      </w:r>
      <w:r w:rsidRPr="001A618B">
        <w:rPr>
          <w:color w:val="000000"/>
          <w:kern w:val="2"/>
          <w:szCs w:val="28"/>
          <w14:ligatures w14:val="standardContextual"/>
        </w:rPr>
        <w:t xml:space="preserve"> сам ініціював внесення змін до порядку денного засідання наглядової ради, що було заплановане на 26.02.2021, та просив залишити у порядку денному лише одне питання – про обрання голови наглядової ради товариства. Суди зазначили, що</w:t>
      </w:r>
      <w:r w:rsidR="0037775A" w:rsidRPr="001A618B">
        <w:rPr>
          <w:color w:val="000000"/>
          <w:kern w:val="2"/>
          <w:szCs w:val="28"/>
          <w14:ligatures w14:val="standardContextual"/>
        </w:rPr>
        <w:t> </w:t>
      </w:r>
      <w:r w:rsidRPr="001A618B">
        <w:rPr>
          <w:color w:val="000000"/>
          <w:kern w:val="2"/>
          <w:szCs w:val="28"/>
          <w14:ligatures w14:val="standardContextual"/>
        </w:rPr>
        <w:t>рішення про обрання голови наглядової ради має виключно організаційний характер та прямо не стосується діяльності самого товариства, а отже, жодним чином не може суперечити інтересам товариства.</w:t>
      </w:r>
    </w:p>
    <w:p w14:paraId="4D0FD761" w14:textId="6A6A49DC"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Також суди встановили, що з протоколів загальних зборів ВАТ </w:t>
      </w:r>
      <w:r w:rsidR="004D286C" w:rsidRPr="001A618B">
        <w:rPr>
          <w:color w:val="000000"/>
          <w:kern w:val="2"/>
          <w:szCs w:val="28"/>
          <w14:ligatures w14:val="standardContextual"/>
        </w:rPr>
        <w:t>«</w:t>
      </w:r>
      <w:r w:rsidRPr="001A618B">
        <w:rPr>
          <w:color w:val="000000"/>
          <w:kern w:val="2"/>
          <w:szCs w:val="28"/>
          <w14:ligatures w14:val="standardContextual"/>
        </w:rPr>
        <w:t>Меридіан</w:t>
      </w:r>
      <w:r w:rsidR="004D286C" w:rsidRPr="001A618B">
        <w:rPr>
          <w:color w:val="000000"/>
          <w:kern w:val="2"/>
          <w:szCs w:val="28"/>
          <w14:ligatures w14:val="standardContextual"/>
        </w:rPr>
        <w:t>»</w:t>
      </w:r>
      <w:r w:rsidRPr="001A618B">
        <w:rPr>
          <w:color w:val="000000"/>
          <w:kern w:val="2"/>
          <w:szCs w:val="28"/>
          <w14:ligatures w14:val="standardContextual"/>
        </w:rPr>
        <w:t xml:space="preserve"> імені С.П.</w:t>
      </w:r>
      <w:r w:rsidR="00A46F4F" w:rsidRPr="001A618B">
        <w:rPr>
          <w:color w:val="000000"/>
          <w:kern w:val="2"/>
          <w:szCs w:val="28"/>
          <w14:ligatures w14:val="standardContextual"/>
        </w:rPr>
        <w:t> </w:t>
      </w:r>
      <w:r w:rsidRPr="001A618B">
        <w:rPr>
          <w:color w:val="000000"/>
          <w:kern w:val="2"/>
          <w:szCs w:val="28"/>
          <w14:ligatures w14:val="standardContextual"/>
        </w:rPr>
        <w:t xml:space="preserve">Корольова вбачається, що ТОВ </w:t>
      </w:r>
      <w:r w:rsidR="004D286C" w:rsidRPr="001A618B">
        <w:rPr>
          <w:color w:val="000000"/>
          <w:kern w:val="2"/>
          <w:szCs w:val="28"/>
          <w14:ligatures w14:val="standardContextual"/>
        </w:rPr>
        <w:t>«</w:t>
      </w:r>
      <w:r w:rsidRPr="001A618B">
        <w:rPr>
          <w:color w:val="000000"/>
          <w:kern w:val="2"/>
          <w:szCs w:val="28"/>
          <w14:ligatures w14:val="standardContextual"/>
        </w:rPr>
        <w:t>Меридіан Союз</w:t>
      </w:r>
      <w:r w:rsidR="004D286C" w:rsidRPr="001A618B">
        <w:rPr>
          <w:color w:val="000000"/>
          <w:kern w:val="2"/>
          <w:szCs w:val="28"/>
          <w14:ligatures w14:val="standardContextual"/>
        </w:rPr>
        <w:t>»</w:t>
      </w:r>
      <w:r w:rsidRPr="001A618B">
        <w:rPr>
          <w:color w:val="000000"/>
          <w:kern w:val="2"/>
          <w:szCs w:val="28"/>
          <w14:ligatures w14:val="standardContextual"/>
        </w:rPr>
        <w:t xml:space="preserve"> (як власник більше 40</w:t>
      </w:r>
      <w:r w:rsidR="00A46F4F" w:rsidRPr="001A618B">
        <w:rPr>
          <w:color w:val="000000"/>
          <w:kern w:val="2"/>
          <w:szCs w:val="28"/>
          <w14:ligatures w14:val="standardContextual"/>
        </w:rPr>
        <w:t> </w:t>
      </w:r>
      <w:r w:rsidRPr="001A618B">
        <w:rPr>
          <w:color w:val="000000"/>
          <w:kern w:val="2"/>
          <w:szCs w:val="28"/>
          <w14:ligatures w14:val="standardContextual"/>
        </w:rPr>
        <w:t xml:space="preserve">% акцій ВАТ </w:t>
      </w:r>
      <w:r w:rsidR="004D286C" w:rsidRPr="001A618B">
        <w:rPr>
          <w:color w:val="000000"/>
          <w:kern w:val="2"/>
          <w:szCs w:val="28"/>
          <w14:ligatures w14:val="standardContextual"/>
        </w:rPr>
        <w:t>«</w:t>
      </w:r>
      <w:r w:rsidRPr="001A618B">
        <w:rPr>
          <w:color w:val="000000"/>
          <w:kern w:val="2"/>
          <w:szCs w:val="28"/>
          <w14:ligatures w14:val="standardContextual"/>
        </w:rPr>
        <w:t>Меридіан</w:t>
      </w:r>
      <w:r w:rsidR="004D286C" w:rsidRPr="001A618B">
        <w:rPr>
          <w:color w:val="000000"/>
          <w:kern w:val="2"/>
          <w:szCs w:val="28"/>
          <w14:ligatures w14:val="standardContextual"/>
        </w:rPr>
        <w:t>»</w:t>
      </w:r>
      <w:r w:rsidRPr="001A618B">
        <w:rPr>
          <w:color w:val="000000"/>
          <w:kern w:val="2"/>
          <w:szCs w:val="28"/>
          <w14:ligatures w14:val="standardContextual"/>
        </w:rPr>
        <w:t xml:space="preserve"> імені С.П. Корольова) систематично голосував </w:t>
      </w:r>
      <w:r w:rsidR="004D286C" w:rsidRPr="001A618B">
        <w:rPr>
          <w:color w:val="000000"/>
          <w:kern w:val="2"/>
          <w:szCs w:val="28"/>
          <w14:ligatures w14:val="standardContextual"/>
        </w:rPr>
        <w:t>«</w:t>
      </w:r>
      <w:r w:rsidRPr="001A618B">
        <w:rPr>
          <w:color w:val="000000"/>
          <w:kern w:val="2"/>
          <w:szCs w:val="28"/>
          <w14:ligatures w14:val="standardContextual"/>
        </w:rPr>
        <w:t>проти</w:t>
      </w:r>
      <w:r w:rsidR="004D286C" w:rsidRPr="001A618B">
        <w:rPr>
          <w:color w:val="000000"/>
          <w:kern w:val="2"/>
          <w:szCs w:val="28"/>
          <w14:ligatures w14:val="standardContextual"/>
        </w:rPr>
        <w:t>»</w:t>
      </w:r>
      <w:r w:rsidRPr="001A618B">
        <w:rPr>
          <w:color w:val="000000"/>
          <w:kern w:val="2"/>
          <w:szCs w:val="28"/>
          <w14:ligatures w14:val="standardContextual"/>
        </w:rPr>
        <w:t xml:space="preserve"> та</w:t>
      </w:r>
      <w:r w:rsidR="005507E0">
        <w:rPr>
          <w:color w:val="000000"/>
          <w:kern w:val="2"/>
          <w:szCs w:val="28"/>
          <w14:ligatures w14:val="standardContextual"/>
        </w:rPr>
        <w:t> </w:t>
      </w:r>
      <w:r w:rsidR="004D286C" w:rsidRPr="001A618B">
        <w:rPr>
          <w:color w:val="000000"/>
          <w:kern w:val="2"/>
          <w:szCs w:val="28"/>
          <w14:ligatures w14:val="standardContextual"/>
        </w:rPr>
        <w:t>«</w:t>
      </w:r>
      <w:r w:rsidRPr="001A618B">
        <w:rPr>
          <w:color w:val="000000"/>
          <w:kern w:val="2"/>
          <w:szCs w:val="28"/>
          <w14:ligatures w14:val="standardContextual"/>
        </w:rPr>
        <w:t>утримався</w:t>
      </w:r>
      <w:r w:rsidR="004D286C" w:rsidRPr="001A618B">
        <w:rPr>
          <w:color w:val="000000"/>
          <w:kern w:val="2"/>
          <w:szCs w:val="28"/>
          <w14:ligatures w14:val="standardContextual"/>
        </w:rPr>
        <w:t>»</w:t>
      </w:r>
      <w:r w:rsidRPr="001A618B">
        <w:rPr>
          <w:color w:val="000000"/>
          <w:kern w:val="2"/>
          <w:szCs w:val="28"/>
          <w14:ligatures w14:val="standardContextual"/>
        </w:rPr>
        <w:t xml:space="preserve"> з питань затвердження статуту в новій редакції, положення про</w:t>
      </w:r>
      <w:r w:rsidR="0037775A" w:rsidRPr="001A618B">
        <w:rPr>
          <w:color w:val="000000"/>
          <w:kern w:val="2"/>
          <w:szCs w:val="28"/>
          <w14:ligatures w14:val="standardContextual"/>
        </w:rPr>
        <w:t> </w:t>
      </w:r>
      <w:r w:rsidRPr="001A618B">
        <w:rPr>
          <w:color w:val="000000"/>
          <w:kern w:val="2"/>
          <w:szCs w:val="28"/>
          <w14:ligatures w14:val="standardContextual"/>
        </w:rPr>
        <w:t xml:space="preserve">наглядову раду ВАТ </w:t>
      </w:r>
      <w:r w:rsidR="004D286C" w:rsidRPr="001A618B">
        <w:rPr>
          <w:color w:val="000000"/>
          <w:kern w:val="2"/>
          <w:szCs w:val="28"/>
          <w14:ligatures w14:val="standardContextual"/>
        </w:rPr>
        <w:t>«</w:t>
      </w:r>
      <w:r w:rsidRPr="001A618B">
        <w:rPr>
          <w:color w:val="000000"/>
          <w:kern w:val="2"/>
          <w:szCs w:val="28"/>
          <w14:ligatures w14:val="standardContextual"/>
        </w:rPr>
        <w:t>Меридіан</w:t>
      </w:r>
      <w:r w:rsidR="004D286C" w:rsidRPr="001A618B">
        <w:rPr>
          <w:color w:val="000000"/>
          <w:kern w:val="2"/>
          <w:szCs w:val="28"/>
          <w14:ligatures w14:val="standardContextual"/>
        </w:rPr>
        <w:t>»</w:t>
      </w:r>
      <w:r w:rsidRPr="001A618B">
        <w:rPr>
          <w:color w:val="000000"/>
          <w:kern w:val="2"/>
          <w:szCs w:val="28"/>
          <w14:ligatures w14:val="standardContextual"/>
        </w:rPr>
        <w:t xml:space="preserve"> імені С.П. Корольова та обрання членів наглядової ради товариства. Суди констатували, що вказаними документами не</w:t>
      </w:r>
      <w:r w:rsidR="0037775A" w:rsidRPr="001A618B">
        <w:rPr>
          <w:color w:val="000000"/>
          <w:kern w:val="2"/>
          <w:szCs w:val="28"/>
          <w14:ligatures w14:val="standardContextual"/>
        </w:rPr>
        <w:t> </w:t>
      </w:r>
      <w:r w:rsidRPr="001A618B">
        <w:rPr>
          <w:color w:val="000000"/>
          <w:kern w:val="2"/>
          <w:szCs w:val="28"/>
          <w14:ligatures w14:val="standardContextual"/>
        </w:rPr>
        <w:t xml:space="preserve">підтверджується, що голосування позивача </w:t>
      </w:r>
      <w:r w:rsidR="004D286C" w:rsidRPr="001A618B">
        <w:rPr>
          <w:color w:val="000000"/>
          <w:kern w:val="2"/>
          <w:szCs w:val="28"/>
          <w14:ligatures w14:val="standardContextual"/>
        </w:rPr>
        <w:t>«</w:t>
      </w:r>
      <w:r w:rsidRPr="001A618B">
        <w:rPr>
          <w:color w:val="000000"/>
          <w:kern w:val="2"/>
          <w:szCs w:val="28"/>
          <w14:ligatures w14:val="standardContextual"/>
        </w:rPr>
        <w:t>проти</w:t>
      </w:r>
      <w:r w:rsidR="004D286C" w:rsidRPr="001A618B">
        <w:rPr>
          <w:color w:val="000000"/>
          <w:kern w:val="2"/>
          <w:szCs w:val="28"/>
          <w14:ligatures w14:val="standardContextual"/>
        </w:rPr>
        <w:t>»</w:t>
      </w:r>
      <w:r w:rsidRPr="001A618B">
        <w:rPr>
          <w:color w:val="000000"/>
          <w:kern w:val="2"/>
          <w:szCs w:val="28"/>
          <w14:ligatures w14:val="standardContextual"/>
        </w:rPr>
        <w:t xml:space="preserve"> щодо вказаних питань порядку денного були зумовлені ігноруванням його зауважень, пропозицій або</w:t>
      </w:r>
      <w:r w:rsidR="005507E0">
        <w:rPr>
          <w:color w:val="000000"/>
          <w:kern w:val="2"/>
          <w:szCs w:val="28"/>
          <w14:ligatures w14:val="standardContextual"/>
        </w:rPr>
        <w:t> </w:t>
      </w:r>
      <w:r w:rsidRPr="001A618B">
        <w:rPr>
          <w:color w:val="000000"/>
          <w:kern w:val="2"/>
          <w:szCs w:val="28"/>
          <w14:ligatures w14:val="standardContextual"/>
        </w:rPr>
        <w:t>аргументів щодо цих питань або ж відхиленням запропонованих ним про</w:t>
      </w:r>
      <w:r w:rsidR="00DC3C7D">
        <w:rPr>
          <w:color w:val="000000"/>
          <w:kern w:val="2"/>
          <w:szCs w:val="28"/>
          <w14:ligatures w14:val="standardContextual"/>
        </w:rPr>
        <w:t>є</w:t>
      </w:r>
      <w:r w:rsidRPr="001A618B">
        <w:rPr>
          <w:color w:val="000000"/>
          <w:kern w:val="2"/>
          <w:szCs w:val="28"/>
          <w14:ligatures w14:val="standardContextual"/>
        </w:rPr>
        <w:t>ктів рішень з цих питань. Об</w:t>
      </w:r>
      <w:r w:rsidR="00AF4352" w:rsidRPr="001A618B">
        <w:rPr>
          <w:color w:val="000000"/>
          <w:kern w:val="2"/>
          <w:szCs w:val="28"/>
          <w14:ligatures w14:val="standardContextual"/>
        </w:rPr>
        <w:t>’</w:t>
      </w:r>
      <w:r w:rsidRPr="001A618B">
        <w:rPr>
          <w:color w:val="000000"/>
          <w:kern w:val="2"/>
          <w:szCs w:val="28"/>
          <w14:ligatures w14:val="standardContextual"/>
        </w:rPr>
        <w:t xml:space="preserve">єктивних причин голосування </w:t>
      </w:r>
      <w:r w:rsidR="004D286C" w:rsidRPr="001A618B">
        <w:rPr>
          <w:color w:val="000000"/>
          <w:kern w:val="2"/>
          <w:szCs w:val="28"/>
          <w14:ligatures w14:val="standardContextual"/>
        </w:rPr>
        <w:t>«</w:t>
      </w:r>
      <w:r w:rsidRPr="001A618B">
        <w:rPr>
          <w:color w:val="000000"/>
          <w:kern w:val="2"/>
          <w:szCs w:val="28"/>
          <w14:ligatures w14:val="standardContextual"/>
        </w:rPr>
        <w:t>проти</w:t>
      </w:r>
      <w:r w:rsidR="004D286C" w:rsidRPr="001A618B">
        <w:rPr>
          <w:color w:val="000000"/>
          <w:kern w:val="2"/>
          <w:szCs w:val="28"/>
          <w14:ligatures w14:val="standardContextual"/>
        </w:rPr>
        <w:t>»</w:t>
      </w:r>
      <w:r w:rsidRPr="001A618B">
        <w:rPr>
          <w:color w:val="000000"/>
          <w:kern w:val="2"/>
          <w:szCs w:val="28"/>
          <w14:ligatures w14:val="standardContextual"/>
        </w:rPr>
        <w:t xml:space="preserve"> позивач не навів та</w:t>
      </w:r>
      <w:r w:rsidR="005507E0">
        <w:rPr>
          <w:color w:val="000000"/>
          <w:kern w:val="2"/>
          <w:szCs w:val="28"/>
          <w14:ligatures w14:val="standardContextual"/>
        </w:rPr>
        <w:t> </w:t>
      </w:r>
      <w:r w:rsidRPr="001A618B">
        <w:rPr>
          <w:color w:val="000000"/>
          <w:kern w:val="2"/>
          <w:szCs w:val="28"/>
          <w14:ligatures w14:val="standardContextual"/>
        </w:rPr>
        <w:t>не довів в ході нового розгляду справи.</w:t>
      </w:r>
    </w:p>
    <w:p w14:paraId="73C67083" w14:textId="1A27562D"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Крім того, ТОВ </w:t>
      </w:r>
      <w:r w:rsidR="004D286C" w:rsidRPr="001A618B">
        <w:rPr>
          <w:color w:val="000000"/>
          <w:kern w:val="2"/>
          <w:szCs w:val="28"/>
          <w14:ligatures w14:val="standardContextual"/>
        </w:rPr>
        <w:t>«</w:t>
      </w:r>
      <w:r w:rsidRPr="001A618B">
        <w:rPr>
          <w:color w:val="000000"/>
          <w:kern w:val="2"/>
          <w:szCs w:val="28"/>
          <w14:ligatures w14:val="standardContextual"/>
        </w:rPr>
        <w:t>Меридіан Союз</w:t>
      </w:r>
      <w:r w:rsidR="004D286C" w:rsidRPr="001A618B">
        <w:rPr>
          <w:color w:val="000000"/>
          <w:kern w:val="2"/>
          <w:szCs w:val="28"/>
          <w14:ligatures w14:val="standardContextual"/>
        </w:rPr>
        <w:t>»</w:t>
      </w:r>
      <w:r w:rsidRPr="001A618B">
        <w:rPr>
          <w:color w:val="000000"/>
          <w:kern w:val="2"/>
          <w:szCs w:val="28"/>
          <w14:ligatures w14:val="standardContextual"/>
        </w:rPr>
        <w:t xml:space="preserve"> зазначав, що відсутній висновок Верховного Суду щодо питання застосування статті 53 Закону</w:t>
      </w:r>
      <w:r w:rsidR="00F703DF" w:rsidRPr="001A618B">
        <w:rPr>
          <w:color w:val="000000"/>
          <w:kern w:val="2"/>
          <w:szCs w:val="28"/>
          <w14:ligatures w14:val="standardContextual"/>
        </w:rPr>
        <w:t xml:space="preserve"> України</w:t>
      </w:r>
      <w:r w:rsidRPr="001A618B">
        <w:rPr>
          <w:color w:val="000000"/>
          <w:kern w:val="2"/>
          <w:szCs w:val="28"/>
          <w14:ligatures w14:val="standardContextual"/>
        </w:rPr>
        <w:t xml:space="preserve"> </w:t>
      </w:r>
      <w:r w:rsidR="004D286C" w:rsidRPr="001A618B">
        <w:rPr>
          <w:color w:val="000000"/>
          <w:kern w:val="2"/>
          <w:szCs w:val="28"/>
          <w14:ligatures w14:val="standardContextual"/>
        </w:rPr>
        <w:t>«</w:t>
      </w:r>
      <w:r w:rsidRPr="001A618B">
        <w:rPr>
          <w:color w:val="000000"/>
          <w:kern w:val="2"/>
          <w:szCs w:val="28"/>
          <w14:ligatures w14:val="standardContextual"/>
        </w:rPr>
        <w:t>Про акціонерні товариства</w:t>
      </w:r>
      <w:r w:rsidR="004D286C" w:rsidRPr="001A618B">
        <w:rPr>
          <w:color w:val="000000"/>
          <w:kern w:val="2"/>
          <w:szCs w:val="28"/>
          <w14:ligatures w14:val="standardContextual"/>
        </w:rPr>
        <w:t>»</w:t>
      </w:r>
      <w:r w:rsidRPr="001A618B">
        <w:rPr>
          <w:color w:val="000000"/>
          <w:kern w:val="2"/>
          <w:szCs w:val="28"/>
          <w14:ligatures w14:val="standardContextual"/>
        </w:rPr>
        <w:t xml:space="preserve"> у</w:t>
      </w:r>
      <w:r w:rsidR="0037775A" w:rsidRPr="001A618B">
        <w:rPr>
          <w:color w:val="000000"/>
          <w:kern w:val="2"/>
          <w:szCs w:val="28"/>
          <w14:ligatures w14:val="standardContextual"/>
        </w:rPr>
        <w:t> </w:t>
      </w:r>
      <w:r w:rsidRPr="001A618B">
        <w:rPr>
          <w:color w:val="000000"/>
          <w:kern w:val="2"/>
          <w:szCs w:val="28"/>
          <w14:ligatures w14:val="standardContextual"/>
        </w:rPr>
        <w:t xml:space="preserve">співвідношенні зі </w:t>
      </w:r>
      <w:hyperlink r:id="rId45" w:anchor="608" w:tgtFrame="_blank" w:tooltip="Про управління об'єктами державної власності; нормативно-правовий акт № 185-V від 21.09.2006, ВР України" w:history="1">
        <w:r w:rsidRPr="001A618B">
          <w:rPr>
            <w:color w:val="000000"/>
            <w:kern w:val="2"/>
            <w:szCs w:val="28"/>
            <w14:ligatures w14:val="standardContextual"/>
          </w:rPr>
          <w:t>статтею 11</w:t>
        </w:r>
        <w:r w:rsidRPr="003B27F7">
          <w:rPr>
            <w:color w:val="000000"/>
            <w:kern w:val="2"/>
            <w:szCs w:val="28"/>
            <w:vertAlign w:val="superscript"/>
            <w14:ligatures w14:val="standardContextual"/>
          </w:rPr>
          <w:t>2</w:t>
        </w:r>
        <w:r w:rsidRPr="001A618B">
          <w:rPr>
            <w:color w:val="000000"/>
            <w:kern w:val="2"/>
            <w:szCs w:val="28"/>
            <w14:ligatures w14:val="standardContextual"/>
          </w:rPr>
          <w:t xml:space="preserve"> Закону </w:t>
        </w:r>
        <w:r w:rsidR="00F703DF" w:rsidRPr="001A618B">
          <w:rPr>
            <w:color w:val="000000"/>
            <w:kern w:val="2"/>
            <w:szCs w:val="28"/>
            <w14:ligatures w14:val="standardContextual"/>
          </w:rPr>
          <w:t xml:space="preserve">України </w:t>
        </w:r>
        <w:r w:rsidR="004D286C" w:rsidRPr="001A618B">
          <w:rPr>
            <w:color w:val="000000"/>
            <w:kern w:val="2"/>
            <w:szCs w:val="28"/>
            <w14:ligatures w14:val="standardContextual"/>
          </w:rPr>
          <w:t>«</w:t>
        </w:r>
        <w:r w:rsidRPr="001A618B">
          <w:rPr>
            <w:color w:val="000000"/>
            <w:kern w:val="2"/>
            <w:szCs w:val="28"/>
            <w14:ligatures w14:val="standardContextual"/>
          </w:rPr>
          <w:t>Про управління об</w:t>
        </w:r>
        <w:r w:rsidR="00AF4352" w:rsidRPr="001A618B">
          <w:rPr>
            <w:color w:val="000000"/>
            <w:kern w:val="2"/>
            <w:szCs w:val="28"/>
            <w14:ligatures w14:val="standardContextual"/>
          </w:rPr>
          <w:t>’</w:t>
        </w:r>
        <w:r w:rsidRPr="001A618B">
          <w:rPr>
            <w:color w:val="000000"/>
            <w:kern w:val="2"/>
            <w:szCs w:val="28"/>
            <w14:ligatures w14:val="standardContextual"/>
          </w:rPr>
          <w:t>єктами державної власності</w:t>
        </w:r>
        <w:r w:rsidR="004D286C" w:rsidRPr="001A618B">
          <w:rPr>
            <w:color w:val="000000"/>
            <w:kern w:val="2"/>
            <w:szCs w:val="28"/>
            <w14:ligatures w14:val="standardContextual"/>
          </w:rPr>
          <w:t>»</w:t>
        </w:r>
      </w:hyperlink>
      <w:r w:rsidRPr="001A618B">
        <w:rPr>
          <w:color w:val="000000"/>
          <w:kern w:val="2"/>
          <w:szCs w:val="28"/>
          <w14:ligatures w14:val="standardContextual"/>
        </w:rPr>
        <w:t>, в аспекті визначення обов</w:t>
      </w:r>
      <w:r w:rsidR="00AF4352" w:rsidRPr="001A618B">
        <w:rPr>
          <w:color w:val="000000"/>
          <w:kern w:val="2"/>
          <w:szCs w:val="28"/>
          <w14:ligatures w14:val="standardContextual"/>
        </w:rPr>
        <w:t>’</w:t>
      </w:r>
      <w:r w:rsidRPr="001A618B">
        <w:rPr>
          <w:color w:val="000000"/>
          <w:kern w:val="2"/>
          <w:szCs w:val="28"/>
          <w14:ligatures w14:val="standardContextual"/>
        </w:rPr>
        <w:t>язкової кількості незалежних членів у складі наглядової ради товариства, в статутному капіталі якого більше 50</w:t>
      </w:r>
      <w:r w:rsidR="00A46F4F" w:rsidRPr="001A618B">
        <w:rPr>
          <w:color w:val="000000"/>
          <w:kern w:val="2"/>
          <w:szCs w:val="28"/>
          <w14:ligatures w14:val="standardContextual"/>
        </w:rPr>
        <w:t> </w:t>
      </w:r>
      <w:r w:rsidRPr="001A618B">
        <w:rPr>
          <w:color w:val="000000"/>
          <w:kern w:val="2"/>
          <w:szCs w:val="28"/>
          <w14:ligatures w14:val="standardContextual"/>
        </w:rPr>
        <w:t xml:space="preserve">% </w:t>
      </w:r>
      <w:r w:rsidRPr="001A618B">
        <w:rPr>
          <w:color w:val="000000"/>
          <w:kern w:val="2"/>
          <w:szCs w:val="28"/>
          <w14:ligatures w14:val="standardContextual"/>
        </w:rPr>
        <w:lastRenderedPageBreak/>
        <w:t xml:space="preserve">акцій належить державі. Однак Верховний Суд у цій справі </w:t>
      </w:r>
      <w:r w:rsidR="009B4DCC">
        <w:rPr>
          <w:color w:val="000000"/>
          <w:kern w:val="2"/>
          <w:szCs w:val="28"/>
          <w14:ligatures w14:val="standardContextual"/>
        </w:rPr>
        <w:t>звернув увагу</w:t>
      </w:r>
      <w:r w:rsidRPr="001A618B">
        <w:rPr>
          <w:color w:val="000000"/>
          <w:kern w:val="2"/>
          <w:szCs w:val="28"/>
          <w14:ligatures w14:val="standardContextual"/>
        </w:rPr>
        <w:t>, що у п</w:t>
      </w:r>
      <w:r w:rsidR="009F63B8" w:rsidRPr="001A618B">
        <w:rPr>
          <w:color w:val="000000"/>
          <w:kern w:val="2"/>
          <w:szCs w:val="28"/>
          <w14:ligatures w14:val="standardContextual"/>
        </w:rPr>
        <w:t xml:space="preserve">ункті </w:t>
      </w:r>
      <w:r w:rsidRPr="001A618B">
        <w:rPr>
          <w:color w:val="000000"/>
          <w:kern w:val="2"/>
          <w:szCs w:val="28"/>
          <w14:ligatures w14:val="standardContextual"/>
        </w:rPr>
        <w:t>59 постанови від 15.06.2022 у справі №</w:t>
      </w:r>
      <w:r w:rsidR="004C06E3" w:rsidRPr="001A618B">
        <w:rPr>
          <w:color w:val="000000"/>
          <w:kern w:val="2"/>
          <w:szCs w:val="28"/>
          <w14:ligatures w14:val="standardContextual"/>
        </w:rPr>
        <w:t> </w:t>
      </w:r>
      <w:r w:rsidRPr="001A618B">
        <w:rPr>
          <w:color w:val="000000"/>
          <w:kern w:val="2"/>
          <w:szCs w:val="28"/>
          <w14:ligatures w14:val="standardContextual"/>
        </w:rPr>
        <w:t>910/6685/21 та п</w:t>
      </w:r>
      <w:r w:rsidR="009F63B8" w:rsidRPr="001A618B">
        <w:rPr>
          <w:color w:val="000000"/>
          <w:kern w:val="2"/>
          <w:szCs w:val="28"/>
          <w14:ligatures w14:val="standardContextual"/>
        </w:rPr>
        <w:t xml:space="preserve">ункті </w:t>
      </w:r>
      <w:r w:rsidRPr="001A618B">
        <w:rPr>
          <w:color w:val="000000"/>
          <w:kern w:val="2"/>
          <w:szCs w:val="28"/>
          <w14:ligatures w14:val="standardContextual"/>
        </w:rPr>
        <w:t>5.18 постанови від</w:t>
      </w:r>
      <w:r w:rsidR="0037775A" w:rsidRPr="001A618B">
        <w:rPr>
          <w:color w:val="000000"/>
          <w:kern w:val="2"/>
          <w:szCs w:val="28"/>
          <w14:ligatures w14:val="standardContextual"/>
        </w:rPr>
        <w:t> </w:t>
      </w:r>
      <w:r w:rsidRPr="001A618B">
        <w:rPr>
          <w:color w:val="000000"/>
          <w:kern w:val="2"/>
          <w:szCs w:val="28"/>
          <w14:ligatures w14:val="standardContextual"/>
        </w:rPr>
        <w:t>27.07.2022 у справі №</w:t>
      </w:r>
      <w:r w:rsidR="004C06E3" w:rsidRPr="001A618B">
        <w:rPr>
          <w:color w:val="000000"/>
          <w:kern w:val="2"/>
          <w:szCs w:val="28"/>
          <w14:ligatures w14:val="standardContextual"/>
        </w:rPr>
        <w:t> </w:t>
      </w:r>
      <w:r w:rsidRPr="001A618B">
        <w:rPr>
          <w:color w:val="000000"/>
          <w:kern w:val="2"/>
          <w:szCs w:val="28"/>
          <w14:ligatures w14:val="standardContextual"/>
        </w:rPr>
        <w:t xml:space="preserve">910/3882/21 Верховний Суд вказав: </w:t>
      </w:r>
      <w:r w:rsidR="004D286C" w:rsidRPr="001A618B">
        <w:rPr>
          <w:color w:val="000000"/>
          <w:kern w:val="2"/>
          <w:szCs w:val="28"/>
          <w14:ligatures w14:val="standardContextual"/>
        </w:rPr>
        <w:t>«</w:t>
      </w:r>
      <w:r w:rsidRPr="001A618B">
        <w:rPr>
          <w:color w:val="000000"/>
          <w:kern w:val="2"/>
          <w:szCs w:val="28"/>
          <w14:ligatures w14:val="standardContextual"/>
        </w:rPr>
        <w:t>Оскільки ч</w:t>
      </w:r>
      <w:r w:rsidR="009F63B8" w:rsidRPr="001A618B">
        <w:rPr>
          <w:color w:val="000000"/>
          <w:kern w:val="2"/>
          <w:szCs w:val="28"/>
          <w14:ligatures w14:val="standardContextual"/>
        </w:rPr>
        <w:t xml:space="preserve">астина четверта статті </w:t>
      </w:r>
      <w:hyperlink r:id="rId46" w:anchor="612" w:tgtFrame="_blank" w:tooltip="Про акціонерні товариства; нормативно-правовий акт № 2465-IX від 27.07.2022, ВР України" w:history="1">
        <w:r w:rsidRPr="001A618B">
          <w:rPr>
            <w:color w:val="000000"/>
            <w:kern w:val="2"/>
            <w:szCs w:val="28"/>
            <w14:ligatures w14:val="standardContextual"/>
          </w:rPr>
          <w:t>53 Закону</w:t>
        </w:r>
        <w:r w:rsidR="009F63B8" w:rsidRPr="001A618B">
          <w:rPr>
            <w:color w:val="000000"/>
            <w:kern w:val="2"/>
            <w:szCs w:val="28"/>
            <w14:ligatures w14:val="standardContextual"/>
          </w:rPr>
          <w:t xml:space="preserve"> України</w:t>
        </w:r>
        <w:r w:rsidRPr="001A618B">
          <w:rPr>
            <w:color w:val="000000"/>
            <w:kern w:val="2"/>
            <w:szCs w:val="28"/>
            <w14:ligatures w14:val="standardContextual"/>
          </w:rPr>
          <w:t xml:space="preserve"> </w:t>
        </w:r>
        <w:r w:rsidR="004D286C" w:rsidRPr="001A618B">
          <w:rPr>
            <w:color w:val="000000"/>
            <w:kern w:val="2"/>
            <w:szCs w:val="28"/>
            <w14:ligatures w14:val="standardContextual"/>
          </w:rPr>
          <w:t>«</w:t>
        </w:r>
        <w:r w:rsidRPr="001A618B">
          <w:rPr>
            <w:color w:val="000000"/>
            <w:kern w:val="2"/>
            <w:szCs w:val="28"/>
            <w14:ligatures w14:val="standardContextual"/>
          </w:rPr>
          <w:t>Про акціонерні товариства</w:t>
        </w:r>
        <w:r w:rsidR="004D286C" w:rsidRPr="001A618B">
          <w:rPr>
            <w:color w:val="000000"/>
            <w:kern w:val="2"/>
            <w:szCs w:val="28"/>
            <w14:ligatures w14:val="standardContextual"/>
          </w:rPr>
          <w:t>»</w:t>
        </w:r>
      </w:hyperlink>
      <w:r w:rsidRPr="001A618B">
        <w:rPr>
          <w:color w:val="000000"/>
          <w:kern w:val="2"/>
          <w:szCs w:val="28"/>
          <w14:ligatures w14:val="standardContextual"/>
        </w:rPr>
        <w:t xml:space="preserve"> встановлює вимоги щодо кількості незалежних членів наглядової ради для акціонерних товариств з</w:t>
      </w:r>
      <w:r w:rsidR="0037775A" w:rsidRPr="001A618B">
        <w:rPr>
          <w:color w:val="000000"/>
          <w:kern w:val="2"/>
          <w:szCs w:val="28"/>
          <w14:ligatures w14:val="standardContextual"/>
        </w:rPr>
        <w:t> </w:t>
      </w:r>
      <w:r w:rsidRPr="001A618B">
        <w:rPr>
          <w:color w:val="000000"/>
          <w:kern w:val="2"/>
          <w:szCs w:val="28"/>
          <w14:ligatures w14:val="standardContextual"/>
        </w:rPr>
        <w:t>державною часткою у статутному капіталі більше 50</w:t>
      </w:r>
      <w:r w:rsidR="00A46F4F" w:rsidRPr="001A618B">
        <w:rPr>
          <w:color w:val="000000"/>
          <w:kern w:val="2"/>
          <w:szCs w:val="28"/>
          <w14:ligatures w14:val="standardContextual"/>
        </w:rPr>
        <w:t> </w:t>
      </w:r>
      <w:r w:rsidRPr="001A618B">
        <w:rPr>
          <w:color w:val="000000"/>
          <w:kern w:val="2"/>
          <w:szCs w:val="28"/>
          <w14:ligatures w14:val="standardContextual"/>
        </w:rPr>
        <w:t>%, ч</w:t>
      </w:r>
      <w:r w:rsidR="009F63B8" w:rsidRPr="001A618B">
        <w:rPr>
          <w:color w:val="000000"/>
          <w:kern w:val="2"/>
          <w:szCs w:val="28"/>
          <w14:ligatures w14:val="standardContextual"/>
        </w:rPr>
        <w:t xml:space="preserve">астина друга </w:t>
      </w:r>
      <w:r w:rsidRPr="001A618B">
        <w:rPr>
          <w:color w:val="000000"/>
          <w:kern w:val="2"/>
          <w:szCs w:val="28"/>
          <w14:ligatures w14:val="standardContextual"/>
        </w:rPr>
        <w:t xml:space="preserve">2 </w:t>
      </w:r>
      <w:hyperlink r:id="rId47" w:anchor="608" w:tgtFrame="_blank" w:tooltip="Про управління об'єктами державної власності; нормативно-правовий акт № 185-V від 21.09.2006, ВР України" w:history="1">
        <w:r w:rsidRPr="001A618B">
          <w:rPr>
            <w:color w:val="000000"/>
            <w:kern w:val="2"/>
            <w:szCs w:val="28"/>
            <w14:ligatures w14:val="standardContextual"/>
          </w:rPr>
          <w:t>с</w:t>
        </w:r>
        <w:r w:rsidR="009F63B8" w:rsidRPr="001A618B">
          <w:rPr>
            <w:color w:val="000000"/>
            <w:kern w:val="2"/>
            <w:szCs w:val="28"/>
            <w14:ligatures w14:val="standardContextual"/>
          </w:rPr>
          <w:t xml:space="preserve">татті </w:t>
        </w:r>
        <w:r w:rsidRPr="001A618B">
          <w:rPr>
            <w:color w:val="000000"/>
            <w:kern w:val="2"/>
            <w:szCs w:val="28"/>
            <w14:ligatures w14:val="standardContextual"/>
          </w:rPr>
          <w:t>11</w:t>
        </w:r>
        <w:r w:rsidRPr="003E64A0">
          <w:rPr>
            <w:color w:val="000000"/>
            <w:kern w:val="2"/>
            <w:szCs w:val="28"/>
            <w:vertAlign w:val="superscript"/>
            <w14:ligatures w14:val="standardContextual"/>
          </w:rPr>
          <w:t>2</w:t>
        </w:r>
        <w:r w:rsidRPr="001A618B">
          <w:rPr>
            <w:color w:val="000000"/>
            <w:kern w:val="2"/>
            <w:szCs w:val="28"/>
            <w14:ligatures w14:val="standardContextual"/>
          </w:rPr>
          <w:t xml:space="preserve"> Закону </w:t>
        </w:r>
        <w:r w:rsidR="00F703DF" w:rsidRPr="001A618B">
          <w:rPr>
            <w:color w:val="000000"/>
            <w:kern w:val="2"/>
            <w:szCs w:val="28"/>
            <w14:ligatures w14:val="standardContextual"/>
          </w:rPr>
          <w:t xml:space="preserve">України </w:t>
        </w:r>
        <w:r w:rsidR="004D286C" w:rsidRPr="001A618B">
          <w:rPr>
            <w:color w:val="000000"/>
            <w:kern w:val="2"/>
            <w:szCs w:val="28"/>
            <w14:ligatures w14:val="standardContextual"/>
          </w:rPr>
          <w:t>«</w:t>
        </w:r>
        <w:r w:rsidRPr="001A618B">
          <w:rPr>
            <w:color w:val="000000"/>
            <w:kern w:val="2"/>
            <w:szCs w:val="28"/>
            <w14:ligatures w14:val="standardContextual"/>
          </w:rPr>
          <w:t>Про управління об</w:t>
        </w:r>
        <w:r w:rsidR="00AF4352" w:rsidRPr="001A618B">
          <w:rPr>
            <w:color w:val="000000"/>
            <w:kern w:val="2"/>
            <w:szCs w:val="28"/>
            <w14:ligatures w14:val="standardContextual"/>
          </w:rPr>
          <w:t>’</w:t>
        </w:r>
        <w:r w:rsidRPr="001A618B">
          <w:rPr>
            <w:color w:val="000000"/>
            <w:kern w:val="2"/>
            <w:szCs w:val="28"/>
            <w14:ligatures w14:val="standardContextual"/>
          </w:rPr>
          <w:t>єктами державною власністю</w:t>
        </w:r>
        <w:r w:rsidR="004D286C" w:rsidRPr="001A618B">
          <w:rPr>
            <w:color w:val="000000"/>
            <w:kern w:val="2"/>
            <w:szCs w:val="28"/>
            <w14:ligatures w14:val="standardContextual"/>
          </w:rPr>
          <w:t>»</w:t>
        </w:r>
      </w:hyperlink>
      <w:r w:rsidRPr="001A618B">
        <w:rPr>
          <w:color w:val="000000"/>
          <w:kern w:val="2"/>
          <w:szCs w:val="28"/>
          <w14:ligatures w14:val="standardContextual"/>
        </w:rPr>
        <w:t xml:space="preserve"> </w:t>
      </w:r>
      <w:r w:rsidR="007B6AFB" w:rsidRPr="001A618B">
        <w:rPr>
          <w:rFonts w:eastAsia="Times New Roman" w:cs="Times New Roman"/>
          <w:szCs w:val="28"/>
          <w:lang w:eastAsia="uk-UA"/>
        </w:rPr>
        <w:t>–</w:t>
      </w:r>
      <w:r w:rsidRPr="001A618B">
        <w:rPr>
          <w:color w:val="000000"/>
          <w:kern w:val="2"/>
          <w:szCs w:val="28"/>
          <w14:ligatures w14:val="standardContextual"/>
        </w:rPr>
        <w:t xml:space="preserve"> для господарських товариств з державною часткою у статутному капіталі більше 50</w:t>
      </w:r>
      <w:r w:rsidR="00A46F4F" w:rsidRPr="001A618B">
        <w:rPr>
          <w:color w:val="000000"/>
          <w:kern w:val="2"/>
          <w:szCs w:val="28"/>
          <w14:ligatures w14:val="standardContextual"/>
        </w:rPr>
        <w:t> </w:t>
      </w:r>
      <w:r w:rsidRPr="001A618B">
        <w:rPr>
          <w:color w:val="000000"/>
          <w:kern w:val="2"/>
          <w:szCs w:val="28"/>
          <w14:ligatures w14:val="standardContextual"/>
        </w:rPr>
        <w:t xml:space="preserve">%, а </w:t>
      </w:r>
      <w:hyperlink r:id="rId48" w:tgtFrame="_blank" w:tooltip="Про особливості управління об'єктами державної власності в оборонно-промисловому комплексі; нормативно-правовий акт № 3531-VI від 16.06.2011, ВР України" w:history="1">
        <w:r w:rsidRPr="001A618B">
          <w:rPr>
            <w:color w:val="000000"/>
            <w:kern w:val="2"/>
            <w:szCs w:val="28"/>
            <w14:ligatures w14:val="standardContextual"/>
          </w:rPr>
          <w:t>Закон</w:t>
        </w:r>
        <w:r w:rsidR="009F63B8" w:rsidRPr="001A618B">
          <w:rPr>
            <w:color w:val="000000"/>
            <w:kern w:val="2"/>
            <w:szCs w:val="28"/>
            <w14:ligatures w14:val="standardContextual"/>
          </w:rPr>
          <w:t xml:space="preserve"> України</w:t>
        </w:r>
        <w:r w:rsidRPr="001A618B">
          <w:rPr>
            <w:color w:val="000000"/>
            <w:kern w:val="2"/>
            <w:szCs w:val="28"/>
            <w14:ligatures w14:val="standardContextual"/>
          </w:rPr>
          <w:t xml:space="preserve"> </w:t>
        </w:r>
        <w:r w:rsidR="004D286C" w:rsidRPr="001A618B">
          <w:rPr>
            <w:color w:val="000000"/>
            <w:kern w:val="2"/>
            <w:szCs w:val="28"/>
            <w14:ligatures w14:val="standardContextual"/>
          </w:rPr>
          <w:t>«</w:t>
        </w:r>
        <w:r w:rsidRPr="001A618B">
          <w:rPr>
            <w:color w:val="000000"/>
            <w:kern w:val="2"/>
            <w:szCs w:val="28"/>
            <w14:ligatures w14:val="standardContextual"/>
          </w:rPr>
          <w:t>Про особливості управління об</w:t>
        </w:r>
        <w:r w:rsidR="00AF4352" w:rsidRPr="001A618B">
          <w:rPr>
            <w:color w:val="000000"/>
            <w:kern w:val="2"/>
            <w:szCs w:val="28"/>
            <w14:ligatures w14:val="standardContextual"/>
          </w:rPr>
          <w:t>’</w:t>
        </w:r>
        <w:r w:rsidRPr="001A618B">
          <w:rPr>
            <w:color w:val="000000"/>
            <w:kern w:val="2"/>
            <w:szCs w:val="28"/>
            <w14:ligatures w14:val="standardContextual"/>
          </w:rPr>
          <w:t>єктами державної власності в</w:t>
        </w:r>
        <w:r w:rsidR="0037775A" w:rsidRPr="001A618B">
          <w:rPr>
            <w:color w:val="000000"/>
            <w:kern w:val="2"/>
            <w:szCs w:val="28"/>
            <w14:ligatures w14:val="standardContextual"/>
          </w:rPr>
          <w:t> </w:t>
        </w:r>
        <w:r w:rsidRPr="001A618B">
          <w:rPr>
            <w:color w:val="000000"/>
            <w:kern w:val="2"/>
            <w:szCs w:val="28"/>
            <w14:ligatures w14:val="standardContextual"/>
          </w:rPr>
          <w:t>оборонно-промисловому комплексі</w:t>
        </w:r>
        <w:r w:rsidR="004D286C" w:rsidRPr="001A618B">
          <w:rPr>
            <w:color w:val="000000"/>
            <w:kern w:val="2"/>
            <w:szCs w:val="28"/>
            <w14:ligatures w14:val="standardContextual"/>
          </w:rPr>
          <w:t>»</w:t>
        </w:r>
      </w:hyperlink>
      <w:r w:rsidRPr="001A618B">
        <w:rPr>
          <w:color w:val="000000"/>
          <w:kern w:val="2"/>
          <w:szCs w:val="28"/>
          <w14:ligatures w14:val="standardContextual"/>
        </w:rPr>
        <w:t xml:space="preserve"> не регулює це питання, то застосуванню підлягають положення ч</w:t>
      </w:r>
      <w:r w:rsidR="009F63B8" w:rsidRPr="001A618B">
        <w:rPr>
          <w:color w:val="000000"/>
          <w:kern w:val="2"/>
          <w:szCs w:val="28"/>
          <w14:ligatures w14:val="standardContextual"/>
        </w:rPr>
        <w:t xml:space="preserve">астини четвертої статті </w:t>
      </w:r>
      <w:hyperlink r:id="rId49" w:anchor="612" w:tgtFrame="_blank" w:tooltip="Про акціонерні товариства; нормативно-правовий акт № 2465-IX від 27.07.2022, ВР України" w:history="1">
        <w:r w:rsidRPr="001A618B">
          <w:rPr>
            <w:color w:val="000000"/>
            <w:kern w:val="2"/>
            <w:szCs w:val="28"/>
            <w14:ligatures w14:val="standardContextual"/>
          </w:rPr>
          <w:t xml:space="preserve">53 Закону </w:t>
        </w:r>
        <w:r w:rsidR="00F703DF" w:rsidRPr="001A618B">
          <w:rPr>
            <w:color w:val="000000"/>
            <w:kern w:val="2"/>
            <w:szCs w:val="28"/>
            <w14:ligatures w14:val="standardContextual"/>
          </w:rPr>
          <w:t xml:space="preserve">України </w:t>
        </w:r>
        <w:r w:rsidR="004D286C" w:rsidRPr="001A618B">
          <w:rPr>
            <w:color w:val="000000"/>
            <w:kern w:val="2"/>
            <w:szCs w:val="28"/>
            <w14:ligatures w14:val="standardContextual"/>
          </w:rPr>
          <w:t>«</w:t>
        </w:r>
        <w:r w:rsidRPr="001A618B">
          <w:rPr>
            <w:color w:val="000000"/>
            <w:kern w:val="2"/>
            <w:szCs w:val="28"/>
            <w14:ligatures w14:val="standardContextual"/>
          </w:rPr>
          <w:t>Про акціонерні товариства</w:t>
        </w:r>
        <w:r w:rsidR="004D286C" w:rsidRPr="001A618B">
          <w:rPr>
            <w:color w:val="000000"/>
            <w:kern w:val="2"/>
            <w:szCs w:val="28"/>
            <w14:ligatures w14:val="standardContextual"/>
          </w:rPr>
          <w:t>»</w:t>
        </w:r>
      </w:hyperlink>
      <w:r w:rsidRPr="001A618B">
        <w:rPr>
          <w:color w:val="000000"/>
          <w:kern w:val="2"/>
          <w:szCs w:val="28"/>
          <w14:ligatures w14:val="standardContextual"/>
        </w:rPr>
        <w:t xml:space="preserve"> як спеціальна норма (аналогічний висновок міститься в постановах Верховного Суду від 25.09.2019 у справі №</w:t>
      </w:r>
      <w:r w:rsidR="004C06E3" w:rsidRPr="001A618B">
        <w:rPr>
          <w:color w:val="000000"/>
          <w:kern w:val="2"/>
          <w:szCs w:val="28"/>
          <w14:ligatures w14:val="standardContextual"/>
        </w:rPr>
        <w:t> </w:t>
      </w:r>
      <w:r w:rsidRPr="001A618B">
        <w:rPr>
          <w:color w:val="000000"/>
          <w:kern w:val="2"/>
          <w:szCs w:val="28"/>
          <w14:ligatures w14:val="standardContextual"/>
        </w:rPr>
        <w:t>910/10932/18, від 04.03.2021 у справі №</w:t>
      </w:r>
      <w:r w:rsidR="004C06E3" w:rsidRPr="001A618B">
        <w:rPr>
          <w:color w:val="000000"/>
          <w:kern w:val="2"/>
          <w:szCs w:val="28"/>
          <w14:ligatures w14:val="standardContextual"/>
        </w:rPr>
        <w:t> </w:t>
      </w:r>
      <w:r w:rsidRPr="001A618B">
        <w:rPr>
          <w:color w:val="000000"/>
          <w:kern w:val="2"/>
          <w:szCs w:val="28"/>
          <w14:ligatures w14:val="standardContextual"/>
        </w:rPr>
        <w:t>910/14855/19)</w:t>
      </w:r>
      <w:r w:rsidR="004D286C" w:rsidRPr="001A618B">
        <w:rPr>
          <w:color w:val="000000"/>
          <w:kern w:val="2"/>
          <w:szCs w:val="28"/>
          <w14:ligatures w14:val="standardContextual"/>
        </w:rPr>
        <w:t>»</w:t>
      </w:r>
      <w:r w:rsidRPr="001A618B">
        <w:rPr>
          <w:color w:val="000000"/>
          <w:kern w:val="2"/>
          <w:szCs w:val="28"/>
          <w14:ligatures w14:val="standardContextual"/>
        </w:rPr>
        <w:t>.</w:t>
      </w:r>
    </w:p>
    <w:p w14:paraId="1ED74E59" w14:textId="2C99A04F" w:rsidR="00BB53B7" w:rsidRPr="001A618B" w:rsidRDefault="00BB53B7" w:rsidP="00A12019">
      <w:pPr>
        <w:spacing w:before="120" w:after="0"/>
        <w:jc w:val="both"/>
        <w:rPr>
          <w:color w:val="000000"/>
          <w:kern w:val="2"/>
          <w:szCs w:val="28"/>
          <w14:ligatures w14:val="standardContextual"/>
        </w:rPr>
      </w:pPr>
      <w:r w:rsidRPr="001A618B">
        <w:rPr>
          <w:color w:val="000000"/>
          <w:kern w:val="2"/>
          <w:szCs w:val="28"/>
          <w14:ligatures w14:val="standardContextual"/>
        </w:rPr>
        <w:t>Верховний Суд виснував, що суди попередніх інстанцій дійшли обґрунтованого висновку, що скаржник не довів порушення оскаржуваним рішенням наглядової ради їхніх прав або охоронюваних законом інтересів, які б підлягали захисту судом та не вказали, які саме негативні наслідки настали для них (як акціонерів) у зв</w:t>
      </w:r>
      <w:r w:rsidR="00AF4352" w:rsidRPr="001A618B">
        <w:rPr>
          <w:color w:val="000000"/>
          <w:kern w:val="2"/>
          <w:szCs w:val="28"/>
          <w14:ligatures w14:val="standardContextual"/>
        </w:rPr>
        <w:t>’</w:t>
      </w:r>
      <w:r w:rsidRPr="001A618B">
        <w:rPr>
          <w:color w:val="000000"/>
          <w:kern w:val="2"/>
          <w:szCs w:val="28"/>
          <w14:ligatures w14:val="standardContextual"/>
        </w:rPr>
        <w:t xml:space="preserve">язку з прийняттям наглядовою радою товариства оскаржуваного рішення, якими обрано голову наглядової ради ВАТ </w:t>
      </w:r>
      <w:r w:rsidR="004D286C" w:rsidRPr="001A618B">
        <w:rPr>
          <w:color w:val="000000"/>
          <w:kern w:val="2"/>
          <w:szCs w:val="28"/>
          <w14:ligatures w14:val="standardContextual"/>
        </w:rPr>
        <w:t>«</w:t>
      </w:r>
      <w:r w:rsidRPr="001A618B">
        <w:rPr>
          <w:color w:val="000000"/>
          <w:kern w:val="2"/>
          <w:szCs w:val="28"/>
          <w14:ligatures w14:val="standardContextual"/>
        </w:rPr>
        <w:t>Меридіан</w:t>
      </w:r>
      <w:r w:rsidR="004D286C" w:rsidRPr="001A618B">
        <w:rPr>
          <w:color w:val="000000"/>
          <w:kern w:val="2"/>
          <w:szCs w:val="28"/>
          <w14:ligatures w14:val="standardContextual"/>
        </w:rPr>
        <w:t>»</w:t>
      </w:r>
      <w:r w:rsidRPr="001A618B">
        <w:rPr>
          <w:color w:val="000000"/>
          <w:kern w:val="2"/>
          <w:szCs w:val="28"/>
          <w14:ligatures w14:val="standardContextual"/>
        </w:rPr>
        <w:t xml:space="preserve"> імені С.П. Корольова.</w:t>
      </w:r>
    </w:p>
    <w:p w14:paraId="44E57071" w14:textId="77777777" w:rsidR="00BB53B7" w:rsidRPr="001A618B" w:rsidRDefault="00BB53B7" w:rsidP="00A12019">
      <w:pPr>
        <w:spacing w:before="120" w:after="0"/>
        <w:jc w:val="both"/>
        <w:rPr>
          <w:color w:val="000000"/>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483"/>
      </w:tblGrid>
      <w:tr w:rsidR="00BB53B7" w:rsidRPr="001A618B" w14:paraId="31FE93C3" w14:textId="77777777" w:rsidTr="001C00AA">
        <w:tc>
          <w:tcPr>
            <w:tcW w:w="2123" w:type="dxa"/>
          </w:tcPr>
          <w:p w14:paraId="31177D29" w14:textId="77777777" w:rsidR="00BB53B7" w:rsidRPr="001A618B" w:rsidRDefault="00BB53B7"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0E77709E" wp14:editId="17280989">
                  <wp:extent cx="781050" cy="781050"/>
                  <wp:effectExtent l="0" t="0" r="0" b="0"/>
                  <wp:docPr id="1900169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16943" name=""/>
                          <pic:cNvPicPr/>
                        </pic:nvPicPr>
                        <pic:blipFill>
                          <a:blip r:embed="rId50"/>
                          <a:stretch>
                            <a:fillRect/>
                          </a:stretch>
                        </pic:blipFill>
                        <pic:spPr>
                          <a:xfrm>
                            <a:off x="0" y="0"/>
                            <a:ext cx="781050" cy="781050"/>
                          </a:xfrm>
                          <a:prstGeom prst="rect">
                            <a:avLst/>
                          </a:prstGeom>
                        </pic:spPr>
                      </pic:pic>
                    </a:graphicData>
                  </a:graphic>
                </wp:inline>
              </w:drawing>
            </w:r>
          </w:p>
        </w:tc>
        <w:tc>
          <w:tcPr>
            <w:tcW w:w="7483" w:type="dxa"/>
          </w:tcPr>
          <w:p w14:paraId="6D296D20" w14:textId="1A9F8E04" w:rsidR="00BB53B7" w:rsidRPr="001A618B" w:rsidRDefault="00BB53B7" w:rsidP="00A12019">
            <w:pPr>
              <w:spacing w:before="120"/>
              <w:jc w:val="both"/>
              <w:rPr>
                <w:sz w:val="24"/>
                <w:szCs w:val="24"/>
              </w:rPr>
            </w:pPr>
            <w:r w:rsidRPr="001A618B">
              <w:rPr>
                <w:sz w:val="24"/>
                <w:szCs w:val="24"/>
              </w:rPr>
              <w:t>Детальніше з текстом постанови Верховного Суду від 13</w:t>
            </w:r>
            <w:r w:rsidRPr="001A618B">
              <w:rPr>
                <w:rFonts w:eastAsia="Times New Roman" w:cs="Times New Roman"/>
                <w:sz w:val="24"/>
                <w:szCs w:val="24"/>
                <w:lang w:eastAsia="uk-UA"/>
              </w:rPr>
              <w:t xml:space="preserve"> жовтня 2023 року у cправі № </w:t>
            </w:r>
            <w:r w:rsidRPr="001A618B">
              <w:rPr>
                <w:bCs/>
                <w:sz w:val="24"/>
                <w:szCs w:val="24"/>
              </w:rPr>
              <w:t>910/3882/21</w:t>
            </w:r>
            <w:r w:rsidRPr="001A618B">
              <w:rPr>
                <w:rFonts w:eastAsia="Times New Roman" w:cs="Times New Roman"/>
                <w:sz w:val="24"/>
                <w:szCs w:val="24"/>
                <w:lang w:eastAsia="uk-UA"/>
              </w:rPr>
              <w:t xml:space="preserve"> </w:t>
            </w:r>
            <w:r w:rsidRPr="001A618B">
              <w:rPr>
                <w:sz w:val="24"/>
                <w:szCs w:val="24"/>
              </w:rPr>
              <w:t>можна ознайомитися за посиланням</w:t>
            </w:r>
          </w:p>
          <w:p w14:paraId="694C5FA8" w14:textId="77777777" w:rsidR="00BB53B7" w:rsidRPr="001A618B" w:rsidRDefault="005C75E4" w:rsidP="00A12019">
            <w:pPr>
              <w:spacing w:before="120"/>
              <w:jc w:val="both"/>
              <w:rPr>
                <w:rFonts w:ascii="Times New Roman" w:eastAsia="Times New Roman" w:hAnsi="Times New Roman" w:cs="Times New Roman"/>
                <w:sz w:val="24"/>
                <w:szCs w:val="24"/>
                <w:lang w:eastAsia="uk-UA"/>
              </w:rPr>
            </w:pPr>
            <w:hyperlink r:id="rId51" w:history="1">
              <w:r w:rsidR="00BB53B7" w:rsidRPr="001A618B">
                <w:rPr>
                  <w:color w:val="0563C1" w:themeColor="hyperlink"/>
                  <w:sz w:val="24"/>
                  <w:szCs w:val="24"/>
                  <w:u w:val="single"/>
                </w:rPr>
                <w:t>https://reyestr.court.gov.ua/Review/114834720</w:t>
              </w:r>
            </w:hyperlink>
            <w:r w:rsidR="00BB53B7" w:rsidRPr="001A618B">
              <w:rPr>
                <w:color w:val="0563C1" w:themeColor="hyperlink"/>
                <w:sz w:val="24"/>
                <w:szCs w:val="24"/>
              </w:rPr>
              <w:t>.</w:t>
            </w:r>
          </w:p>
        </w:tc>
      </w:tr>
    </w:tbl>
    <w:p w14:paraId="1EA9EFA6" w14:textId="77777777" w:rsidR="001C00AA" w:rsidRDefault="001C00AA" w:rsidP="001C00AA">
      <w:pPr>
        <w:spacing w:before="120" w:after="0" w:line="240" w:lineRule="auto"/>
        <w:jc w:val="both"/>
        <w:rPr>
          <w:rFonts w:cs="Roboto Condensed Light"/>
          <w:b/>
          <w:bCs/>
          <w:color w:val="4472C4" w:themeColor="accent1"/>
          <w:kern w:val="2"/>
          <w:szCs w:val="28"/>
          <w14:ligatures w14:val="standardContextual"/>
        </w:rPr>
      </w:pPr>
    </w:p>
    <w:p w14:paraId="133973FD" w14:textId="00CB20F4" w:rsidR="00214AAA" w:rsidRDefault="001C00AA" w:rsidP="001C00AA">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w:t>
      </w:r>
      <w:r>
        <w:rPr>
          <w:rFonts w:cs="Roboto Condensed Light"/>
          <w:b/>
          <w:bCs/>
          <w:color w:val="4472C4" w:themeColor="accent1"/>
          <w:kern w:val="2"/>
          <w:szCs w:val="28"/>
          <w14:ligatures w14:val="standardContextual"/>
        </w:rPr>
        <w:t>2.3</w:t>
      </w:r>
      <w:r w:rsidRPr="001A618B">
        <w:rPr>
          <w:rFonts w:cs="Roboto Condensed Light"/>
          <w:b/>
          <w:bCs/>
          <w:color w:val="4472C4" w:themeColor="accent1"/>
          <w:kern w:val="2"/>
          <w:szCs w:val="28"/>
          <w14:ligatures w14:val="standardContextual"/>
        </w:rPr>
        <w:t>. </w:t>
      </w:r>
      <w:r w:rsidR="00214AAA">
        <w:rPr>
          <w:rFonts w:cs="Roboto Condensed Light"/>
          <w:b/>
          <w:bCs/>
          <w:color w:val="4472C4" w:themeColor="accent1"/>
          <w:kern w:val="2"/>
          <w:szCs w:val="28"/>
          <w14:ligatures w14:val="standardContextual"/>
        </w:rPr>
        <w:t>Дотримання порядку скликання та проведення загальних зборів АТ в межах чинного законодавства унеможливлюють визнання їх недійсними</w:t>
      </w:r>
    </w:p>
    <w:p w14:paraId="3137CDDA" w14:textId="23F63B33" w:rsidR="001C00AA" w:rsidRPr="001A618B" w:rsidRDefault="001C00AA" w:rsidP="001C00AA">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Верховний Суд зазначив, що з огляду на встановлені судами попередніх інстанцій обставини справи суди дійшли правомірного висновку про належне повідомлення позивача про проведення позачергових загальних зборів, які проведені відповідно до Закону України «Про акціонерні товариства» та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НКЦПФР від 16.04.2020 № 19. Голосування на дистанційних позачергових загальних зборах проведено у строки, визначені пунктами 83, 86 названого Тимчасового порядку. За результатами реєстрації акціонерів був наявний кворум. З усіх питань порядку денного цих зборів акціонерами прийняті відповідні рішення. </w:t>
      </w:r>
    </w:p>
    <w:p w14:paraId="44E0F591" w14:textId="77777777" w:rsidR="001C00AA" w:rsidRPr="001A618B" w:rsidRDefault="001C00AA" w:rsidP="001C00AA">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lastRenderedPageBreak/>
        <w:t>Суд має право з урахуванням усіх обставин справи залишити в силі оскаржуване рішення, якщо допущені порушення не порушують законні права акціонера, який оскаржує рішення.</w:t>
      </w:r>
    </w:p>
    <w:p w14:paraId="05399F8F" w14:textId="77777777" w:rsidR="001C00AA" w:rsidRPr="001A618B" w:rsidRDefault="001C00AA" w:rsidP="001C00AA">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Тож судами попередніх інстанцій правомірно відмовлено позивачеві в задоволенні позовних вимог. </w:t>
      </w:r>
    </w:p>
    <w:p w14:paraId="0EAAE94C" w14:textId="6DB6433B" w:rsidR="001C00AA" w:rsidRPr="001A618B" w:rsidRDefault="001C00AA" w:rsidP="001C00AA">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Крім того, Верховний Суд наголосив, що правомочність наглядової ради приймати рішення з усіх питань, що належить до її компетенції, визначається: по-перше: строком, на який було обрано членів наглядової ради (за загальним правилом не більше трьох років з моменту обрання загальними зборами товариства);</w:t>
      </w:r>
      <w:r w:rsidR="005507E0">
        <w:rPr>
          <w:rFonts w:eastAsia="Times New Roman" w:cs="Times New Roman"/>
          <w:szCs w:val="28"/>
          <w:lang w:eastAsia="uk-UA"/>
        </w:rPr>
        <w:t xml:space="preserve">                </w:t>
      </w:r>
      <w:r w:rsidRPr="001A618B">
        <w:rPr>
          <w:rFonts w:eastAsia="Times New Roman" w:cs="Times New Roman"/>
          <w:szCs w:val="28"/>
          <w:lang w:eastAsia="uk-UA"/>
        </w:rPr>
        <w:t xml:space="preserve"> по-друге: кількістю членів, повноваження яких є дійсними; по-третє: кількістю членів, що безпосередньо беруть участь у засіданні (кворум).</w:t>
      </w:r>
    </w:p>
    <w:p w14:paraId="4DC4D2DD" w14:textId="77777777" w:rsidR="001C00AA" w:rsidRPr="001A618B" w:rsidRDefault="001C00AA" w:rsidP="001C00AA">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Як встановлено судами попередніх інстанцій наглядова рада АТ була обрана річними загальними зборами ПАТ, які відбулися 20.04.2017 терміном на 3 роки. Доказів обрання нових членів наглядової ради після закінчення трирічного терміну матеріали справи не містять. Позивач зазначав, що відповідно до частини першої статті 53 Закону України «Про акціонерні товариства» повноваження членів наглядової ради АТ припинилися, а кількісний та якісний склад наглядової ради у 2021 році був достатнім для прийняття легітимних рішень.</w:t>
      </w:r>
    </w:p>
    <w:p w14:paraId="12DA425A" w14:textId="77777777" w:rsidR="001C00AA" w:rsidRPr="001A618B" w:rsidRDefault="001C00AA" w:rsidP="001C00AA">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Разом з тим, за приписами статті 47 Закону України «Про акціонерні товариства» акціонер набуває права на скликання загальних зборів у випадку неприйняття наглядовою радою рішення про їх скликання або прийняття рішення про відмову у скликанні. З огляду на предмет та підставу позову у справі не підлягало дослідженню питання поважності/неповажності причин неприйняття наглядовою радою рішення про їх скликання, підлягало встановленню обставина неприйняття наглядовою радою рішення про скликання загальних зборів.</w:t>
      </w:r>
    </w:p>
    <w:p w14:paraId="5A3036E8" w14:textId="77777777" w:rsidR="001C00AA" w:rsidRPr="001A618B" w:rsidRDefault="001C00AA" w:rsidP="001C00AA">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Судами попередніх інстанцій встановлено, що на вимогу акціонера наглядова рада АТ рішення про скликання загальних зборів не приймала.</w:t>
      </w:r>
    </w:p>
    <w:p w14:paraId="06B755AD" w14:textId="77777777" w:rsidR="001C00AA" w:rsidRPr="001A618B" w:rsidRDefault="001C00AA" w:rsidP="001C00AA">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Тож Верховний Суд звернув увагу на те, що саме по собі посилання скаржника на відсутність висновку Верховного Суду не є підставою для скасування судових рішень судів попередніх інстанцій, оскільки судові рішення судів попередніх інстанцій у справі, що розглядалася, прийнята без порушення норм процесуального та матеріального права. </w:t>
      </w:r>
    </w:p>
    <w:p w14:paraId="425E76D5" w14:textId="77777777" w:rsidR="001C00AA" w:rsidRPr="001A618B" w:rsidRDefault="001C00AA" w:rsidP="001C00AA">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7488"/>
      </w:tblGrid>
      <w:tr w:rsidR="001C00AA" w:rsidRPr="001A618B" w14:paraId="17500BF2" w14:textId="77777777" w:rsidTr="00795881">
        <w:tc>
          <w:tcPr>
            <w:tcW w:w="2118" w:type="dxa"/>
          </w:tcPr>
          <w:p w14:paraId="3D01B0EE" w14:textId="77777777" w:rsidR="001C00AA" w:rsidRPr="001A618B" w:rsidRDefault="001C00AA" w:rsidP="00E77CE1">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4E703B9" wp14:editId="5D86D4FA">
                  <wp:extent cx="781050" cy="781050"/>
                  <wp:effectExtent l="0" t="0" r="0" b="0"/>
                  <wp:docPr id="2552176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17669" name=""/>
                          <pic:cNvPicPr/>
                        </pic:nvPicPr>
                        <pic:blipFill>
                          <a:blip r:embed="rId52"/>
                          <a:stretch>
                            <a:fillRect/>
                          </a:stretch>
                        </pic:blipFill>
                        <pic:spPr>
                          <a:xfrm>
                            <a:off x="0" y="0"/>
                            <a:ext cx="781050" cy="781050"/>
                          </a:xfrm>
                          <a:prstGeom prst="rect">
                            <a:avLst/>
                          </a:prstGeom>
                        </pic:spPr>
                      </pic:pic>
                    </a:graphicData>
                  </a:graphic>
                </wp:inline>
              </w:drawing>
            </w:r>
          </w:p>
        </w:tc>
        <w:tc>
          <w:tcPr>
            <w:tcW w:w="7488" w:type="dxa"/>
          </w:tcPr>
          <w:p w14:paraId="04ED755A" w14:textId="77777777" w:rsidR="001C00AA" w:rsidRPr="001A618B" w:rsidRDefault="001C00AA" w:rsidP="00E77CE1">
            <w:pPr>
              <w:spacing w:before="120"/>
              <w:jc w:val="both"/>
              <w:rPr>
                <w:rFonts w:eastAsia="Times New Roman" w:cs="Times New Roman"/>
                <w:sz w:val="24"/>
                <w:szCs w:val="24"/>
                <w:lang w:eastAsia="uk-UA"/>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19 жовтня 2023 року у cправі № 922/1194/22 </w:t>
            </w:r>
            <w:r w:rsidRPr="001A618B">
              <w:rPr>
                <w:sz w:val="24"/>
                <w:szCs w:val="24"/>
              </w:rPr>
              <w:t>можна ознайомитися за посиланням</w:t>
            </w:r>
            <w:r w:rsidRPr="001A618B">
              <w:rPr>
                <w:rFonts w:eastAsia="Times New Roman" w:cs="Times New Roman"/>
                <w:sz w:val="24"/>
                <w:szCs w:val="24"/>
                <w:lang w:eastAsia="uk-UA"/>
              </w:rPr>
              <w:t xml:space="preserve"> </w:t>
            </w:r>
          </w:p>
          <w:p w14:paraId="24BBBDD6" w14:textId="0FCB0CEA" w:rsidR="001C00AA" w:rsidRPr="001A618B" w:rsidRDefault="005C75E4" w:rsidP="00E77CE1">
            <w:pPr>
              <w:spacing w:before="120"/>
              <w:jc w:val="both"/>
              <w:rPr>
                <w:rFonts w:eastAsia="Times New Roman" w:cs="Times New Roman"/>
                <w:sz w:val="24"/>
                <w:szCs w:val="24"/>
                <w:lang w:eastAsia="uk-UA"/>
              </w:rPr>
            </w:pPr>
            <w:hyperlink r:id="rId53" w:history="1">
              <w:r w:rsidR="001C00AA" w:rsidRPr="00D0201A">
                <w:rPr>
                  <w:rStyle w:val="a4"/>
                  <w:sz w:val="24"/>
                  <w:szCs w:val="24"/>
                  <w:lang w:eastAsia="uk-UA"/>
                </w:rPr>
                <w:t>https://reyestr.court.gov.ua/Review/114528020</w:t>
              </w:r>
            </w:hyperlink>
            <w:r w:rsidR="001C00AA" w:rsidRPr="001A618B">
              <w:rPr>
                <w:color w:val="0563C1" w:themeColor="hyperlink"/>
                <w:sz w:val="24"/>
                <w:szCs w:val="24"/>
                <w:lang w:eastAsia="uk-UA"/>
              </w:rPr>
              <w:t>.</w:t>
            </w:r>
          </w:p>
          <w:p w14:paraId="516E80CD" w14:textId="77777777" w:rsidR="001C00AA" w:rsidRPr="001A618B" w:rsidRDefault="001C00AA" w:rsidP="00E77CE1">
            <w:pPr>
              <w:spacing w:before="120"/>
              <w:jc w:val="both"/>
              <w:rPr>
                <w:rFonts w:ascii="Times New Roman" w:eastAsia="Times New Roman" w:hAnsi="Times New Roman" w:cs="Times New Roman"/>
                <w:szCs w:val="28"/>
                <w:lang w:eastAsia="uk-UA"/>
              </w:rPr>
            </w:pPr>
          </w:p>
        </w:tc>
      </w:tr>
    </w:tbl>
    <w:p w14:paraId="5FEE1F44" w14:textId="77777777" w:rsidR="000E3FD0" w:rsidRDefault="000E3FD0" w:rsidP="00A12019">
      <w:pPr>
        <w:spacing w:before="120" w:after="0"/>
        <w:jc w:val="both"/>
        <w:rPr>
          <w:rFonts w:cs="Roboto Condensed Light"/>
          <w:b/>
          <w:bCs/>
          <w:color w:val="4472C4" w:themeColor="accent1"/>
          <w:kern w:val="2"/>
          <w:szCs w:val="28"/>
          <w14:ligatures w14:val="standardContextual"/>
        </w:rPr>
      </w:pPr>
    </w:p>
    <w:p w14:paraId="4938E170" w14:textId="64A9C4C1" w:rsidR="00BB53B7" w:rsidRDefault="00795881" w:rsidP="00A12019">
      <w:pPr>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lastRenderedPageBreak/>
        <w:t>2.3. Оскарження рішень органів ТОВ</w:t>
      </w:r>
    </w:p>
    <w:p w14:paraId="0B450555" w14:textId="6A7749B9" w:rsidR="00E54DBC" w:rsidRDefault="00E54DBC" w:rsidP="00A54DA2">
      <w:pPr>
        <w:spacing w:before="120" w:after="0"/>
        <w:jc w:val="both"/>
        <w:rPr>
          <w:rFonts w:cs="Roboto Condensed Light"/>
          <w:b/>
          <w:bCs/>
          <w:color w:val="4472C4" w:themeColor="accent1"/>
          <w:szCs w:val="28"/>
        </w:rPr>
      </w:pPr>
      <w:bookmarkStart w:id="40" w:name="_Hlk157683507"/>
      <w:r w:rsidRPr="001A618B">
        <w:rPr>
          <w:rFonts w:cs="Roboto Condensed Light"/>
          <w:b/>
          <w:bCs/>
          <w:color w:val="4472C4" w:themeColor="accent1"/>
          <w:szCs w:val="28"/>
        </w:rPr>
        <w:t>2.</w:t>
      </w:r>
      <w:r>
        <w:rPr>
          <w:rFonts w:cs="Roboto Condensed Light"/>
          <w:b/>
          <w:bCs/>
          <w:color w:val="4472C4" w:themeColor="accent1"/>
          <w:szCs w:val="28"/>
        </w:rPr>
        <w:t>3.1</w:t>
      </w:r>
      <w:r w:rsidRPr="001A618B">
        <w:rPr>
          <w:rFonts w:cs="Roboto Condensed Light"/>
          <w:b/>
          <w:bCs/>
          <w:color w:val="4472C4" w:themeColor="accent1"/>
          <w:szCs w:val="28"/>
        </w:rPr>
        <w:t>. </w:t>
      </w:r>
      <w:bookmarkEnd w:id="40"/>
      <w:r>
        <w:rPr>
          <w:rFonts w:cs="Roboto Condensed Light"/>
          <w:b/>
          <w:bCs/>
          <w:color w:val="4472C4" w:themeColor="accent1"/>
          <w:szCs w:val="28"/>
        </w:rPr>
        <w:t xml:space="preserve">Факт неповідомлення учасника товариства про час та місце проведення загальних зборів, які </w:t>
      </w:r>
      <w:r w:rsidRPr="001A618B">
        <w:rPr>
          <w:rFonts w:cs="Roboto Condensed Light"/>
          <w:b/>
          <w:bCs/>
          <w:color w:val="4472C4" w:themeColor="accent1"/>
          <w:kern w:val="2"/>
          <w:szCs w:val="28"/>
          <w14:ligatures w14:val="standardContextual"/>
        </w:rPr>
        <w:t>відбулися за відсутності кворуму для їх прийняття</w:t>
      </w:r>
      <w:r>
        <w:rPr>
          <w:rFonts w:cs="Roboto Condensed Light"/>
          <w:b/>
          <w:bCs/>
          <w:color w:val="4472C4" w:themeColor="accent1"/>
          <w:kern w:val="2"/>
          <w:szCs w:val="28"/>
          <w14:ligatures w14:val="standardContextual"/>
        </w:rPr>
        <w:t xml:space="preserve">, вказує на порушення </w:t>
      </w:r>
      <w:r w:rsidRPr="001A618B">
        <w:rPr>
          <w:rFonts w:cs="Roboto Condensed Light"/>
          <w:b/>
          <w:bCs/>
          <w:color w:val="4472C4" w:themeColor="accent1"/>
          <w:kern w:val="2"/>
          <w:szCs w:val="28"/>
          <w14:ligatures w14:val="standardContextual"/>
        </w:rPr>
        <w:t>його прав на прийняття управлінських рішень</w:t>
      </w:r>
    </w:p>
    <w:p w14:paraId="5A3B5FFC" w14:textId="530E664C" w:rsidR="00795881" w:rsidRPr="001A618B" w:rsidRDefault="00A54DA2" w:rsidP="00795881">
      <w:pPr>
        <w:spacing w:before="120" w:after="0"/>
        <w:jc w:val="both"/>
      </w:pPr>
      <w:r>
        <w:rPr>
          <w:rFonts w:cs="Roboto Condensed Light"/>
          <w:b/>
          <w:bCs/>
          <w:color w:val="4472C4" w:themeColor="accent1"/>
          <w:szCs w:val="28"/>
        </w:rPr>
        <w:t xml:space="preserve"> </w:t>
      </w:r>
      <w:r w:rsidR="00795881" w:rsidRPr="001A618B">
        <w:t>Суд апеляційної інстанції, скасовуючи рішення місцевого господарського суду в частині відмови у визнанні недійсним рішення загальних зборів учасників від 13.04.2021, оформленого протоколом № 2 та похідних вимог, виходив з того, що позивача Особу-1 не повідомлено належним чином про час та місце проведення загальних зборів товариства, а також з того, що прийняття рішення відбулося за відсутності кворуму для прийняття такого рішення, а саме 75 % голосів усіх учасників товариства. Оскільки ці загальних зборів учасників стосуються саме управління відповідачем, обрання виконавчого органу, а питання обрання виконавчого органу віднесено саме до компетенції учасників товариства, то</w:t>
      </w:r>
      <w:r w:rsidR="005507E0">
        <w:t> </w:t>
      </w:r>
      <w:r w:rsidR="00795881" w:rsidRPr="001A618B">
        <w:t>неповідомлення позивача про час та місце проведення таких зборів порушує права позивача на прийняття управлінських рішень щодо товариства, зокрема, щодо відсторонення директора та призначення іншого виконуючого обов’язки директора товариства.</w:t>
      </w:r>
    </w:p>
    <w:p w14:paraId="32DE1D04" w14:textId="77777777" w:rsidR="00795881" w:rsidRPr="001A618B" w:rsidRDefault="00795881" w:rsidP="00795881">
      <w:pPr>
        <w:spacing w:before="120" w:after="0"/>
        <w:jc w:val="both"/>
      </w:pPr>
      <w:r w:rsidRPr="001A618B">
        <w:t>Суд апеляційної інстанції погодився з висновком місцевого господарського суду про відсутність підстав для визнання недійсним рішення загальних зборів, проведених 13.04.2021 та оформлених протоколом № 1, з огляду на те, що саме лише рішення про обрання головою зборів Особа-4 жодним чином не впливає на права позивача, адже таке рішення носить технічний, формальний характер, відтак не порушує права позивача.</w:t>
      </w:r>
    </w:p>
    <w:p w14:paraId="0E0BED76" w14:textId="77777777" w:rsidR="00795881" w:rsidRPr="001A618B" w:rsidRDefault="00795881" w:rsidP="00795881">
      <w:pPr>
        <w:spacing w:before="120" w:after="0"/>
        <w:jc w:val="both"/>
      </w:pPr>
      <w:r w:rsidRPr="001A618B">
        <w:t>Положеннями частини п’ятої статті 34 Закону України «Про товариства з обмеженою та додатковою відповідальністю» передбачено, що статутом товариства може встановлюватися інша кількість голосів учасників товариства (але не менше, ніж більшість голосів), необхідна для прийняття рішень з питань порядку денного загальних зборів учасників, крім рішень, які відповідно до цього Закону приймаються одностайно.</w:t>
      </w:r>
    </w:p>
    <w:p w14:paraId="7AA17485" w14:textId="68F889CD" w:rsidR="00795881" w:rsidRPr="001A618B" w:rsidRDefault="00795881" w:rsidP="00795881">
      <w:pPr>
        <w:spacing w:before="120" w:after="0"/>
        <w:jc w:val="both"/>
      </w:pPr>
      <w:r w:rsidRPr="001A618B">
        <w:t xml:space="preserve">Судом апеляційної інстанції встановлено, що </w:t>
      </w:r>
      <w:r w:rsidR="00486FFC">
        <w:t>згідно з</w:t>
      </w:r>
      <w:r w:rsidRPr="001A618B">
        <w:t xml:space="preserve"> пункт</w:t>
      </w:r>
      <w:r w:rsidR="00486FFC">
        <w:t>ом</w:t>
      </w:r>
      <w:r w:rsidRPr="001A618B">
        <w:t xml:space="preserve"> 9.5.15 рішення з питань, передбачених пунктами 9.7.2, 9.7.3, 9.7.6, 9.7.11, 9.7.12, 9.7.23</w:t>
      </w:r>
      <w:r w:rsidRPr="001A618B">
        <w:rPr>
          <w:rFonts w:eastAsia="Times New Roman" w:cs="Times New Roman"/>
          <w:szCs w:val="28"/>
          <w:lang w:eastAsia="uk-UA"/>
        </w:rPr>
        <w:t>–</w:t>
      </w:r>
      <w:r w:rsidRPr="001A618B">
        <w:t>9.7.28 пункту 9.7 цього статуту, приймаються трьома чвертями голосів усіх учасників товариства, які мають право голосу з відповідних питань. Пунктом 9.7.24 визначено, що до повноважень загальних зборів віднесено питання внесення змін щодо: видів економічної діяльності або місцезнаходження товариства, установчих документів, які не пов’язані з внесенням змін до відомостей про юридичну особу, що містяться в ЄДР.</w:t>
      </w:r>
    </w:p>
    <w:p w14:paraId="1F001C69" w14:textId="52AB38C0" w:rsidR="00795881" w:rsidRPr="001A618B" w:rsidRDefault="00795881" w:rsidP="00795881">
      <w:pPr>
        <w:spacing w:before="120" w:after="0"/>
        <w:jc w:val="both"/>
      </w:pPr>
      <w:r w:rsidRPr="001A618B">
        <w:lastRenderedPageBreak/>
        <w:t xml:space="preserve">Верховний Суд виснував, що </w:t>
      </w:r>
      <w:r w:rsidR="00BC05BC">
        <w:t>о</w:t>
      </w:r>
      <w:r w:rsidRPr="001A618B">
        <w:t xml:space="preserve">скільки на загальних зборах учасників товариства від 13.04.2021 були присутні учасники, які володіють 56 % статутного капіталу, суд апеляційної інстанції дійшов </w:t>
      </w:r>
      <w:r w:rsidR="00BC05BC">
        <w:t>правильного</w:t>
      </w:r>
      <w:r w:rsidRPr="001A618B">
        <w:t xml:space="preserve"> висновку, що кількість голосів була недостатньою для прийняття рішень з питань порядку денного загальних зборів в частині зміни місцезнаходження товариства.</w:t>
      </w:r>
    </w:p>
    <w:p w14:paraId="624EB8FE" w14:textId="77777777" w:rsidR="00795881" w:rsidRPr="001A618B" w:rsidRDefault="00795881" w:rsidP="00795881">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795881" w:rsidRPr="001A618B" w14:paraId="1DCC7ACB" w14:textId="77777777" w:rsidTr="00E77CE1">
        <w:tc>
          <w:tcPr>
            <w:tcW w:w="1843" w:type="dxa"/>
          </w:tcPr>
          <w:p w14:paraId="011BC1BE" w14:textId="77777777" w:rsidR="00795881" w:rsidRPr="001A618B" w:rsidRDefault="00795881" w:rsidP="00E77CE1">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488F7558" wp14:editId="42958244">
                  <wp:extent cx="781050" cy="781050"/>
                  <wp:effectExtent l="0" t="0" r="0" b="0"/>
                  <wp:docPr id="11234507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450789" name=""/>
                          <pic:cNvPicPr/>
                        </pic:nvPicPr>
                        <pic:blipFill>
                          <a:blip r:embed="rId54"/>
                          <a:stretch>
                            <a:fillRect/>
                          </a:stretch>
                        </pic:blipFill>
                        <pic:spPr>
                          <a:xfrm>
                            <a:off x="0" y="0"/>
                            <a:ext cx="781050" cy="781050"/>
                          </a:xfrm>
                          <a:prstGeom prst="rect">
                            <a:avLst/>
                          </a:prstGeom>
                        </pic:spPr>
                      </pic:pic>
                    </a:graphicData>
                  </a:graphic>
                </wp:inline>
              </w:drawing>
            </w:r>
          </w:p>
        </w:tc>
        <w:tc>
          <w:tcPr>
            <w:tcW w:w="7763" w:type="dxa"/>
          </w:tcPr>
          <w:p w14:paraId="20E444DB" w14:textId="77777777" w:rsidR="00795881" w:rsidRPr="001A618B" w:rsidRDefault="00795881" w:rsidP="00E77CE1">
            <w:pPr>
              <w:spacing w:before="120"/>
              <w:jc w:val="both"/>
              <w:rPr>
                <w:rFonts w:eastAsia="Times New Roman" w:cs="Times New Roman"/>
                <w:sz w:val="24"/>
                <w:szCs w:val="24"/>
                <w:lang w:eastAsia="uk-UA"/>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13 листопада 2023 року у </w:t>
            </w:r>
            <w:r w:rsidRPr="001A618B">
              <w:rPr>
                <w:sz w:val="24"/>
                <w:szCs w:val="24"/>
              </w:rPr>
              <w:t>cправі № 916/107/22 можна ознайомитися за посиланням</w:t>
            </w:r>
            <w:r w:rsidRPr="001A618B">
              <w:rPr>
                <w:rFonts w:eastAsia="Times New Roman" w:cs="Times New Roman"/>
                <w:sz w:val="24"/>
                <w:szCs w:val="24"/>
                <w:lang w:eastAsia="uk-UA"/>
              </w:rPr>
              <w:t xml:space="preserve"> </w:t>
            </w:r>
          </w:p>
          <w:p w14:paraId="70324D30" w14:textId="77777777" w:rsidR="00795881" w:rsidRPr="001A618B" w:rsidRDefault="005C75E4" w:rsidP="00E77CE1">
            <w:pPr>
              <w:spacing w:before="120"/>
              <w:jc w:val="both"/>
              <w:rPr>
                <w:color w:val="0563C1" w:themeColor="hyperlink"/>
                <w:sz w:val="24"/>
                <w:szCs w:val="24"/>
                <w:lang w:eastAsia="uk-UA"/>
              </w:rPr>
            </w:pPr>
            <w:hyperlink r:id="rId55" w:history="1">
              <w:r w:rsidR="00795881" w:rsidRPr="001A618B">
                <w:rPr>
                  <w:color w:val="0563C1" w:themeColor="hyperlink"/>
                  <w:sz w:val="24"/>
                  <w:szCs w:val="24"/>
                  <w:u w:val="single"/>
                  <w:lang w:eastAsia="uk-UA"/>
                </w:rPr>
                <w:t>https://reyestr.court.gov.ua/Review/115746173</w:t>
              </w:r>
            </w:hyperlink>
            <w:r w:rsidR="00795881" w:rsidRPr="001A618B">
              <w:rPr>
                <w:color w:val="0563C1" w:themeColor="hyperlink"/>
                <w:sz w:val="24"/>
                <w:szCs w:val="24"/>
                <w:lang w:eastAsia="uk-UA"/>
              </w:rPr>
              <w:t>.</w:t>
            </w:r>
          </w:p>
          <w:p w14:paraId="54C828A7" w14:textId="77777777" w:rsidR="00795881" w:rsidRPr="001A618B" w:rsidRDefault="00795881" w:rsidP="00E77CE1">
            <w:pPr>
              <w:spacing w:before="120"/>
              <w:jc w:val="both"/>
              <w:rPr>
                <w:rFonts w:ascii="Times New Roman" w:eastAsia="Times New Roman" w:hAnsi="Times New Roman" w:cs="Times New Roman"/>
                <w:szCs w:val="28"/>
                <w:lang w:eastAsia="uk-UA"/>
              </w:rPr>
            </w:pPr>
          </w:p>
        </w:tc>
      </w:tr>
    </w:tbl>
    <w:p w14:paraId="04600810" w14:textId="77777777" w:rsidR="000F754A" w:rsidRDefault="000F754A" w:rsidP="007B3617">
      <w:pPr>
        <w:tabs>
          <w:tab w:val="left" w:pos="8505"/>
        </w:tabs>
        <w:spacing w:before="120" w:after="0"/>
        <w:jc w:val="both"/>
        <w:rPr>
          <w:rFonts w:cs="Roboto Condensed Light"/>
          <w:b/>
          <w:bCs/>
          <w:color w:val="4472C4" w:themeColor="accent1"/>
          <w:kern w:val="2"/>
          <w:szCs w:val="28"/>
          <w14:ligatures w14:val="standardContextual"/>
        </w:rPr>
      </w:pPr>
    </w:p>
    <w:p w14:paraId="613D3B0E" w14:textId="77777777" w:rsidR="00106C8B" w:rsidRDefault="00106C8B" w:rsidP="007B3617">
      <w:pPr>
        <w:tabs>
          <w:tab w:val="left" w:pos="8505"/>
        </w:tabs>
        <w:spacing w:before="120" w:after="0"/>
        <w:jc w:val="both"/>
        <w:rPr>
          <w:rFonts w:cs="Roboto Condensed Light"/>
          <w:b/>
          <w:bCs/>
          <w:color w:val="4472C4" w:themeColor="accent1"/>
          <w:kern w:val="2"/>
          <w:szCs w:val="28"/>
          <w14:ligatures w14:val="standardContextual"/>
        </w:rPr>
      </w:pPr>
    </w:p>
    <w:p w14:paraId="52BB35A5" w14:textId="641BD7FB" w:rsidR="007B3617" w:rsidRDefault="00795881" w:rsidP="007B3617">
      <w:pPr>
        <w:tabs>
          <w:tab w:val="left" w:pos="8505"/>
        </w:tabs>
        <w:spacing w:before="120" w:after="0"/>
        <w:jc w:val="both"/>
        <w:rPr>
          <w:rFonts w:eastAsia="Times New Roman" w:cs="Times New Roman"/>
          <w:szCs w:val="28"/>
          <w:lang w:eastAsia="uk-UA"/>
        </w:rPr>
      </w:pPr>
      <w:r w:rsidRPr="001A618B">
        <w:rPr>
          <w:rFonts w:cs="Roboto Condensed Light"/>
          <w:b/>
          <w:bCs/>
          <w:color w:val="4472C4" w:themeColor="accent1"/>
          <w:kern w:val="2"/>
          <w:szCs w:val="28"/>
          <w14:ligatures w14:val="standardContextual"/>
        </w:rPr>
        <w:t>2.</w:t>
      </w:r>
      <w:r w:rsidR="00F21403">
        <w:rPr>
          <w:rFonts w:cs="Roboto Condensed Light"/>
          <w:b/>
          <w:bCs/>
          <w:color w:val="4472C4" w:themeColor="accent1"/>
          <w:kern w:val="2"/>
          <w:szCs w:val="28"/>
          <w14:ligatures w14:val="standardContextual"/>
        </w:rPr>
        <w:t>3.2</w:t>
      </w:r>
      <w:r w:rsidRPr="001A618B">
        <w:rPr>
          <w:rFonts w:cs="Roboto Condensed Light"/>
          <w:b/>
          <w:bCs/>
          <w:color w:val="4472C4" w:themeColor="accent1"/>
          <w:kern w:val="2"/>
          <w:szCs w:val="28"/>
          <w14:ligatures w14:val="standardContextual"/>
        </w:rPr>
        <w:t>. </w:t>
      </w:r>
      <w:r w:rsidR="007B3617">
        <w:rPr>
          <w:rFonts w:cs="Roboto Condensed Light"/>
          <w:b/>
          <w:bCs/>
          <w:color w:val="4472C4" w:themeColor="accent1"/>
          <w:kern w:val="2"/>
          <w:szCs w:val="28"/>
          <w14:ligatures w14:val="standardContextual"/>
        </w:rPr>
        <w:t>В</w:t>
      </w:r>
      <w:r w:rsidR="007B3617" w:rsidRPr="00283860">
        <w:rPr>
          <w:rFonts w:cs="Roboto Condensed Light"/>
          <w:b/>
          <w:bCs/>
          <w:color w:val="4472C4" w:themeColor="accent1"/>
          <w:kern w:val="2"/>
          <w:szCs w:val="28"/>
          <w14:ligatures w14:val="standardContextual"/>
        </w:rPr>
        <w:t>ідсутність протоколу загальних зборів є безумовною підставою для</w:t>
      </w:r>
      <w:r w:rsidR="007B3617">
        <w:rPr>
          <w:rFonts w:cs="Roboto Condensed Light"/>
          <w:b/>
          <w:bCs/>
          <w:color w:val="4472C4" w:themeColor="accent1"/>
          <w:kern w:val="2"/>
          <w:szCs w:val="28"/>
          <w14:ligatures w14:val="standardContextual"/>
        </w:rPr>
        <w:t> </w:t>
      </w:r>
      <w:r w:rsidR="007B3617" w:rsidRPr="00283860">
        <w:rPr>
          <w:rFonts w:cs="Roboto Condensed Light"/>
          <w:b/>
          <w:bCs/>
          <w:color w:val="4472C4" w:themeColor="accent1"/>
          <w:kern w:val="2"/>
          <w:szCs w:val="28"/>
          <w14:ligatures w14:val="standardContextual"/>
        </w:rPr>
        <w:t xml:space="preserve">визнання </w:t>
      </w:r>
      <w:r w:rsidR="007245B9">
        <w:rPr>
          <w:rFonts w:cs="Roboto Condensed Light"/>
          <w:b/>
          <w:bCs/>
          <w:color w:val="4472C4" w:themeColor="accent1"/>
          <w:kern w:val="2"/>
          <w:szCs w:val="28"/>
          <w14:ligatures w14:val="standardContextual"/>
        </w:rPr>
        <w:t>ї</w:t>
      </w:r>
      <w:r w:rsidR="007B3617">
        <w:rPr>
          <w:rFonts w:cs="Roboto Condensed Light"/>
          <w:b/>
          <w:bCs/>
          <w:color w:val="4472C4" w:themeColor="accent1"/>
          <w:kern w:val="2"/>
          <w:szCs w:val="28"/>
          <w14:ligatures w14:val="standardContextual"/>
        </w:rPr>
        <w:t>х</w:t>
      </w:r>
      <w:r w:rsidR="007B3617" w:rsidRPr="00283860">
        <w:rPr>
          <w:rFonts w:cs="Roboto Condensed Light"/>
          <w:b/>
          <w:bCs/>
          <w:color w:val="4472C4" w:themeColor="accent1"/>
          <w:kern w:val="2"/>
          <w:szCs w:val="28"/>
          <w14:ligatures w14:val="standardContextual"/>
        </w:rPr>
        <w:t xml:space="preserve"> рішень </w:t>
      </w:r>
      <w:r w:rsidR="007B3617">
        <w:rPr>
          <w:rFonts w:cs="Roboto Condensed Light"/>
          <w:b/>
          <w:bCs/>
          <w:color w:val="4472C4" w:themeColor="accent1"/>
          <w:kern w:val="2"/>
          <w:szCs w:val="28"/>
          <w14:ligatures w14:val="standardContextual"/>
        </w:rPr>
        <w:t xml:space="preserve">недійсними </w:t>
      </w:r>
      <w:r w:rsidR="007B3617" w:rsidRPr="00283860">
        <w:rPr>
          <w:rFonts w:cs="Roboto Condensed Light"/>
          <w:b/>
          <w:bCs/>
          <w:color w:val="4472C4" w:themeColor="accent1"/>
          <w:kern w:val="2"/>
          <w:szCs w:val="28"/>
          <w14:ligatures w14:val="standardContextual"/>
        </w:rPr>
        <w:t>у зв</w:t>
      </w:r>
      <w:r w:rsidR="00163A81">
        <w:rPr>
          <w:rFonts w:cs="Roboto Condensed Light"/>
          <w:b/>
          <w:bCs/>
          <w:color w:val="4472C4" w:themeColor="accent1"/>
          <w:kern w:val="2"/>
          <w:szCs w:val="28"/>
          <w14:ligatures w14:val="standardContextual"/>
        </w:rPr>
        <w:t>’</w:t>
      </w:r>
      <w:r w:rsidR="007B3617" w:rsidRPr="00283860">
        <w:rPr>
          <w:rFonts w:cs="Roboto Condensed Light"/>
          <w:b/>
          <w:bCs/>
          <w:color w:val="4472C4" w:themeColor="accent1"/>
          <w:kern w:val="2"/>
          <w:szCs w:val="28"/>
          <w14:ligatures w14:val="standardContextual"/>
        </w:rPr>
        <w:t>язку з порушенням прямих вказівок закону</w:t>
      </w:r>
      <w:r w:rsidR="007B3617" w:rsidRPr="001A618B">
        <w:rPr>
          <w:rFonts w:eastAsia="Times New Roman" w:cs="Times New Roman"/>
          <w:szCs w:val="28"/>
          <w:lang w:eastAsia="uk-UA"/>
        </w:rPr>
        <w:t xml:space="preserve"> </w:t>
      </w:r>
    </w:p>
    <w:p w14:paraId="42C78198" w14:textId="0B29840A" w:rsidR="00795881" w:rsidRPr="001A618B" w:rsidRDefault="00795881" w:rsidP="007B3617">
      <w:pPr>
        <w:tabs>
          <w:tab w:val="left" w:pos="8505"/>
        </w:tabs>
        <w:spacing w:before="120" w:after="0"/>
        <w:jc w:val="both"/>
        <w:rPr>
          <w:rFonts w:eastAsia="Times New Roman" w:cs="Times New Roman"/>
          <w:szCs w:val="28"/>
          <w:lang w:eastAsia="uk-UA"/>
        </w:rPr>
      </w:pPr>
      <w:r w:rsidRPr="001A618B">
        <w:rPr>
          <w:rFonts w:eastAsia="Times New Roman" w:cs="Times New Roman"/>
          <w:szCs w:val="28"/>
          <w:lang w:eastAsia="uk-UA"/>
        </w:rPr>
        <w:t>Особа-1 звернулася до господарського суду з позовом до ТОВ-1 про визнання недійсним рішення загальних зборів учасників цього товариства про створення юридичної особи – ТОВ-2 та передачу до статутного капіталу ТОВ-2 нежитлових приміщень. Позовні вимоги обґрунтовані порушенням порядку скликання та проведення загальних зборів ТОВ-1, на яких були прийняті оскаржувані рішення, внаслідок чого було порушено корпоративні права позивача як учасника цього товариства.</w:t>
      </w:r>
    </w:p>
    <w:p w14:paraId="7AC38A45" w14:textId="77777777" w:rsidR="00795881" w:rsidRPr="001A618B" w:rsidRDefault="00795881" w:rsidP="00795881">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Рішенням господарського суду, залишеним без змін постановами апеляційного господарського суду та Верховного Суду, позов задоволено. Назване рішення суду мотивоване тим, зокрема, що відповідач не надав жодних доказів того, що позивач був повідомлений про дату, час та місце проведення загальних зборів учасників ТОВ-1. Також відсутність протоколу загальних зборів є безумовною підставою для визнання недійсними рішень загальних зборів у зв’язку з порушенням прямих вказівок закону (постанови Верховного Суду 17.04.2019 у справі № 912/1247/18, від 16.04.2019 у справі № 915/508/18). </w:t>
      </w:r>
    </w:p>
    <w:p w14:paraId="1C6A05E8" w14:textId="092BEE57" w:rsidR="00795881" w:rsidRDefault="00795881" w:rsidP="00795881">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Колегія суддів Верховного Суду визнала обґрунтованими сумніви суду апеляційної інстанції щодо добросовісного здійснення учасниками справи їхніх процесуальних прав або виконанні обов’язків щодо доказів, у тому числі через ненадання такими</w:t>
      </w:r>
      <w:r w:rsidR="006B599D">
        <w:rPr>
          <w:rFonts w:eastAsia="Times New Roman" w:cs="Times New Roman"/>
          <w:szCs w:val="28"/>
          <w:lang w:eastAsia="uk-UA"/>
        </w:rPr>
        <w:t> </w:t>
      </w:r>
      <w:r w:rsidRPr="001A618B">
        <w:rPr>
          <w:rFonts w:eastAsia="Times New Roman" w:cs="Times New Roman"/>
          <w:szCs w:val="28"/>
          <w:lang w:eastAsia="uk-UA"/>
        </w:rPr>
        <w:t>особами на вимогу суду копії відповідного протоколу. Тобто апеляційний суд був наділений правом самостійно витребувати докази, зокрема, матеріали реєстраційної справи ТОВ від відповідного органу державної реєстрації, а також реєстраційної справи спірного нерухомого майна від приватного нотаріуса.</w:t>
      </w:r>
    </w:p>
    <w:p w14:paraId="77CF82C3" w14:textId="77777777" w:rsidR="000E3FD0" w:rsidRDefault="000E3FD0" w:rsidP="00795881">
      <w:pPr>
        <w:spacing w:before="120" w:after="0" w:line="240" w:lineRule="auto"/>
        <w:jc w:val="both"/>
        <w:rPr>
          <w:rFonts w:eastAsia="Times New Roman" w:cs="Times New Roman"/>
          <w:szCs w:val="28"/>
          <w:lang w:eastAsia="uk-UA"/>
        </w:rPr>
      </w:pPr>
    </w:p>
    <w:p w14:paraId="1F3CEF01" w14:textId="77777777" w:rsidR="000E3FD0" w:rsidRPr="001A618B" w:rsidRDefault="000E3FD0" w:rsidP="00795881">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483"/>
      </w:tblGrid>
      <w:tr w:rsidR="00795881" w:rsidRPr="001A618B" w14:paraId="1F53A86B" w14:textId="77777777" w:rsidTr="00F21403">
        <w:tc>
          <w:tcPr>
            <w:tcW w:w="2123" w:type="dxa"/>
          </w:tcPr>
          <w:p w14:paraId="2A715AD1" w14:textId="77777777" w:rsidR="00795881" w:rsidRPr="001A618B" w:rsidRDefault="00795881" w:rsidP="00E77CE1">
            <w:pPr>
              <w:spacing w:before="120"/>
              <w:jc w:val="both"/>
              <w:rPr>
                <w:rFonts w:ascii="Times New Roman" w:eastAsia="Times New Roman" w:hAnsi="Times New Roman" w:cs="Times New Roman"/>
                <w:szCs w:val="28"/>
                <w:lang w:eastAsia="uk-UA"/>
              </w:rPr>
            </w:pPr>
            <w:r w:rsidRPr="001A618B">
              <w:rPr>
                <w:rFonts w:eastAsia="Times New Roman" w:cs="Times New Roman"/>
                <w:noProof/>
                <w:szCs w:val="28"/>
                <w:lang w:eastAsia="uk-UA"/>
              </w:rPr>
              <w:drawing>
                <wp:anchor distT="0" distB="0" distL="114300" distR="114300" simplePos="0" relativeHeight="251871232" behindDoc="0" locked="0" layoutInCell="1" allowOverlap="1" wp14:anchorId="6770CDC9" wp14:editId="6D938BB5">
                  <wp:simplePos x="0" y="0"/>
                  <wp:positionH relativeFrom="margin">
                    <wp:posOffset>61595</wp:posOffset>
                  </wp:positionH>
                  <wp:positionV relativeFrom="paragraph">
                    <wp:posOffset>0</wp:posOffset>
                  </wp:positionV>
                  <wp:extent cx="781050" cy="781050"/>
                  <wp:effectExtent l="0" t="0" r="0" b="0"/>
                  <wp:wrapSquare wrapText="bothSides"/>
                  <wp:docPr id="15035966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596659" name=""/>
                          <pic:cNvPicPr/>
                        </pic:nvPicPr>
                        <pic:blipFill>
                          <a:blip r:embed="rId56">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59B5CCFB" w14:textId="77777777" w:rsidR="00795881" w:rsidRPr="001A618B" w:rsidRDefault="00795881" w:rsidP="00E77CE1">
            <w:pPr>
              <w:spacing w:before="120"/>
              <w:jc w:val="both"/>
              <w:rPr>
                <w:rFonts w:ascii="Times New Roman" w:eastAsia="Times New Roman" w:hAnsi="Times New Roman" w:cs="Times New Roman"/>
                <w:szCs w:val="28"/>
                <w:lang w:eastAsia="uk-UA"/>
              </w:rPr>
            </w:pPr>
          </w:p>
          <w:p w14:paraId="2E8596D8" w14:textId="77777777" w:rsidR="00795881" w:rsidRPr="001A618B" w:rsidRDefault="00795881" w:rsidP="00E77CE1">
            <w:pPr>
              <w:spacing w:before="120"/>
              <w:jc w:val="both"/>
              <w:rPr>
                <w:rFonts w:ascii="Times New Roman" w:eastAsia="Times New Roman" w:hAnsi="Times New Roman" w:cs="Times New Roman"/>
                <w:szCs w:val="28"/>
                <w:lang w:eastAsia="uk-UA"/>
              </w:rPr>
            </w:pPr>
          </w:p>
        </w:tc>
        <w:tc>
          <w:tcPr>
            <w:tcW w:w="7483" w:type="dxa"/>
          </w:tcPr>
          <w:p w14:paraId="55F8B841" w14:textId="77777777" w:rsidR="00795881" w:rsidRPr="001A618B" w:rsidRDefault="00795881" w:rsidP="00E77CE1">
            <w:pPr>
              <w:tabs>
                <w:tab w:val="left" w:pos="8505"/>
              </w:tabs>
              <w:spacing w:before="120"/>
              <w:jc w:val="both"/>
              <w:rPr>
                <w:sz w:val="24"/>
                <w:szCs w:val="24"/>
              </w:rPr>
            </w:pPr>
            <w:r w:rsidRPr="001A618B">
              <w:rPr>
                <w:sz w:val="24"/>
                <w:szCs w:val="24"/>
              </w:rPr>
              <w:t>Детальніше з текстом постанови Верховного Суду від 11 жовтня 2023 року у cправі № 904/3469/21 можна ознайомитися за посиланням</w:t>
            </w:r>
          </w:p>
          <w:p w14:paraId="41C18302" w14:textId="77777777" w:rsidR="00795881" w:rsidRPr="001A618B" w:rsidRDefault="005C75E4" w:rsidP="00E77CE1">
            <w:pPr>
              <w:tabs>
                <w:tab w:val="left" w:pos="8505"/>
              </w:tabs>
              <w:spacing w:before="120"/>
              <w:jc w:val="both"/>
              <w:rPr>
                <w:color w:val="0563C1" w:themeColor="hyperlink"/>
                <w:sz w:val="24"/>
                <w:szCs w:val="24"/>
                <w:u w:val="single"/>
                <w:lang w:eastAsia="uk-UA"/>
              </w:rPr>
            </w:pPr>
            <w:hyperlink r:id="rId57" w:history="1">
              <w:r w:rsidR="00795881" w:rsidRPr="001A618B">
                <w:rPr>
                  <w:color w:val="0563C1" w:themeColor="hyperlink"/>
                  <w:sz w:val="24"/>
                  <w:szCs w:val="24"/>
                  <w:u w:val="single"/>
                  <w:lang w:eastAsia="uk-UA"/>
                </w:rPr>
                <w:t>https://reyestr.court.gov.ua/Review/114150948</w:t>
              </w:r>
            </w:hyperlink>
            <w:r w:rsidR="00795881" w:rsidRPr="001A618B">
              <w:rPr>
                <w:color w:val="0563C1" w:themeColor="hyperlink"/>
                <w:sz w:val="24"/>
                <w:szCs w:val="24"/>
                <w:lang w:eastAsia="uk-UA"/>
              </w:rPr>
              <w:t>.</w:t>
            </w:r>
          </w:p>
          <w:p w14:paraId="37CBC50F" w14:textId="77777777" w:rsidR="00795881" w:rsidRPr="001A618B" w:rsidRDefault="00795881" w:rsidP="00E77CE1">
            <w:pPr>
              <w:spacing w:before="120"/>
              <w:jc w:val="both"/>
              <w:rPr>
                <w:rFonts w:ascii="Times New Roman" w:eastAsia="Times New Roman" w:hAnsi="Times New Roman" w:cs="Times New Roman"/>
                <w:szCs w:val="28"/>
                <w:lang w:eastAsia="uk-UA"/>
              </w:rPr>
            </w:pPr>
          </w:p>
        </w:tc>
      </w:tr>
    </w:tbl>
    <w:p w14:paraId="13A0A12E" w14:textId="77777777" w:rsidR="00071E67" w:rsidRDefault="00071E67" w:rsidP="00F21403">
      <w:pPr>
        <w:spacing w:before="120" w:after="0"/>
        <w:jc w:val="both"/>
        <w:rPr>
          <w:rFonts w:cs="Roboto Condensed Light"/>
          <w:b/>
          <w:bCs/>
          <w:color w:val="4472C4" w:themeColor="accent1"/>
          <w:kern w:val="2"/>
          <w:szCs w:val="28"/>
          <w14:ligatures w14:val="standardContextual"/>
        </w:rPr>
      </w:pPr>
      <w:bookmarkStart w:id="41" w:name="_Hlk156985382"/>
    </w:p>
    <w:p w14:paraId="3F065AE7" w14:textId="77777777" w:rsidR="00106C8B" w:rsidRDefault="00106C8B" w:rsidP="002E36DC">
      <w:pPr>
        <w:spacing w:before="120" w:after="0"/>
        <w:jc w:val="both"/>
        <w:rPr>
          <w:rFonts w:cs="Roboto Condensed Light"/>
          <w:b/>
          <w:bCs/>
          <w:color w:val="4472C4" w:themeColor="accent1"/>
          <w:kern w:val="2"/>
          <w:szCs w:val="28"/>
          <w14:ligatures w14:val="standardContextual"/>
        </w:rPr>
      </w:pPr>
    </w:p>
    <w:p w14:paraId="3C581017" w14:textId="050F824C" w:rsidR="002E36DC" w:rsidRPr="00AD66F8" w:rsidRDefault="00F21403" w:rsidP="002E36DC">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w:t>
      </w:r>
      <w:r>
        <w:rPr>
          <w:rFonts w:cs="Roboto Condensed Light"/>
          <w:b/>
          <w:bCs/>
          <w:color w:val="4472C4" w:themeColor="accent1"/>
          <w:kern w:val="2"/>
          <w:szCs w:val="28"/>
          <w14:ligatures w14:val="standardContextual"/>
        </w:rPr>
        <w:t>3.3</w:t>
      </w:r>
      <w:r w:rsidRPr="001A618B">
        <w:rPr>
          <w:rFonts w:cs="Roboto Condensed Light"/>
          <w:b/>
          <w:bCs/>
          <w:color w:val="4472C4" w:themeColor="accent1"/>
          <w:kern w:val="2"/>
          <w:szCs w:val="28"/>
          <w14:ligatures w14:val="standardContextual"/>
        </w:rPr>
        <w:t>. </w:t>
      </w:r>
      <w:bookmarkEnd w:id="41"/>
      <w:r w:rsidR="002E36DC">
        <w:rPr>
          <w:rFonts w:cs="Roboto Condensed Light"/>
          <w:b/>
          <w:bCs/>
          <w:color w:val="4472C4" w:themeColor="accent1"/>
          <w:kern w:val="2"/>
          <w:szCs w:val="28"/>
          <w14:ligatures w14:val="standardContextual"/>
        </w:rPr>
        <w:t>Р</w:t>
      </w:r>
      <w:r w:rsidR="002E36DC" w:rsidRPr="002E36DC">
        <w:rPr>
          <w:rFonts w:cs="Roboto Condensed Light"/>
          <w:b/>
          <w:bCs/>
          <w:color w:val="4472C4" w:themeColor="accent1"/>
          <w:kern w:val="2"/>
          <w:szCs w:val="28"/>
          <w14:ligatures w14:val="standardContextual"/>
        </w:rPr>
        <w:t>ішення</w:t>
      </w:r>
      <w:r w:rsidR="002E36DC">
        <w:rPr>
          <w:rFonts w:cs="Roboto Condensed Light"/>
          <w:b/>
          <w:bCs/>
          <w:color w:val="4472C4" w:themeColor="accent1"/>
          <w:kern w:val="2"/>
          <w:szCs w:val="28"/>
          <w14:ligatures w14:val="standardContextual"/>
        </w:rPr>
        <w:t xml:space="preserve"> </w:t>
      </w:r>
      <w:r w:rsidR="002E36DC" w:rsidRPr="002E36DC">
        <w:rPr>
          <w:rFonts w:cs="Roboto Condensed Light"/>
          <w:b/>
          <w:bCs/>
          <w:color w:val="4472C4" w:themeColor="accent1"/>
          <w:kern w:val="2"/>
          <w:szCs w:val="28"/>
          <w14:ligatures w14:val="standardContextual"/>
        </w:rPr>
        <w:t>загальних зборів учасників</w:t>
      </w:r>
      <w:r w:rsidR="00AD66F8">
        <w:rPr>
          <w:rFonts w:cs="Roboto Condensed Light"/>
          <w:b/>
          <w:bCs/>
          <w:color w:val="4472C4" w:themeColor="accent1"/>
          <w:kern w:val="2"/>
          <w:szCs w:val="28"/>
          <w14:ligatures w14:val="standardContextual"/>
        </w:rPr>
        <w:t xml:space="preserve"> </w:t>
      </w:r>
      <w:r w:rsidR="002E36DC" w:rsidRPr="00AD66F8">
        <w:rPr>
          <w:rFonts w:cs="Roboto Condensed Light"/>
          <w:b/>
          <w:bCs/>
          <w:color w:val="4472C4" w:themeColor="accent1"/>
          <w:kern w:val="2"/>
          <w:szCs w:val="28"/>
          <w14:ligatures w14:val="standardContextual"/>
        </w:rPr>
        <w:t xml:space="preserve">юридичної особи не є правочинами у розумінні </w:t>
      </w:r>
      <w:hyperlink r:id="rId58" w:anchor="843240" w:tgtFrame="_blank" w:tooltip="Цивільний кодекс України; нормативно-правовий акт № 435-IV від 16.01.2003, ВР України" w:history="1">
        <w:r w:rsidR="002E36DC" w:rsidRPr="00AD66F8">
          <w:rPr>
            <w:rFonts w:cs="Roboto Condensed Light"/>
            <w:b/>
            <w:bCs/>
            <w:color w:val="4472C4" w:themeColor="accent1"/>
            <w:kern w:val="2"/>
            <w:szCs w:val="28"/>
            <w14:ligatures w14:val="standardContextual"/>
          </w:rPr>
          <w:t>ЦК України</w:t>
        </w:r>
      </w:hyperlink>
      <w:r w:rsidR="00AD66F8">
        <w:rPr>
          <w:rFonts w:cs="Roboto Condensed Light"/>
          <w:b/>
          <w:bCs/>
          <w:color w:val="4472C4" w:themeColor="accent1"/>
          <w:kern w:val="2"/>
          <w:szCs w:val="28"/>
          <w14:ligatures w14:val="standardContextual"/>
        </w:rPr>
        <w:t xml:space="preserve">, а тому </w:t>
      </w:r>
      <w:r w:rsidR="002E36DC" w:rsidRPr="00AD66F8">
        <w:rPr>
          <w:rFonts w:cs="Roboto Condensed Light"/>
          <w:b/>
          <w:bCs/>
          <w:color w:val="4472C4" w:themeColor="accent1"/>
          <w:kern w:val="2"/>
          <w:szCs w:val="28"/>
          <w14:ligatures w14:val="standardContextual"/>
        </w:rPr>
        <w:t xml:space="preserve">до </w:t>
      </w:r>
      <w:r w:rsidR="00AD66F8">
        <w:rPr>
          <w:rFonts w:cs="Roboto Condensed Light"/>
          <w:b/>
          <w:bCs/>
          <w:color w:val="4472C4" w:themeColor="accent1"/>
          <w:kern w:val="2"/>
          <w:szCs w:val="28"/>
          <w14:ligatures w14:val="standardContextual"/>
        </w:rPr>
        <w:t>них</w:t>
      </w:r>
      <w:r w:rsidR="002E36DC" w:rsidRPr="00AD66F8">
        <w:rPr>
          <w:rFonts w:cs="Roboto Condensed Light"/>
          <w:b/>
          <w:bCs/>
          <w:color w:val="4472C4" w:themeColor="accent1"/>
          <w:kern w:val="2"/>
          <w:szCs w:val="28"/>
          <w14:ligatures w14:val="standardContextual"/>
        </w:rPr>
        <w:t xml:space="preserve"> не можуть </w:t>
      </w:r>
      <w:r w:rsidR="00AD66F8">
        <w:rPr>
          <w:rFonts w:cs="Roboto Condensed Light"/>
          <w:b/>
          <w:bCs/>
          <w:color w:val="4472C4" w:themeColor="accent1"/>
          <w:kern w:val="2"/>
          <w:szCs w:val="28"/>
          <w14:ligatures w14:val="standardContextual"/>
        </w:rPr>
        <w:t xml:space="preserve">бути застосовані </w:t>
      </w:r>
      <w:r w:rsidR="002E36DC" w:rsidRPr="00AD66F8">
        <w:rPr>
          <w:rFonts w:cs="Roboto Condensed Light"/>
          <w:b/>
          <w:bCs/>
          <w:color w:val="4472C4" w:themeColor="accent1"/>
          <w:kern w:val="2"/>
          <w:szCs w:val="28"/>
          <w14:ligatures w14:val="standardContextual"/>
        </w:rPr>
        <w:t>правові наслідки недійсності правочину за </w:t>
      </w:r>
      <w:hyperlink r:id="rId59" w:anchor="843254" w:tgtFrame="_blank" w:tooltip="Цивільний кодекс України; нормативно-правовий акт № 435-IV від 16.01.2003, ВР України" w:history="1">
        <w:r w:rsidR="002E36DC" w:rsidRPr="00AD66F8">
          <w:rPr>
            <w:rFonts w:cs="Roboto Condensed Light"/>
            <w:b/>
            <w:bCs/>
            <w:color w:val="4472C4" w:themeColor="accent1"/>
            <w:kern w:val="2"/>
            <w:szCs w:val="28"/>
            <w14:ligatures w14:val="standardContextual"/>
          </w:rPr>
          <w:t>статтею 216 ЦК України</w:t>
        </w:r>
      </w:hyperlink>
    </w:p>
    <w:p w14:paraId="287C431D" w14:textId="256C63E9" w:rsidR="00F21403" w:rsidRPr="001A618B" w:rsidRDefault="00F21403" w:rsidP="00F21403">
      <w:pPr>
        <w:spacing w:before="120" w:after="0"/>
        <w:jc w:val="both"/>
        <w:rPr>
          <w:rFonts w:eastAsia="Times New Roman" w:cs="Times New Roman"/>
          <w:szCs w:val="28"/>
          <w:lang w:eastAsia="uk-UA"/>
        </w:rPr>
      </w:pPr>
      <w:r w:rsidRPr="001A618B">
        <w:rPr>
          <w:rFonts w:eastAsia="Times New Roman" w:cs="Times New Roman"/>
          <w:szCs w:val="28"/>
          <w:lang w:eastAsia="uk-UA"/>
        </w:rPr>
        <w:t>Колективне підприємство звернулося до господарського суду з позовом до ТОВ та</w:t>
      </w:r>
      <w:r w:rsidR="005507E0">
        <w:rPr>
          <w:rFonts w:eastAsia="Times New Roman" w:cs="Times New Roman"/>
          <w:szCs w:val="28"/>
          <w:lang w:eastAsia="uk-UA"/>
        </w:rPr>
        <w:t> </w:t>
      </w:r>
      <w:r w:rsidRPr="001A618B">
        <w:rPr>
          <w:rFonts w:eastAsia="Times New Roman" w:cs="Times New Roman"/>
          <w:szCs w:val="28"/>
          <w:lang w:eastAsia="uk-UA"/>
        </w:rPr>
        <w:t>Особи-1 про визнання незаконним та скасування рішення і реєстраційного запису.</w:t>
      </w:r>
    </w:p>
    <w:p w14:paraId="42277033" w14:textId="04C436D1" w:rsidR="00F21403" w:rsidRPr="001A618B" w:rsidRDefault="00F21403" w:rsidP="00F21403">
      <w:pPr>
        <w:spacing w:before="120" w:after="0"/>
        <w:jc w:val="both"/>
        <w:rPr>
          <w:rFonts w:eastAsia="Times New Roman" w:cs="Times New Roman"/>
          <w:szCs w:val="28"/>
          <w:lang w:eastAsia="uk-UA"/>
        </w:rPr>
      </w:pPr>
      <w:r w:rsidRPr="001A618B">
        <w:rPr>
          <w:rFonts w:eastAsia="Times New Roman" w:cs="Times New Roman"/>
          <w:szCs w:val="28"/>
          <w:lang w:eastAsia="uk-UA"/>
        </w:rPr>
        <w:t>Господарський суд рішенням позов задовольнив. Апеляційний господарський суд постановою, залишеною без змін постановою Верховного Суду, скасував це</w:t>
      </w:r>
      <w:r w:rsidR="005507E0">
        <w:rPr>
          <w:rFonts w:eastAsia="Times New Roman" w:cs="Times New Roman"/>
          <w:szCs w:val="28"/>
          <w:lang w:eastAsia="uk-UA"/>
        </w:rPr>
        <w:t> </w:t>
      </w:r>
      <w:r w:rsidRPr="001A618B">
        <w:rPr>
          <w:rFonts w:eastAsia="Times New Roman" w:cs="Times New Roman"/>
          <w:szCs w:val="28"/>
          <w:lang w:eastAsia="uk-UA"/>
        </w:rPr>
        <w:t>рішення та відмовив у задоволенні позову.</w:t>
      </w:r>
    </w:p>
    <w:p w14:paraId="7E0824FF" w14:textId="717B7F5A" w:rsidR="00F21403" w:rsidRPr="001A618B" w:rsidRDefault="00F21403" w:rsidP="00F21403">
      <w:pPr>
        <w:spacing w:before="120" w:after="0"/>
        <w:jc w:val="both"/>
        <w:rPr>
          <w:rFonts w:eastAsia="Times New Roman" w:cs="Times New Roman"/>
          <w:szCs w:val="28"/>
          <w:lang w:eastAsia="uk-UA"/>
        </w:rPr>
      </w:pPr>
      <w:r w:rsidRPr="001A618B">
        <w:rPr>
          <w:rFonts w:eastAsia="Times New Roman" w:cs="Times New Roman"/>
          <w:szCs w:val="28"/>
          <w:lang w:eastAsia="uk-UA"/>
        </w:rPr>
        <w:t>Верховний Суд зазначив про те, що рішення загальних зборів учасників (акціонерів,</w:t>
      </w:r>
      <w:r w:rsidR="005507E0">
        <w:rPr>
          <w:rFonts w:eastAsia="Times New Roman" w:cs="Times New Roman"/>
          <w:szCs w:val="28"/>
          <w:lang w:eastAsia="uk-UA"/>
        </w:rPr>
        <w:t> </w:t>
      </w:r>
      <w:r w:rsidRPr="001A618B">
        <w:rPr>
          <w:rFonts w:eastAsia="Times New Roman" w:cs="Times New Roman"/>
          <w:szCs w:val="28"/>
          <w:lang w:eastAsia="uk-UA"/>
        </w:rPr>
        <w:t>членів, засновників) та інших органів юридичної особи є актами ненормативного характеру (індивідуальними актами), тобто офіційними письмовими документами, що породжують певні правові наслідки, які спрямовані на регулювання господарських відносин і мають обов’язковий характер для</w:t>
      </w:r>
      <w:r w:rsidR="005507E0">
        <w:rPr>
          <w:rFonts w:eastAsia="Times New Roman" w:cs="Times New Roman"/>
          <w:szCs w:val="28"/>
          <w:lang w:eastAsia="uk-UA"/>
        </w:rPr>
        <w:t> </w:t>
      </w:r>
      <w:r w:rsidRPr="001A618B">
        <w:rPr>
          <w:rFonts w:eastAsia="Times New Roman" w:cs="Times New Roman"/>
          <w:szCs w:val="28"/>
          <w:lang w:eastAsia="uk-UA"/>
        </w:rPr>
        <w:t xml:space="preserve">суб’єктів цих відносин. </w:t>
      </w:r>
      <w:r w:rsidR="009B4DCC">
        <w:rPr>
          <w:rFonts w:eastAsia="Times New Roman" w:cs="Times New Roman"/>
          <w:szCs w:val="28"/>
          <w:lang w:eastAsia="uk-UA"/>
        </w:rPr>
        <w:t>Це</w:t>
      </w:r>
      <w:r w:rsidRPr="001A618B">
        <w:rPr>
          <w:rFonts w:eastAsia="Times New Roman" w:cs="Times New Roman"/>
          <w:szCs w:val="28"/>
          <w:lang w:eastAsia="uk-UA"/>
        </w:rPr>
        <w:t>й підхід щодо правової природи рішення загальних зборів учасників (акціонерів, членів, засновників) та інших органів юридичної особи є усталеним в судовій практиці та знайшов своє відображення у численних висновках Верховного Суду, викладених</w:t>
      </w:r>
      <w:r w:rsidR="00422FC9">
        <w:rPr>
          <w:rFonts w:eastAsia="Times New Roman" w:cs="Times New Roman"/>
          <w:szCs w:val="28"/>
          <w:lang w:eastAsia="uk-UA"/>
        </w:rPr>
        <w:t>,</w:t>
      </w:r>
      <w:r w:rsidRPr="001A618B">
        <w:rPr>
          <w:rFonts w:eastAsia="Times New Roman" w:cs="Times New Roman"/>
          <w:szCs w:val="28"/>
          <w:lang w:eastAsia="uk-UA"/>
        </w:rPr>
        <w:t xml:space="preserve"> зокрема</w:t>
      </w:r>
      <w:r w:rsidR="00422FC9">
        <w:rPr>
          <w:rFonts w:eastAsia="Times New Roman" w:cs="Times New Roman"/>
          <w:szCs w:val="28"/>
          <w:lang w:eastAsia="uk-UA"/>
        </w:rPr>
        <w:t>,</w:t>
      </w:r>
      <w:r w:rsidRPr="001A618B">
        <w:rPr>
          <w:rFonts w:eastAsia="Times New Roman" w:cs="Times New Roman"/>
          <w:szCs w:val="28"/>
          <w:lang w:eastAsia="uk-UA"/>
        </w:rPr>
        <w:t xml:space="preserve"> у постановах від 28 листопада 2018 року у справі № 910/23631/17, від 16 жовтня 2019 року у справі № 909/556/18, від 01 вересня 2022 року у справі № 922/2402/21, від 19 квітня 2023 року у</w:t>
      </w:r>
      <w:r w:rsidR="005507E0">
        <w:rPr>
          <w:rFonts w:eastAsia="Times New Roman" w:cs="Times New Roman"/>
          <w:szCs w:val="28"/>
          <w:lang w:eastAsia="uk-UA"/>
        </w:rPr>
        <w:t> </w:t>
      </w:r>
      <w:r w:rsidRPr="001A618B">
        <w:rPr>
          <w:rFonts w:eastAsia="Times New Roman" w:cs="Times New Roman"/>
          <w:szCs w:val="28"/>
          <w:lang w:eastAsia="uk-UA"/>
        </w:rPr>
        <w:t>справі</w:t>
      </w:r>
      <w:r w:rsidR="005507E0">
        <w:rPr>
          <w:rFonts w:eastAsia="Times New Roman" w:cs="Times New Roman"/>
          <w:szCs w:val="28"/>
          <w:lang w:eastAsia="uk-UA"/>
        </w:rPr>
        <w:t> </w:t>
      </w:r>
      <w:r w:rsidRPr="001A618B">
        <w:rPr>
          <w:rFonts w:eastAsia="Times New Roman" w:cs="Times New Roman"/>
          <w:szCs w:val="28"/>
          <w:lang w:eastAsia="uk-UA"/>
        </w:rPr>
        <w:t>№ 916/4097/21 та інших.</w:t>
      </w:r>
    </w:p>
    <w:p w14:paraId="19804DFD" w14:textId="22A3960E" w:rsidR="00F21403" w:rsidRPr="001A618B" w:rsidRDefault="00F21403" w:rsidP="00F21403">
      <w:pPr>
        <w:spacing w:before="120" w:after="0"/>
        <w:jc w:val="both"/>
        <w:rPr>
          <w:rFonts w:eastAsia="Times New Roman" w:cs="Times New Roman"/>
          <w:szCs w:val="28"/>
          <w:lang w:eastAsia="uk-UA"/>
        </w:rPr>
      </w:pPr>
      <w:r w:rsidRPr="001A618B">
        <w:rPr>
          <w:rFonts w:eastAsia="Times New Roman" w:cs="Times New Roman"/>
          <w:szCs w:val="28"/>
          <w:lang w:eastAsia="uk-UA"/>
        </w:rPr>
        <w:t>Верховний Суд звернув увагу на те, що цей підхід щодо правової природи рішення</w:t>
      </w:r>
      <w:r w:rsidR="006B599D">
        <w:rPr>
          <w:rFonts w:eastAsia="Times New Roman" w:cs="Times New Roman"/>
          <w:szCs w:val="28"/>
          <w:lang w:eastAsia="uk-UA"/>
        </w:rPr>
        <w:t> </w:t>
      </w:r>
      <w:r w:rsidRPr="001A618B">
        <w:rPr>
          <w:rFonts w:eastAsia="Times New Roman" w:cs="Times New Roman"/>
          <w:szCs w:val="28"/>
          <w:lang w:eastAsia="uk-UA"/>
        </w:rPr>
        <w:t>загальних зборів учасників (акціонерів, членів, засновників) та інших органів юридичної особи є загальним стосовно рішень органів управління юридичної особи.</w:t>
      </w:r>
    </w:p>
    <w:p w14:paraId="6A3CA66B" w14:textId="41F264DD" w:rsidR="00F21403" w:rsidRPr="001A618B" w:rsidRDefault="00F21403" w:rsidP="00F21403">
      <w:pPr>
        <w:spacing w:before="120" w:after="0"/>
        <w:jc w:val="both"/>
        <w:rPr>
          <w:rFonts w:eastAsia="Times New Roman" w:cs="Times New Roman"/>
          <w:szCs w:val="28"/>
          <w:lang w:eastAsia="uk-UA"/>
        </w:rPr>
      </w:pPr>
      <w:r w:rsidRPr="001A618B">
        <w:rPr>
          <w:rFonts w:eastAsia="Times New Roman" w:cs="Times New Roman"/>
          <w:szCs w:val="28"/>
          <w:lang w:eastAsia="uk-UA"/>
        </w:rPr>
        <w:t>Тож суд апеляційної інстанції у цій справі правильно врахував зазначену вище сталу загальну судову практику щодо правової природи рішення загальних зборів учасників (акціонерів, членів, засновників), інших органів юридичної особи та</w:t>
      </w:r>
      <w:r w:rsidR="005507E0">
        <w:rPr>
          <w:rFonts w:eastAsia="Times New Roman" w:cs="Times New Roman"/>
          <w:szCs w:val="28"/>
          <w:lang w:eastAsia="uk-UA"/>
        </w:rPr>
        <w:t> </w:t>
      </w:r>
      <w:r w:rsidRPr="001A618B">
        <w:rPr>
          <w:rFonts w:eastAsia="Times New Roman" w:cs="Times New Roman"/>
          <w:szCs w:val="28"/>
          <w:lang w:eastAsia="uk-UA"/>
        </w:rPr>
        <w:t xml:space="preserve">дійшов правильного висновку про те, що спірні у цій справі рішення загальних </w:t>
      </w:r>
      <w:r w:rsidRPr="001A618B">
        <w:rPr>
          <w:rFonts w:eastAsia="Times New Roman" w:cs="Times New Roman"/>
          <w:szCs w:val="28"/>
          <w:lang w:eastAsia="uk-UA"/>
        </w:rPr>
        <w:lastRenderedPageBreak/>
        <w:t xml:space="preserve">зборів учасників (акціонерів, членів) юридичної особи є актами ненормативного характеру (індивідуальними актами) та не є правочинами у розумінні </w:t>
      </w:r>
      <w:hyperlink r:id="rId60" w:anchor="843240" w:tgtFrame="_blank" w:tooltip="Цивільний кодекс України; нормативно-правовий акт № 435-IV від 16.01.2003, ВР України" w:history="1">
        <w:r w:rsidRPr="001A618B">
          <w:rPr>
            <w:rFonts w:eastAsia="Times New Roman" w:cs="Times New Roman"/>
            <w:lang w:eastAsia="uk-UA"/>
          </w:rPr>
          <w:t>ЦК України</w:t>
        </w:r>
      </w:hyperlink>
      <w:r w:rsidR="005507E0">
        <w:rPr>
          <w:rFonts w:eastAsia="Times New Roman" w:cs="Times New Roman"/>
          <w:lang w:eastAsia="uk-UA"/>
        </w:rPr>
        <w:t xml:space="preserve">         </w:t>
      </w:r>
      <w:r w:rsidRPr="001A618B">
        <w:rPr>
          <w:rFonts w:eastAsia="Times New Roman" w:cs="Times New Roman"/>
          <w:szCs w:val="28"/>
          <w:lang w:eastAsia="uk-UA"/>
        </w:rPr>
        <w:t xml:space="preserve"> і до цих рішень не можуть застосовуватися положення статей </w:t>
      </w:r>
      <w:hyperlink r:id="rId61" w:anchor="843241" w:tgtFrame="_blank" w:tooltip="Цивільний кодекс України; нормативно-правовий акт № 435-IV від 16.01.2003, ВР України" w:history="1">
        <w:r w:rsidRPr="001A618B">
          <w:rPr>
            <w:rFonts w:eastAsia="Times New Roman" w:cs="Times New Roman"/>
            <w:lang w:eastAsia="uk-UA"/>
          </w:rPr>
          <w:t>203</w:t>
        </w:r>
      </w:hyperlink>
      <w:r w:rsidRPr="001A618B">
        <w:rPr>
          <w:rFonts w:eastAsia="Times New Roman" w:cs="Times New Roman"/>
          <w:szCs w:val="28"/>
          <w:lang w:eastAsia="uk-UA"/>
        </w:rPr>
        <w:t xml:space="preserve"> та </w:t>
      </w:r>
      <w:hyperlink r:id="rId62" w:anchor="843253" w:tgtFrame="_blank" w:tooltip="Цивільний кодекс України; нормативно-правовий акт № 435-IV від 16.01.2003, ВР України" w:history="1">
        <w:r w:rsidRPr="001A618B">
          <w:rPr>
            <w:rFonts w:eastAsia="Times New Roman" w:cs="Times New Roman"/>
            <w:lang w:eastAsia="uk-UA"/>
          </w:rPr>
          <w:t>215 ЦК України</w:t>
        </w:r>
      </w:hyperlink>
      <w:r w:rsidRPr="001A618B">
        <w:rPr>
          <w:rFonts w:eastAsia="Times New Roman" w:cs="Times New Roman"/>
          <w:szCs w:val="28"/>
          <w:lang w:eastAsia="uk-UA"/>
        </w:rPr>
        <w:t>, які визначають підстави недійсності та правові наслідки недійсності правочину за </w:t>
      </w:r>
      <w:hyperlink r:id="rId63" w:anchor="843254" w:tgtFrame="_blank" w:tooltip="Цивільний кодекс України; нормативно-правовий акт № 435-IV від 16.01.2003, ВР України" w:history="1">
        <w:r w:rsidRPr="001A618B">
          <w:rPr>
            <w:rFonts w:eastAsia="Times New Roman" w:cs="Times New Roman"/>
            <w:lang w:eastAsia="uk-UA"/>
          </w:rPr>
          <w:t>статтею 216 ЦК України</w:t>
        </w:r>
      </w:hyperlink>
      <w:r w:rsidRPr="001A618B">
        <w:rPr>
          <w:rFonts w:eastAsia="Times New Roman" w:cs="Times New Roman"/>
          <w:szCs w:val="28"/>
          <w:lang w:eastAsia="uk-UA"/>
        </w:rPr>
        <w:t>.</w:t>
      </w:r>
    </w:p>
    <w:p w14:paraId="33C949F6" w14:textId="77777777" w:rsidR="00F21403" w:rsidRPr="001A618B" w:rsidRDefault="00F21403" w:rsidP="00F21403">
      <w:pPr>
        <w:spacing w:before="120" w:after="0"/>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F21403" w:rsidRPr="001A618B" w14:paraId="15A9D0A3" w14:textId="77777777" w:rsidTr="00F21403">
        <w:tc>
          <w:tcPr>
            <w:tcW w:w="1840" w:type="dxa"/>
          </w:tcPr>
          <w:p w14:paraId="4C273C35" w14:textId="77777777" w:rsidR="00F21403" w:rsidRPr="001A618B" w:rsidRDefault="00F21403" w:rsidP="00E77CE1">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2EB5C8F8" wp14:editId="0EEB9E13">
                  <wp:extent cx="781050" cy="781050"/>
                  <wp:effectExtent l="0" t="0" r="0" b="0"/>
                  <wp:docPr id="18082458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45859" name=""/>
                          <pic:cNvPicPr/>
                        </pic:nvPicPr>
                        <pic:blipFill>
                          <a:blip r:embed="rId64"/>
                          <a:stretch>
                            <a:fillRect/>
                          </a:stretch>
                        </pic:blipFill>
                        <pic:spPr>
                          <a:xfrm>
                            <a:off x="0" y="0"/>
                            <a:ext cx="781050" cy="781050"/>
                          </a:xfrm>
                          <a:prstGeom prst="rect">
                            <a:avLst/>
                          </a:prstGeom>
                        </pic:spPr>
                      </pic:pic>
                    </a:graphicData>
                  </a:graphic>
                </wp:inline>
              </w:drawing>
            </w:r>
          </w:p>
        </w:tc>
        <w:tc>
          <w:tcPr>
            <w:tcW w:w="7766" w:type="dxa"/>
          </w:tcPr>
          <w:p w14:paraId="183D8EEE" w14:textId="77777777" w:rsidR="00F21403" w:rsidRPr="001A618B" w:rsidRDefault="00F21403" w:rsidP="00E77CE1">
            <w:pPr>
              <w:spacing w:before="120"/>
              <w:rPr>
                <w:sz w:val="24"/>
                <w:szCs w:val="24"/>
              </w:rPr>
            </w:pPr>
            <w:r w:rsidRPr="001A618B">
              <w:rPr>
                <w:sz w:val="24"/>
                <w:szCs w:val="24"/>
              </w:rPr>
              <w:t>Детальніше з текстом постанови Верховного Суду від 19 жовтня 2023 року у справі № 914/1370/22 можна ознайомитися за посиланням</w:t>
            </w:r>
          </w:p>
          <w:p w14:paraId="0CA0F37E" w14:textId="77777777" w:rsidR="00F21403" w:rsidRPr="001A618B" w:rsidRDefault="005C75E4" w:rsidP="00E77CE1">
            <w:pPr>
              <w:spacing w:before="120"/>
              <w:rPr>
                <w:rFonts w:ascii="Times New Roman" w:eastAsia="Times New Roman" w:hAnsi="Times New Roman" w:cs="Times New Roman"/>
                <w:sz w:val="24"/>
                <w:szCs w:val="24"/>
                <w:lang w:eastAsia="uk-UA"/>
              </w:rPr>
            </w:pPr>
            <w:hyperlink r:id="rId65" w:history="1">
              <w:r w:rsidR="00F21403" w:rsidRPr="001A618B">
                <w:rPr>
                  <w:color w:val="0563C1" w:themeColor="hyperlink"/>
                  <w:sz w:val="24"/>
                  <w:szCs w:val="24"/>
                  <w:u w:val="single"/>
                </w:rPr>
                <w:t>https://reyestr.court.gov.ua/Review/114619431</w:t>
              </w:r>
            </w:hyperlink>
            <w:r w:rsidR="00F21403" w:rsidRPr="001A618B">
              <w:rPr>
                <w:color w:val="0563C1" w:themeColor="hyperlink"/>
                <w:sz w:val="24"/>
                <w:szCs w:val="24"/>
              </w:rPr>
              <w:t>.</w:t>
            </w:r>
          </w:p>
        </w:tc>
      </w:tr>
    </w:tbl>
    <w:p w14:paraId="1FCC8C25" w14:textId="77777777" w:rsidR="00F21403" w:rsidRDefault="00F21403" w:rsidP="00F21403">
      <w:pPr>
        <w:spacing w:before="120" w:after="0"/>
        <w:jc w:val="both"/>
        <w:rPr>
          <w:rFonts w:cs="Roboto Condensed Light"/>
          <w:b/>
          <w:bCs/>
          <w:color w:val="4472C4" w:themeColor="accent1"/>
          <w:kern w:val="2"/>
          <w:szCs w:val="28"/>
          <w14:ligatures w14:val="standardContextual"/>
        </w:rPr>
      </w:pPr>
    </w:p>
    <w:p w14:paraId="7C4FBAFB" w14:textId="77777777" w:rsidR="00071E67" w:rsidRDefault="00071E67" w:rsidP="00F21403">
      <w:pPr>
        <w:spacing w:before="120" w:after="0"/>
        <w:jc w:val="both"/>
        <w:rPr>
          <w:rFonts w:cs="Roboto Condensed Light"/>
          <w:b/>
          <w:bCs/>
          <w:color w:val="4472C4" w:themeColor="accent1"/>
          <w:kern w:val="2"/>
          <w:szCs w:val="28"/>
          <w14:ligatures w14:val="standardContextual"/>
        </w:rPr>
      </w:pPr>
    </w:p>
    <w:p w14:paraId="5719A4D3" w14:textId="77777777" w:rsidR="00106C8B" w:rsidRDefault="00106C8B" w:rsidP="00F21403">
      <w:pPr>
        <w:spacing w:before="120" w:after="0"/>
        <w:jc w:val="both"/>
        <w:rPr>
          <w:rFonts w:cs="Roboto Condensed Light"/>
          <w:b/>
          <w:bCs/>
          <w:color w:val="4472C4" w:themeColor="accent1"/>
          <w:kern w:val="2"/>
          <w:szCs w:val="28"/>
          <w14:ligatures w14:val="standardContextual"/>
        </w:rPr>
      </w:pPr>
    </w:p>
    <w:p w14:paraId="46657776" w14:textId="71DA19B8" w:rsidR="00C92F48" w:rsidRPr="00C92F48" w:rsidRDefault="00F21403" w:rsidP="00F21403">
      <w:pPr>
        <w:spacing w:before="120" w:after="0"/>
        <w:jc w:val="both"/>
        <w:rPr>
          <w:b/>
          <w:bCs/>
        </w:rPr>
      </w:pPr>
      <w:r w:rsidRPr="000F754A">
        <w:rPr>
          <w:rFonts w:cs="Roboto Condensed Light"/>
          <w:b/>
          <w:bCs/>
          <w:color w:val="4472C4" w:themeColor="accent1"/>
          <w:kern w:val="2"/>
          <w:szCs w:val="28"/>
          <w14:ligatures w14:val="standardContextual"/>
        </w:rPr>
        <w:t>2.3.4</w:t>
      </w:r>
      <w:r w:rsidRPr="00C92F48">
        <w:rPr>
          <w:rFonts w:cs="Roboto Condensed Light"/>
          <w:b/>
          <w:bCs/>
          <w:color w:val="4472C4" w:themeColor="accent1"/>
          <w:kern w:val="2"/>
          <w:szCs w:val="28"/>
          <w14:ligatures w14:val="standardContextual"/>
        </w:rPr>
        <w:t>. </w:t>
      </w:r>
      <w:r w:rsidR="00C92F48" w:rsidRPr="00C92F48">
        <w:rPr>
          <w:rFonts w:cs="Roboto Condensed Light"/>
          <w:b/>
          <w:bCs/>
          <w:color w:val="4472C4" w:themeColor="accent1"/>
          <w:kern w:val="2"/>
          <w:szCs w:val="28"/>
          <w14:ligatures w14:val="standardContextual"/>
        </w:rPr>
        <w:t>Стаття 34 Закону України «Про товариства з обмеженою та додатковою відповідальністю» залежно</w:t>
      </w:r>
      <w:r w:rsidR="003E34A8">
        <w:rPr>
          <w:rFonts w:cs="Roboto Condensed Light"/>
          <w:b/>
          <w:bCs/>
          <w:color w:val="4472C4" w:themeColor="accent1"/>
          <w:kern w:val="2"/>
          <w:szCs w:val="28"/>
          <w14:ligatures w14:val="standardContextual"/>
        </w:rPr>
        <w:t xml:space="preserve"> </w:t>
      </w:r>
      <w:r w:rsidR="00C92F48" w:rsidRPr="00C92F48">
        <w:rPr>
          <w:rFonts w:cs="Roboto Condensed Light"/>
          <w:b/>
          <w:bCs/>
          <w:color w:val="4472C4" w:themeColor="accent1"/>
          <w:kern w:val="2"/>
          <w:szCs w:val="28"/>
          <w14:ligatures w14:val="standardContextual"/>
        </w:rPr>
        <w:t xml:space="preserve">від змісту рішення загальних зборів визначає необхідну кількість голосів учасників товариства для </w:t>
      </w:r>
      <w:r w:rsidR="003902E3">
        <w:rPr>
          <w:rFonts w:cs="Roboto Condensed Light"/>
          <w:b/>
          <w:bCs/>
          <w:color w:val="4472C4" w:themeColor="accent1"/>
          <w:kern w:val="2"/>
          <w:szCs w:val="28"/>
          <w14:ligatures w14:val="standardContextual"/>
        </w:rPr>
        <w:t>його</w:t>
      </w:r>
      <w:r w:rsidR="00C92F48" w:rsidRPr="00C92F48">
        <w:rPr>
          <w:rFonts w:cs="Roboto Condensed Light"/>
          <w:b/>
          <w:bCs/>
          <w:color w:val="4472C4" w:themeColor="accent1"/>
          <w:kern w:val="2"/>
          <w:szCs w:val="28"/>
          <w14:ligatures w14:val="standardContextual"/>
        </w:rPr>
        <w:t xml:space="preserve"> прийняття</w:t>
      </w:r>
      <w:r w:rsidR="00C92F48" w:rsidRPr="00C92F48">
        <w:rPr>
          <w:b/>
          <w:bCs/>
        </w:rPr>
        <w:t xml:space="preserve"> </w:t>
      </w:r>
    </w:p>
    <w:p w14:paraId="59936510" w14:textId="79DA4A68" w:rsidR="00F21403" w:rsidRPr="001A618B" w:rsidRDefault="00F21403" w:rsidP="00F21403">
      <w:pPr>
        <w:spacing w:before="120" w:after="0"/>
        <w:jc w:val="both"/>
      </w:pPr>
      <w:r w:rsidRPr="001A618B">
        <w:t>Верховний Суд зазначив, що Закон України «Про товариства з обмеженою та</w:t>
      </w:r>
      <w:r w:rsidR="006B599D">
        <w:t> </w:t>
      </w:r>
      <w:r w:rsidRPr="001A618B">
        <w:t>додатковою відповідальністю», зокрема стаття 34 Закону, на відміну від</w:t>
      </w:r>
      <w:r w:rsidR="006B599D">
        <w:t> </w:t>
      </w:r>
      <w:r w:rsidRPr="001A618B">
        <w:t>положень Закону України «Про господарські товариства», що втратив чинність, основоположним для прийняття загальними зборами учасників рішень визначає неповноважність (кворум) загальних зборів, а кількість голосів, необхідну для</w:t>
      </w:r>
      <w:r w:rsidR="006B599D">
        <w:t> </w:t>
      </w:r>
      <w:r w:rsidRPr="001A618B">
        <w:t>прийняття цими зборами рішення залежно від змісту рішення.</w:t>
      </w:r>
    </w:p>
    <w:p w14:paraId="06990124" w14:textId="03BB9E10" w:rsidR="00F21403" w:rsidRPr="001A618B" w:rsidRDefault="00F21403" w:rsidP="00F21403">
      <w:pPr>
        <w:spacing w:before="120" w:after="0"/>
        <w:jc w:val="both"/>
      </w:pPr>
      <w:r w:rsidRPr="001A618B">
        <w:t xml:space="preserve">Тож Верховний Суд погодився з судами попередніх інстанцій про те, що учасники ТОВ при проведенні загальних зборів, що відбулися 01 листопада 2021 року, мали керуватися саме положеннями статті 34 Закону України «Про товариства з обмеженою та додатковою відповідальністю», а не пунктом 12.11 статуту товариства, що суперечить вимогам статті 34 вказаного Закону, оскільки загальні збори відбулися після закінчення річного перехідного періоду, встановленого пунктом 3 глави VIII </w:t>
      </w:r>
      <w:r w:rsidR="00422FC9" w:rsidRPr="001A618B">
        <w:t>«</w:t>
      </w:r>
      <w:r w:rsidRPr="001A618B">
        <w:t>Прикінцевих та перехідних положень</w:t>
      </w:r>
      <w:r w:rsidR="00422FC9" w:rsidRPr="001A618B">
        <w:t>»</w:t>
      </w:r>
      <w:r w:rsidRPr="001A618B">
        <w:t xml:space="preserve"> Закону України «Про товариства з обмеженою та додатковою відповідальністю».</w:t>
      </w:r>
    </w:p>
    <w:p w14:paraId="36CD6BE4" w14:textId="0AEFD42C" w:rsidR="00F21403" w:rsidRPr="001A618B" w:rsidRDefault="00F21403" w:rsidP="00F21403">
      <w:pPr>
        <w:spacing w:before="120" w:after="0"/>
        <w:jc w:val="both"/>
      </w:pPr>
      <w:r w:rsidRPr="001A618B">
        <w:t>Суди попередніх інстанцій, встановивши, що 01 листопада 2021 року на загальних зборах учасників ТОВ були присутні два учасника товариства, які разом володіють 75 % статутного капіталу товариства, і ця кількість голосів від загальної кількості усіх учасників товариства відповідно до частин другої та четвертої статті 34 Закону</w:t>
      </w:r>
      <w:r w:rsidR="006B599D">
        <w:t> </w:t>
      </w:r>
      <w:r w:rsidRPr="001A618B">
        <w:t>України «Про товариства з обмеженою та додатковою відповідальністю» була</w:t>
      </w:r>
      <w:r w:rsidR="006B599D">
        <w:t> </w:t>
      </w:r>
      <w:r w:rsidRPr="001A618B">
        <w:t xml:space="preserve">достатньою для прийняття рішень з питань першого та другого порядку денного загальних зборів, які позивач просить визнати недійсними, </w:t>
      </w:r>
      <w:r w:rsidRPr="001A618B">
        <w:lastRenderedPageBreak/>
        <w:t>дійшли</w:t>
      </w:r>
      <w:r w:rsidR="006B599D">
        <w:t> </w:t>
      </w:r>
      <w:r w:rsidRPr="001A618B">
        <w:t>правильного висновку про відсутність підстав для визнання недійсними цих рішень загальних зборів з підстав відсутності кворуму на загальних зборах, встановленого пунктом 12.11. статуту товариства.</w:t>
      </w:r>
    </w:p>
    <w:p w14:paraId="01B0CAF2" w14:textId="2EC8ECE1" w:rsidR="00F21403" w:rsidRPr="001A618B" w:rsidRDefault="00F21403" w:rsidP="00F21403">
      <w:pPr>
        <w:spacing w:before="120" w:after="0"/>
        <w:jc w:val="both"/>
      </w:pPr>
      <w:r w:rsidRPr="001A618B">
        <w:t>При цьому, відповідність пункту 12.11 статуту ТОВ Закону України «Про господарські товариства» не свідчить про можливість його застосування до спірних правовідносин, оскільки загальні збори були проведені після спливу річного строку з моменту набрання чинності зазначеним Законом, тобто в період, коли пріоритет статуту товариства, навіть якщо його положення відповідали Закону</w:t>
      </w:r>
      <w:r w:rsidR="006B599D">
        <w:t> </w:t>
      </w:r>
      <w:r w:rsidRPr="001A618B">
        <w:t>України «Про господарські товариства», втрачає свою силу і застосуванню підлягають саме положення Закону України «Про товариства з обмеженою та</w:t>
      </w:r>
      <w:r w:rsidR="006B599D">
        <w:t> </w:t>
      </w:r>
      <w:r w:rsidRPr="001A618B">
        <w:t>додатковою відповідальністю».</w:t>
      </w:r>
    </w:p>
    <w:p w14:paraId="76665378" w14:textId="77777777" w:rsidR="00F21403" w:rsidRPr="001A618B" w:rsidRDefault="00F21403" w:rsidP="00F21403">
      <w:pPr>
        <w:spacing w:before="120" w:after="0"/>
        <w:jc w:val="both"/>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483"/>
      </w:tblGrid>
      <w:tr w:rsidR="00F21403" w:rsidRPr="001A618B" w14:paraId="66AFAF4C" w14:textId="77777777" w:rsidTr="00E77CE1">
        <w:tc>
          <w:tcPr>
            <w:tcW w:w="2123" w:type="dxa"/>
          </w:tcPr>
          <w:p w14:paraId="4E9D0D38" w14:textId="77777777" w:rsidR="00F21403" w:rsidRPr="001A618B" w:rsidRDefault="00F21403" w:rsidP="00E77CE1">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CE4DCF5" wp14:editId="72FDA7D9">
                  <wp:extent cx="781050" cy="781050"/>
                  <wp:effectExtent l="0" t="0" r="0" b="0"/>
                  <wp:docPr id="12802769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76968" name=""/>
                          <pic:cNvPicPr/>
                        </pic:nvPicPr>
                        <pic:blipFill>
                          <a:blip r:embed="rId66"/>
                          <a:stretch>
                            <a:fillRect/>
                          </a:stretch>
                        </pic:blipFill>
                        <pic:spPr>
                          <a:xfrm>
                            <a:off x="0" y="0"/>
                            <a:ext cx="781050" cy="781050"/>
                          </a:xfrm>
                          <a:prstGeom prst="rect">
                            <a:avLst/>
                          </a:prstGeom>
                        </pic:spPr>
                      </pic:pic>
                    </a:graphicData>
                  </a:graphic>
                </wp:inline>
              </w:drawing>
            </w:r>
          </w:p>
          <w:p w14:paraId="7A10FA07" w14:textId="77777777" w:rsidR="00F21403" w:rsidRPr="001A618B" w:rsidRDefault="00F21403" w:rsidP="00E77CE1">
            <w:pPr>
              <w:spacing w:before="120"/>
              <w:jc w:val="both"/>
              <w:rPr>
                <w:rFonts w:ascii="Times New Roman" w:eastAsia="Times New Roman" w:hAnsi="Times New Roman" w:cs="Times New Roman"/>
                <w:szCs w:val="28"/>
                <w:lang w:eastAsia="uk-UA"/>
              </w:rPr>
            </w:pPr>
          </w:p>
        </w:tc>
        <w:tc>
          <w:tcPr>
            <w:tcW w:w="7483" w:type="dxa"/>
          </w:tcPr>
          <w:p w14:paraId="7854D2D4" w14:textId="77777777" w:rsidR="00F21403" w:rsidRPr="001A618B" w:rsidRDefault="00F21403" w:rsidP="00E77CE1">
            <w:pPr>
              <w:spacing w:before="120"/>
              <w:jc w:val="both"/>
              <w:rPr>
                <w:sz w:val="24"/>
                <w:szCs w:val="24"/>
              </w:rPr>
            </w:pPr>
            <w:r w:rsidRPr="001A618B">
              <w:rPr>
                <w:sz w:val="24"/>
                <w:szCs w:val="24"/>
              </w:rPr>
              <w:t>Детальніше з текстом постанови Верховного Суду від 14 грудня</w:t>
            </w:r>
            <w:r w:rsidRPr="001A618B">
              <w:rPr>
                <w:rFonts w:eastAsia="Times New Roman" w:cs="Times New Roman"/>
                <w:sz w:val="24"/>
                <w:szCs w:val="24"/>
                <w:lang w:eastAsia="uk-UA"/>
              </w:rPr>
              <w:t xml:space="preserve"> 2023 року у cправі № </w:t>
            </w:r>
            <w:r w:rsidRPr="001A618B">
              <w:rPr>
                <w:sz w:val="24"/>
                <w:szCs w:val="24"/>
              </w:rPr>
              <w:t>910/671/22 можна ознайомитися за посиланням</w:t>
            </w:r>
          </w:p>
          <w:p w14:paraId="69290B9F" w14:textId="77777777" w:rsidR="00F21403" w:rsidRPr="001A618B" w:rsidRDefault="005C75E4" w:rsidP="00E77CE1">
            <w:pPr>
              <w:spacing w:before="120"/>
              <w:jc w:val="both"/>
              <w:rPr>
                <w:color w:val="0563C1" w:themeColor="hyperlink"/>
                <w:sz w:val="24"/>
                <w:szCs w:val="24"/>
              </w:rPr>
            </w:pPr>
            <w:hyperlink r:id="rId67" w:history="1">
              <w:r w:rsidR="00F21403" w:rsidRPr="001A618B">
                <w:rPr>
                  <w:rStyle w:val="a4"/>
                  <w:sz w:val="24"/>
                  <w:szCs w:val="24"/>
                </w:rPr>
                <w:t>https://reyestr.court.gov.ua/Review/115710636</w:t>
              </w:r>
            </w:hyperlink>
            <w:r w:rsidR="00F21403" w:rsidRPr="001A618B">
              <w:rPr>
                <w:rStyle w:val="a4"/>
                <w:sz w:val="24"/>
                <w:szCs w:val="24"/>
                <w:u w:val="none"/>
              </w:rPr>
              <w:t>.</w:t>
            </w:r>
          </w:p>
        </w:tc>
      </w:tr>
    </w:tbl>
    <w:p w14:paraId="3BBAC618"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bookmarkStart w:id="42" w:name="_Hlk156984272"/>
      <w:bookmarkEnd w:id="39"/>
    </w:p>
    <w:p w14:paraId="06386A7F" w14:textId="5C7E741D" w:rsidR="002334D0" w:rsidRDefault="0009301A" w:rsidP="00A12019">
      <w:pPr>
        <w:spacing w:before="120" w:after="0" w:line="240" w:lineRule="auto"/>
        <w:jc w:val="both"/>
        <w:rPr>
          <w:rFonts w:cs="Roboto Condensed Light"/>
          <w:b/>
          <w:bCs/>
          <w:color w:val="4472C4" w:themeColor="accent1"/>
          <w:kern w:val="2"/>
          <w:szCs w:val="28"/>
          <w14:ligatures w14:val="standardContextual"/>
        </w:rPr>
      </w:pPr>
      <w:r w:rsidRPr="008525B6">
        <w:rPr>
          <w:rFonts w:cs="Roboto Condensed Light"/>
          <w:b/>
          <w:bCs/>
          <w:color w:val="4472C4" w:themeColor="accent1"/>
          <w:kern w:val="2"/>
          <w:szCs w:val="28"/>
          <w14:ligatures w14:val="standardContextual"/>
        </w:rPr>
        <w:t>2.4. Оскарження рішень органів кооперативу</w:t>
      </w:r>
    </w:p>
    <w:p w14:paraId="7CBCDE4C" w14:textId="4F763E14"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w:t>
      </w:r>
      <w:r w:rsidR="00064FD9">
        <w:rPr>
          <w:rFonts w:cs="Roboto Condensed Light"/>
          <w:b/>
          <w:bCs/>
          <w:color w:val="4472C4" w:themeColor="accent1"/>
          <w:kern w:val="2"/>
          <w:szCs w:val="28"/>
          <w14:ligatures w14:val="standardContextual"/>
        </w:rPr>
        <w:t>4.1</w:t>
      </w:r>
      <w:r w:rsidRPr="001A618B">
        <w:rPr>
          <w:rFonts w:cs="Roboto Condensed Light"/>
          <w:b/>
          <w:bCs/>
          <w:color w:val="4472C4" w:themeColor="accent1"/>
          <w:kern w:val="2"/>
          <w:szCs w:val="28"/>
          <w14:ligatures w14:val="standardContextual"/>
        </w:rPr>
        <w:t xml:space="preserve">. Усі рішення, прийняті загальними зборами членів кооперативу, за участі осіб, членство в кооперативі яких судом визнано недійсним, не спричиняють юридичних наслідків та є недійсними </w:t>
      </w:r>
    </w:p>
    <w:bookmarkEnd w:id="42"/>
    <w:p w14:paraId="74A90C0F" w14:textId="047CBAC6" w:rsidR="00EC7D7A" w:rsidRPr="001A618B" w:rsidRDefault="00EC7D7A" w:rsidP="00A12019">
      <w:pPr>
        <w:spacing w:before="120" w:after="0"/>
        <w:jc w:val="both"/>
        <w:rPr>
          <w:kern w:val="2"/>
          <w14:ligatures w14:val="standardContextual"/>
        </w:rPr>
      </w:pPr>
      <w:r w:rsidRPr="001A618B">
        <w:rPr>
          <w:kern w:val="2"/>
          <w14:ligatures w14:val="standardContextual"/>
        </w:rPr>
        <w:t>Оскільки зміна складу членів кооперативу, внесення змін до статуту, затвердження статуту в новій редакції є наслідком безпідставного виключення позивача зі складу членів засновників, суди попередніх інстанцій дійшли правильного висновку про</w:t>
      </w:r>
      <w:r w:rsidR="0037775A" w:rsidRPr="001A618B">
        <w:rPr>
          <w:kern w:val="2"/>
          <w14:ligatures w14:val="standardContextual"/>
        </w:rPr>
        <w:t> </w:t>
      </w:r>
      <w:r w:rsidRPr="001A618B">
        <w:rPr>
          <w:kern w:val="2"/>
          <w14:ligatures w14:val="standardContextual"/>
        </w:rPr>
        <w:t xml:space="preserve">порушення прав </w:t>
      </w:r>
      <w:r w:rsidR="00422FC9">
        <w:rPr>
          <w:kern w:val="2"/>
          <w14:ligatures w14:val="standardContextual"/>
        </w:rPr>
        <w:t>та</w:t>
      </w:r>
      <w:r w:rsidRPr="001A618B">
        <w:rPr>
          <w:kern w:val="2"/>
          <w14:ligatures w14:val="standardContextual"/>
        </w:rPr>
        <w:t xml:space="preserve"> інтересів позивача. Такий висновок викладений у постанові Касаційного господарського суду у складі Верховного Суду.</w:t>
      </w:r>
    </w:p>
    <w:p w14:paraId="14407E6F" w14:textId="6D8B48F8" w:rsidR="00EC7D7A" w:rsidRPr="001A618B" w:rsidRDefault="00EC7D7A" w:rsidP="00A12019">
      <w:pPr>
        <w:spacing w:before="120" w:after="0"/>
        <w:jc w:val="both"/>
        <w:rPr>
          <w:kern w:val="2"/>
          <w14:ligatures w14:val="standardContextual"/>
        </w:rPr>
      </w:pPr>
      <w:r w:rsidRPr="001A618B">
        <w:rPr>
          <w:kern w:val="2"/>
          <w14:ligatures w14:val="standardContextual"/>
        </w:rPr>
        <w:t>У справі, що розглядається, член кооперативу звернувся до господарського суду з</w:t>
      </w:r>
      <w:r w:rsidR="0037775A" w:rsidRPr="001A618B">
        <w:rPr>
          <w:kern w:val="2"/>
          <w14:ligatures w14:val="standardContextual"/>
        </w:rPr>
        <w:t> </w:t>
      </w:r>
      <w:r w:rsidRPr="001A618B">
        <w:rPr>
          <w:kern w:val="2"/>
          <w14:ligatures w14:val="standardContextual"/>
        </w:rPr>
        <w:t>позовною заявою до цього кооперативу, в якій просив серед іншого визнати недійсними рішення позачергових загальних зборів членів кооперативу, скасувати внесений державним реєстратором запис до ЄДР. На думку позивача, усі рішення, прийняті загальними зборами членів кооперативу, за участі осіб, членство в</w:t>
      </w:r>
      <w:r w:rsidR="0037775A" w:rsidRPr="001A618B">
        <w:rPr>
          <w:kern w:val="2"/>
          <w14:ligatures w14:val="standardContextual"/>
        </w:rPr>
        <w:t> </w:t>
      </w:r>
      <w:r w:rsidRPr="001A618B">
        <w:rPr>
          <w:kern w:val="2"/>
          <w14:ligatures w14:val="standardContextual"/>
        </w:rPr>
        <w:t>кооперативі яких судом визнано недійсним, не породили юридичних наслідків та</w:t>
      </w:r>
      <w:r w:rsidR="006B599D">
        <w:rPr>
          <w:kern w:val="2"/>
          <w14:ligatures w14:val="standardContextual"/>
        </w:rPr>
        <w:t> </w:t>
      </w:r>
      <w:r w:rsidRPr="001A618B">
        <w:rPr>
          <w:kern w:val="2"/>
          <w14:ligatures w14:val="standardContextual"/>
        </w:rPr>
        <w:t>також є недійсними, оскільки прийняті неповноважними, фактично сторонніми особами та нелегітимним органом.</w:t>
      </w:r>
    </w:p>
    <w:p w14:paraId="093F19DB" w14:textId="5255B126" w:rsidR="00EC7D7A" w:rsidRPr="001A618B" w:rsidRDefault="00EC7D7A" w:rsidP="00A12019">
      <w:pPr>
        <w:spacing w:before="120" w:after="0"/>
        <w:jc w:val="both"/>
        <w:rPr>
          <w:kern w:val="2"/>
          <w14:ligatures w14:val="standardContextual"/>
        </w:rPr>
      </w:pPr>
      <w:r w:rsidRPr="001A618B">
        <w:rPr>
          <w:kern w:val="2"/>
          <w14:ligatures w14:val="standardContextual"/>
        </w:rPr>
        <w:t xml:space="preserve">Господарський суд рішенням, залишеним без змін постановою апеляційного господарського суду, позов задовольнив. Рішення мотивовано тим, що судом </w:t>
      </w:r>
      <w:r w:rsidRPr="001A618B">
        <w:rPr>
          <w:kern w:val="2"/>
          <w14:ligatures w14:val="standardContextual"/>
        </w:rPr>
        <w:lastRenderedPageBreak/>
        <w:t>встановлено факт наявності у по</w:t>
      </w:r>
      <w:r w:rsidR="000D1EB2">
        <w:rPr>
          <w:kern w:val="2"/>
          <w14:ligatures w14:val="standardContextual"/>
        </w:rPr>
        <w:t>з</w:t>
      </w:r>
      <w:r w:rsidRPr="001A618B">
        <w:rPr>
          <w:kern w:val="2"/>
          <w14:ligatures w14:val="standardContextual"/>
        </w:rPr>
        <w:t xml:space="preserve">ивача корпоративних прав на участь у загальних зборах кооперативу. В матеріалах справи відсутні докази того, що кооператив належним чином повідомляв про дату, місце, час та порядок денний зборів членів кооперативу. Вимоги про скасування реєстраційних дій є похідними від основних вимог про визнання недійсними юридично значущих рішень відповідача, на підставі яких і були вчинені такі реєстраційні дії, а тому також підлягають задоволенню. </w:t>
      </w:r>
    </w:p>
    <w:p w14:paraId="54CF9C82" w14:textId="78E3AF76" w:rsidR="00EC7D7A" w:rsidRPr="001A618B" w:rsidRDefault="00EC7D7A" w:rsidP="00A12019">
      <w:pPr>
        <w:spacing w:before="120" w:after="0"/>
        <w:jc w:val="both"/>
        <w:rPr>
          <w:kern w:val="2"/>
          <w14:ligatures w14:val="standardContextual"/>
        </w:rPr>
      </w:pPr>
      <w:r w:rsidRPr="001A618B">
        <w:rPr>
          <w:kern w:val="2"/>
          <w14:ligatures w14:val="standardContextual"/>
        </w:rPr>
        <w:t>Верховний Суд констатував, що, встановивши, що рішення позачергових загальних зборів членів кооперативу від 27.07.2022 та від 18.08.2022, прийняті в подальшому (після прийняття рішень загальних зборів від 17.09.2018 та 18.09.2018, які судом було визнано недійсними) без повідомлення усіх членів кооперативу про</w:t>
      </w:r>
      <w:r w:rsidR="006B599D">
        <w:rPr>
          <w:kern w:val="2"/>
          <w14:ligatures w14:val="standardContextual"/>
        </w:rPr>
        <w:t> </w:t>
      </w:r>
      <w:r w:rsidRPr="001A618B">
        <w:rPr>
          <w:kern w:val="2"/>
          <w14:ligatures w14:val="standardContextual"/>
        </w:rPr>
        <w:t>проведення загальних зборів, і прийняті на цих зборах рішення безпосередньо стосуються прав та інтересів позивача, суди попередніх інстанцій правильно задовольнили позов про визнання недійсними цих рішень.</w:t>
      </w:r>
    </w:p>
    <w:p w14:paraId="1B2BE7A7" w14:textId="77777777" w:rsidR="00BE6978" w:rsidRPr="001A618B" w:rsidRDefault="00BE6978" w:rsidP="00A12019">
      <w:pPr>
        <w:spacing w:before="120" w:after="0"/>
        <w:jc w:val="both"/>
        <w:rPr>
          <w:kern w:val="2"/>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350F8064" w14:textId="77777777" w:rsidTr="00F117EC">
        <w:tc>
          <w:tcPr>
            <w:tcW w:w="1840" w:type="dxa"/>
          </w:tcPr>
          <w:p w14:paraId="0257C956" w14:textId="77777777" w:rsidR="00EC7D7A" w:rsidRPr="001A618B" w:rsidRDefault="00EC7D7A" w:rsidP="00A12019">
            <w:pPr>
              <w:spacing w:before="120"/>
              <w:rPr>
                <w:rFonts w:ascii="Times New Roman" w:eastAsia="Times New Roman" w:hAnsi="Times New Roman" w:cs="Times New Roman"/>
                <w:szCs w:val="28"/>
                <w:lang w:eastAsia="uk-UA"/>
              </w:rPr>
            </w:pPr>
            <w:r w:rsidRPr="001A618B">
              <w:rPr>
                <w:noProof/>
              </w:rPr>
              <w:drawing>
                <wp:inline distT="0" distB="0" distL="0" distR="0" wp14:anchorId="43A4C4F6" wp14:editId="2324E092">
                  <wp:extent cx="781050" cy="781050"/>
                  <wp:effectExtent l="0" t="0" r="0" b="0"/>
                  <wp:docPr id="119804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426" name=""/>
                          <pic:cNvPicPr/>
                        </pic:nvPicPr>
                        <pic:blipFill>
                          <a:blip r:embed="rId68"/>
                          <a:stretch>
                            <a:fillRect/>
                          </a:stretch>
                        </pic:blipFill>
                        <pic:spPr>
                          <a:xfrm>
                            <a:off x="0" y="0"/>
                            <a:ext cx="781050" cy="781050"/>
                          </a:xfrm>
                          <a:prstGeom prst="rect">
                            <a:avLst/>
                          </a:prstGeom>
                        </pic:spPr>
                      </pic:pic>
                    </a:graphicData>
                  </a:graphic>
                </wp:inline>
              </w:drawing>
            </w:r>
          </w:p>
        </w:tc>
        <w:tc>
          <w:tcPr>
            <w:tcW w:w="7766" w:type="dxa"/>
          </w:tcPr>
          <w:p w14:paraId="7CD39C77" w14:textId="77777777" w:rsidR="00EC7D7A" w:rsidRPr="001A618B" w:rsidRDefault="00EC7D7A" w:rsidP="00A12019">
            <w:pPr>
              <w:tabs>
                <w:tab w:val="left" w:pos="8505"/>
              </w:tabs>
              <w:spacing w:before="120"/>
              <w:jc w:val="both"/>
              <w:rPr>
                <w:sz w:val="24"/>
                <w:szCs w:val="24"/>
              </w:rPr>
            </w:pPr>
            <w:r w:rsidRPr="001A618B">
              <w:rPr>
                <w:sz w:val="24"/>
                <w:szCs w:val="24"/>
              </w:rPr>
              <w:t>Детальніше з текстом постанови Верховного Суду від 02 листопада 2023 року у cправі № 918/919/22 можна ознайомитися за посиланням</w:t>
            </w:r>
          </w:p>
          <w:p w14:paraId="5D267239" w14:textId="77777777" w:rsidR="00EC7D7A" w:rsidRPr="001A618B" w:rsidRDefault="00EC7D7A" w:rsidP="00A12019">
            <w:pPr>
              <w:tabs>
                <w:tab w:val="left" w:pos="8505"/>
              </w:tabs>
              <w:spacing w:before="120"/>
              <w:jc w:val="both"/>
              <w:rPr>
                <w:color w:val="0563C1" w:themeColor="hyperlink"/>
                <w:sz w:val="24"/>
                <w:szCs w:val="24"/>
                <w:lang w:eastAsia="uk-UA"/>
              </w:rPr>
            </w:pPr>
            <w:r w:rsidRPr="001A618B">
              <w:rPr>
                <w:color w:val="0563C1" w:themeColor="hyperlink"/>
                <w:sz w:val="24"/>
                <w:szCs w:val="24"/>
                <w:u w:val="single"/>
                <w:lang w:eastAsia="uk-UA"/>
              </w:rPr>
              <w:t>https://reyestr.court.gov.ua/Review/114860268</w:t>
            </w:r>
            <w:r w:rsidRPr="001A618B">
              <w:rPr>
                <w:color w:val="0563C1" w:themeColor="hyperlink"/>
                <w:sz w:val="24"/>
                <w:szCs w:val="24"/>
                <w:lang w:eastAsia="uk-UA"/>
              </w:rPr>
              <w:t>.</w:t>
            </w:r>
          </w:p>
          <w:p w14:paraId="26F8E254" w14:textId="77777777" w:rsidR="00EC7D7A" w:rsidRPr="001A618B" w:rsidRDefault="00EC7D7A" w:rsidP="00A12019">
            <w:pPr>
              <w:spacing w:before="120"/>
              <w:jc w:val="both"/>
              <w:rPr>
                <w:rFonts w:ascii="Times New Roman" w:eastAsia="Times New Roman" w:hAnsi="Times New Roman" w:cs="Times New Roman"/>
                <w:szCs w:val="28"/>
                <w:lang w:eastAsia="uk-UA"/>
              </w:rPr>
            </w:pPr>
          </w:p>
        </w:tc>
      </w:tr>
    </w:tbl>
    <w:p w14:paraId="14FC755A" w14:textId="77777777" w:rsidR="000F754A" w:rsidRDefault="000F754A" w:rsidP="00A12019">
      <w:pPr>
        <w:spacing w:before="120" w:after="0"/>
        <w:jc w:val="both"/>
        <w:rPr>
          <w:rFonts w:cs="Roboto Condensed Light"/>
          <w:b/>
          <w:bCs/>
          <w:color w:val="4472C4" w:themeColor="accent1"/>
          <w:kern w:val="2"/>
          <w:szCs w:val="28"/>
          <w14:ligatures w14:val="standardContextual"/>
        </w:rPr>
      </w:pPr>
    </w:p>
    <w:p w14:paraId="36D2F8AF" w14:textId="35D7591E" w:rsidR="00EC7D7A" w:rsidRPr="001A618B" w:rsidRDefault="00EC7D7A" w:rsidP="00A12019">
      <w:pPr>
        <w:spacing w:before="120" w:after="0"/>
        <w:jc w:val="both"/>
        <w:rPr>
          <w:rFonts w:eastAsia="Times New Roman" w:cs="Times New Roman"/>
          <w:b/>
          <w:bCs/>
          <w:szCs w:val="28"/>
          <w:lang w:eastAsia="uk-UA"/>
        </w:rPr>
      </w:pPr>
      <w:r w:rsidRPr="001A618B">
        <w:rPr>
          <w:rFonts w:cs="Roboto Condensed Light"/>
          <w:b/>
          <w:bCs/>
          <w:color w:val="4472C4" w:themeColor="accent1"/>
          <w:kern w:val="2"/>
          <w:szCs w:val="28"/>
          <w14:ligatures w14:val="standardContextual"/>
        </w:rPr>
        <w:t>2.</w:t>
      </w:r>
      <w:r w:rsidR="00064FD9">
        <w:rPr>
          <w:rFonts w:cs="Roboto Condensed Light"/>
          <w:b/>
          <w:bCs/>
          <w:color w:val="4472C4" w:themeColor="accent1"/>
          <w:kern w:val="2"/>
          <w:szCs w:val="28"/>
          <w14:ligatures w14:val="standardContextual"/>
        </w:rPr>
        <w:t>4.2</w:t>
      </w:r>
      <w:r w:rsidRPr="001A618B">
        <w:rPr>
          <w:rFonts w:cs="Roboto Condensed Light"/>
          <w:b/>
          <w:bCs/>
          <w:color w:val="4472C4" w:themeColor="accent1"/>
          <w:kern w:val="2"/>
          <w:szCs w:val="28"/>
          <w14:ligatures w14:val="standardContextual"/>
        </w:rPr>
        <w:t>. </w:t>
      </w:r>
      <w:r w:rsidR="005E08E4">
        <w:rPr>
          <w:rFonts w:cs="Roboto Condensed Light"/>
          <w:b/>
          <w:bCs/>
          <w:color w:val="4472C4" w:themeColor="accent1"/>
          <w:kern w:val="2"/>
          <w:szCs w:val="28"/>
          <w14:ligatures w14:val="standardContextual"/>
        </w:rPr>
        <w:t>Рішення загальних зборів споживчого товариства не можуть бути визнані недійсними, якщо учасник цього товариства</w:t>
      </w:r>
      <w:r w:rsidR="0036532E" w:rsidRPr="001A618B">
        <w:rPr>
          <w:rFonts w:cs="Roboto Condensed Light"/>
          <w:b/>
          <w:bCs/>
          <w:color w:val="4472C4" w:themeColor="accent1"/>
          <w:kern w:val="2"/>
          <w:szCs w:val="28"/>
          <w14:ligatures w14:val="standardContextual"/>
        </w:rPr>
        <w:t xml:space="preserve"> не прибув вчасно на скликані </w:t>
      </w:r>
      <w:r w:rsidR="0036532E">
        <w:rPr>
          <w:rFonts w:cs="Roboto Condensed Light"/>
          <w:b/>
          <w:bCs/>
          <w:color w:val="4472C4" w:themeColor="accent1"/>
          <w:kern w:val="2"/>
          <w:szCs w:val="28"/>
          <w14:ligatures w14:val="standardContextual"/>
        </w:rPr>
        <w:t xml:space="preserve">загальні </w:t>
      </w:r>
      <w:r w:rsidR="0036532E" w:rsidRPr="001A618B">
        <w:rPr>
          <w:rFonts w:cs="Roboto Condensed Light"/>
          <w:b/>
          <w:bCs/>
          <w:color w:val="4472C4" w:themeColor="accent1"/>
          <w:kern w:val="2"/>
          <w:szCs w:val="28"/>
          <w14:ligatures w14:val="standardContextual"/>
        </w:rPr>
        <w:t>збори та не вчин</w:t>
      </w:r>
      <w:r w:rsidR="005E08E4">
        <w:rPr>
          <w:rFonts w:cs="Roboto Condensed Light"/>
          <w:b/>
          <w:bCs/>
          <w:color w:val="4472C4" w:themeColor="accent1"/>
          <w:kern w:val="2"/>
          <w:szCs w:val="28"/>
          <w14:ligatures w14:val="standardContextual"/>
        </w:rPr>
        <w:t>ив</w:t>
      </w:r>
      <w:r w:rsidR="0036532E" w:rsidRPr="001A618B">
        <w:rPr>
          <w:rFonts w:cs="Roboto Condensed Light"/>
          <w:b/>
          <w:bCs/>
          <w:color w:val="4472C4" w:themeColor="accent1"/>
          <w:kern w:val="2"/>
          <w:szCs w:val="28"/>
          <w14:ligatures w14:val="standardContextual"/>
        </w:rPr>
        <w:t xml:space="preserve"> дії аби потрапити на них</w:t>
      </w:r>
    </w:p>
    <w:p w14:paraId="569B3155" w14:textId="4D84DB2B"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 xml:space="preserve">Особа-1 звернулася до господарського суду із позовом до </w:t>
      </w:r>
      <w:r w:rsidR="00D75645">
        <w:rPr>
          <w:rFonts w:eastAsia="Times New Roman" w:cs="Times New Roman"/>
          <w:szCs w:val="28"/>
          <w:lang w:eastAsia="uk-UA"/>
        </w:rPr>
        <w:t>с</w:t>
      </w:r>
      <w:r w:rsidRPr="001A618B">
        <w:rPr>
          <w:rFonts w:eastAsia="Times New Roman" w:cs="Times New Roman"/>
          <w:szCs w:val="28"/>
          <w:lang w:eastAsia="uk-UA"/>
        </w:rPr>
        <w:t>поживчого товариства, у якому просив визнати недійсним рішення загальних зборів, визнати недійсними зміни до статуту відповідача, внесені шляхом викладення його у новій редакції, скасувати записи в ЄДР. Позовні вимоги, серед іншого, мотивовано тим, що</w:t>
      </w:r>
      <w:r w:rsidR="0037775A" w:rsidRPr="001A618B">
        <w:rPr>
          <w:rFonts w:eastAsia="Times New Roman" w:cs="Times New Roman"/>
          <w:szCs w:val="28"/>
          <w:lang w:eastAsia="uk-UA"/>
        </w:rPr>
        <w:t> </w:t>
      </w:r>
      <w:r w:rsidRPr="001A618B">
        <w:rPr>
          <w:rFonts w:eastAsia="Times New Roman" w:cs="Times New Roman"/>
          <w:szCs w:val="28"/>
          <w:lang w:eastAsia="uk-UA"/>
        </w:rPr>
        <w:t xml:space="preserve">відповідач належним чином не повідомив позивача про місце проведення, зокрема, у повідомленнях не було чітко зазначено офіс (кімнату), в якому мали відбуватися </w:t>
      </w:r>
      <w:r w:rsidR="00B3724D" w:rsidRPr="001A618B">
        <w:rPr>
          <w:rFonts w:eastAsia="Times New Roman" w:cs="Times New Roman"/>
          <w:szCs w:val="28"/>
          <w:lang w:eastAsia="uk-UA"/>
        </w:rPr>
        <w:t xml:space="preserve">загальні </w:t>
      </w:r>
      <w:r w:rsidRPr="001A618B">
        <w:rPr>
          <w:rFonts w:eastAsia="Times New Roman" w:cs="Times New Roman"/>
          <w:szCs w:val="28"/>
          <w:lang w:eastAsia="uk-UA"/>
        </w:rPr>
        <w:t xml:space="preserve">збори. Позивач прибував за вказаною в повідомленнях адресою, однак не знайшов офіс (кімнату), в якому відбувалися </w:t>
      </w:r>
      <w:r w:rsidR="00B3724D" w:rsidRPr="001A618B">
        <w:rPr>
          <w:rFonts w:eastAsia="Times New Roman" w:cs="Times New Roman"/>
          <w:szCs w:val="28"/>
          <w:lang w:eastAsia="uk-UA"/>
        </w:rPr>
        <w:t xml:space="preserve">загальні </w:t>
      </w:r>
      <w:r w:rsidRPr="001A618B">
        <w:rPr>
          <w:rFonts w:eastAsia="Times New Roman" w:cs="Times New Roman"/>
          <w:szCs w:val="28"/>
          <w:lang w:eastAsia="uk-UA"/>
        </w:rPr>
        <w:t xml:space="preserve">збори. Наведене порушує права позивача на участь у загальних зборах, положення статті 6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w:t>
      </w:r>
      <w:r w:rsidR="003E34A8">
        <w:rPr>
          <w:rFonts w:eastAsia="Times New Roman" w:cs="Times New Roman"/>
          <w:szCs w:val="28"/>
          <w:lang w:eastAsia="uk-UA"/>
        </w:rPr>
        <w:t xml:space="preserve"> </w:t>
      </w:r>
      <w:r w:rsidRPr="001A618B">
        <w:rPr>
          <w:rFonts w:eastAsia="Times New Roman" w:cs="Times New Roman"/>
          <w:szCs w:val="28"/>
          <w:lang w:eastAsia="uk-UA"/>
        </w:rPr>
        <w:t>кооперацію</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та пункт 28 статуту відповідача.</w:t>
      </w:r>
    </w:p>
    <w:p w14:paraId="1AC068F7" w14:textId="77777777"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Справа розглядалася господарськими судами раніше.</w:t>
      </w:r>
    </w:p>
    <w:p w14:paraId="62879276" w14:textId="77777777"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Рішенням господарського суду у задоволенні позову відмовлено. Апеляційний господарський суд постановою рішення суду першої інстанції скасував та ухвалив нове про задоволення позову.</w:t>
      </w:r>
    </w:p>
    <w:p w14:paraId="060AA4B1" w14:textId="43FE19DB"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lastRenderedPageBreak/>
        <w:t>За результатами нового розгляду справи апеляційний господарський суд дослідив оптичний диск та встановив, що на ньому відображені відеозаписи засідань загальних зборів, а також дослідив оптичний диск з роздруківками (скр</w:t>
      </w:r>
      <w:r w:rsidR="00106C8B">
        <w:rPr>
          <w:rFonts w:eastAsia="Times New Roman" w:cs="Times New Roman"/>
          <w:szCs w:val="28"/>
          <w:lang w:eastAsia="uk-UA"/>
        </w:rPr>
        <w:t>і</w:t>
      </w:r>
      <w:r w:rsidRPr="001A618B">
        <w:rPr>
          <w:rFonts w:eastAsia="Times New Roman" w:cs="Times New Roman"/>
          <w:szCs w:val="28"/>
          <w:lang w:eastAsia="uk-UA"/>
        </w:rPr>
        <w:t>ншотами) телефонних дзвінків та SMS-повідомлень з мобільного телефону позивача. У</w:t>
      </w:r>
      <w:r w:rsidR="0037775A" w:rsidRPr="001A618B">
        <w:rPr>
          <w:rFonts w:eastAsia="Times New Roman" w:cs="Times New Roman"/>
          <w:szCs w:val="28"/>
          <w:lang w:eastAsia="uk-UA"/>
        </w:rPr>
        <w:t> </w:t>
      </w:r>
      <w:r w:rsidRPr="001A618B">
        <w:rPr>
          <w:rFonts w:eastAsia="Times New Roman" w:cs="Times New Roman"/>
          <w:szCs w:val="28"/>
          <w:lang w:eastAsia="uk-UA"/>
        </w:rPr>
        <w:t xml:space="preserve">постанові апеляційного суду зроблено висновок, що позивач здійснював телефонні дзвінки у день проведення загальних зборів, але вже після їх проведення (тобто після завершення </w:t>
      </w:r>
      <w:r w:rsidR="00B3724D" w:rsidRPr="001A618B">
        <w:rPr>
          <w:rFonts w:eastAsia="Times New Roman" w:cs="Times New Roman"/>
          <w:szCs w:val="28"/>
          <w:lang w:eastAsia="uk-UA"/>
        </w:rPr>
        <w:t xml:space="preserve">цих </w:t>
      </w:r>
      <w:r w:rsidRPr="001A618B">
        <w:rPr>
          <w:rFonts w:eastAsia="Times New Roman" w:cs="Times New Roman"/>
          <w:szCs w:val="28"/>
          <w:lang w:eastAsia="uk-UA"/>
        </w:rPr>
        <w:t>зборів). Натомість будь-яких телефонних дзвінків, що</w:t>
      </w:r>
      <w:r w:rsidR="0037775A" w:rsidRPr="001A618B">
        <w:rPr>
          <w:rFonts w:eastAsia="Times New Roman" w:cs="Times New Roman"/>
          <w:szCs w:val="28"/>
          <w:lang w:eastAsia="uk-UA"/>
        </w:rPr>
        <w:t> </w:t>
      </w:r>
      <w:r w:rsidRPr="001A618B">
        <w:rPr>
          <w:rFonts w:eastAsia="Times New Roman" w:cs="Times New Roman"/>
          <w:szCs w:val="28"/>
          <w:lang w:eastAsia="uk-UA"/>
        </w:rPr>
        <w:t>вказували б про розшукування місця проведення загальних зборів до</w:t>
      </w:r>
      <w:r w:rsidR="00541D3D" w:rsidRPr="001A618B">
        <w:rPr>
          <w:rFonts w:eastAsia="Times New Roman" w:cs="Times New Roman"/>
          <w:szCs w:val="28"/>
          <w:lang w:eastAsia="uk-UA"/>
        </w:rPr>
        <w:t xml:space="preserve"> </w:t>
      </w:r>
      <w:r w:rsidRPr="001A618B">
        <w:rPr>
          <w:rFonts w:eastAsia="Times New Roman" w:cs="Times New Roman"/>
          <w:szCs w:val="28"/>
          <w:lang w:eastAsia="uk-UA"/>
        </w:rPr>
        <w:t>часу їх</w:t>
      </w:r>
      <w:r w:rsidR="006B599D">
        <w:rPr>
          <w:rFonts w:eastAsia="Times New Roman" w:cs="Times New Roman"/>
          <w:szCs w:val="28"/>
          <w:lang w:eastAsia="uk-UA"/>
        </w:rPr>
        <w:t> </w:t>
      </w:r>
      <w:r w:rsidRPr="001A618B">
        <w:rPr>
          <w:rFonts w:eastAsia="Times New Roman" w:cs="Times New Roman"/>
          <w:szCs w:val="28"/>
          <w:lang w:eastAsia="uk-UA"/>
        </w:rPr>
        <w:t>проведення роздруківки (скр</w:t>
      </w:r>
      <w:r w:rsidR="00106C8B">
        <w:rPr>
          <w:rFonts w:eastAsia="Times New Roman" w:cs="Times New Roman"/>
          <w:szCs w:val="28"/>
          <w:lang w:eastAsia="uk-UA"/>
        </w:rPr>
        <w:t>і</w:t>
      </w:r>
      <w:r w:rsidRPr="001A618B">
        <w:rPr>
          <w:rFonts w:eastAsia="Times New Roman" w:cs="Times New Roman"/>
          <w:szCs w:val="28"/>
          <w:lang w:eastAsia="uk-UA"/>
        </w:rPr>
        <w:t>ншоти) не засвідчують.</w:t>
      </w:r>
    </w:p>
    <w:p w14:paraId="615CDC63" w14:textId="4F4745AA"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 xml:space="preserve">Крім того, апеляційний господарський суд встановив, що з фотокопій інформації дошок оголошення </w:t>
      </w:r>
      <w:r w:rsidR="00D75645">
        <w:rPr>
          <w:rFonts w:eastAsia="Times New Roman" w:cs="Times New Roman"/>
          <w:szCs w:val="28"/>
          <w:lang w:eastAsia="uk-UA"/>
        </w:rPr>
        <w:t>в</w:t>
      </w:r>
      <w:r w:rsidRPr="001A618B">
        <w:rPr>
          <w:rFonts w:eastAsia="Times New Roman" w:cs="Times New Roman"/>
          <w:szCs w:val="28"/>
          <w:lang w:eastAsia="uk-UA"/>
        </w:rPr>
        <w:t>бачається, що на них містилися оголошення про проведення загальних зборів членів відповідача за відповідними адресами.</w:t>
      </w:r>
    </w:p>
    <w:p w14:paraId="427FA3BF" w14:textId="61336751"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Керуючись стандартом вірогідності доказів, дослідивши подані заяви свідків разом з іншими доказами в справі у сукупності та взаємному зв</w:t>
      </w:r>
      <w:r w:rsidR="00AF4352" w:rsidRPr="001A618B">
        <w:rPr>
          <w:rFonts w:eastAsia="Times New Roman" w:cs="Times New Roman"/>
          <w:szCs w:val="28"/>
          <w:lang w:eastAsia="uk-UA"/>
        </w:rPr>
        <w:t>’</w:t>
      </w:r>
      <w:r w:rsidRPr="001A618B">
        <w:rPr>
          <w:rFonts w:eastAsia="Times New Roman" w:cs="Times New Roman"/>
          <w:szCs w:val="28"/>
          <w:lang w:eastAsia="uk-UA"/>
        </w:rPr>
        <w:t>язку суд апеляційної інстанції дійшов висновку, що більш вірогідними є докази того, що позивач не</w:t>
      </w:r>
      <w:r w:rsidR="0037775A" w:rsidRPr="001A618B">
        <w:rPr>
          <w:rFonts w:eastAsia="Times New Roman" w:cs="Times New Roman"/>
          <w:szCs w:val="28"/>
          <w:lang w:eastAsia="uk-UA"/>
        </w:rPr>
        <w:t> </w:t>
      </w:r>
      <w:r w:rsidRPr="001A618B">
        <w:rPr>
          <w:rFonts w:eastAsia="Times New Roman" w:cs="Times New Roman"/>
          <w:szCs w:val="28"/>
          <w:lang w:eastAsia="uk-UA"/>
        </w:rPr>
        <w:t>прибував вчасно на скликані</w:t>
      </w:r>
      <w:r w:rsidR="00B3724D" w:rsidRPr="001A618B">
        <w:rPr>
          <w:rFonts w:eastAsia="Times New Roman" w:cs="Times New Roman"/>
          <w:szCs w:val="28"/>
          <w:lang w:eastAsia="uk-UA"/>
        </w:rPr>
        <w:t xml:space="preserve"> загальні</w:t>
      </w:r>
      <w:r w:rsidRPr="001A618B">
        <w:rPr>
          <w:rFonts w:eastAsia="Times New Roman" w:cs="Times New Roman"/>
          <w:szCs w:val="28"/>
          <w:lang w:eastAsia="uk-UA"/>
        </w:rPr>
        <w:t xml:space="preserve"> збори та не вчиняв дії аби потрапити на</w:t>
      </w:r>
      <w:r w:rsidR="006B599D">
        <w:rPr>
          <w:rFonts w:eastAsia="Times New Roman" w:cs="Times New Roman"/>
          <w:szCs w:val="28"/>
          <w:lang w:eastAsia="uk-UA"/>
        </w:rPr>
        <w:t> </w:t>
      </w:r>
      <w:r w:rsidRPr="001A618B">
        <w:rPr>
          <w:rFonts w:eastAsia="Times New Roman" w:cs="Times New Roman"/>
          <w:szCs w:val="28"/>
          <w:lang w:eastAsia="uk-UA"/>
        </w:rPr>
        <w:t xml:space="preserve">такі збори. Доводи позивача щодо необізнаності про конкретне місце проведення </w:t>
      </w:r>
      <w:r w:rsidR="00B3724D" w:rsidRPr="001A618B">
        <w:rPr>
          <w:rFonts w:eastAsia="Times New Roman" w:cs="Times New Roman"/>
          <w:szCs w:val="28"/>
          <w:lang w:eastAsia="uk-UA"/>
        </w:rPr>
        <w:t xml:space="preserve">загальних </w:t>
      </w:r>
      <w:r w:rsidRPr="001A618B">
        <w:rPr>
          <w:rFonts w:eastAsia="Times New Roman" w:cs="Times New Roman"/>
          <w:szCs w:val="28"/>
          <w:lang w:eastAsia="uk-UA"/>
        </w:rPr>
        <w:t>зборів є необґрунтованими.</w:t>
      </w:r>
    </w:p>
    <w:p w14:paraId="35B9B1CD" w14:textId="49028923" w:rsidR="00EC7D7A"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Тож Верховний Суд дійшов висновку, що за результатами нового розгляду суд</w:t>
      </w:r>
      <w:r w:rsidR="006B599D">
        <w:rPr>
          <w:rFonts w:eastAsia="Times New Roman" w:cs="Times New Roman"/>
          <w:szCs w:val="28"/>
          <w:lang w:eastAsia="uk-UA"/>
        </w:rPr>
        <w:t> </w:t>
      </w:r>
      <w:r w:rsidRPr="001A618B">
        <w:rPr>
          <w:rFonts w:eastAsia="Times New Roman" w:cs="Times New Roman"/>
          <w:szCs w:val="28"/>
          <w:lang w:eastAsia="uk-UA"/>
        </w:rPr>
        <w:t>апеляційної інстанції, виходячи зі встановлених фактичних обставин, правильно застосував норми матеріального права, на які посилався скаржник.</w:t>
      </w:r>
    </w:p>
    <w:p w14:paraId="2FE6D007" w14:textId="77777777" w:rsidR="00EC7D7A" w:rsidRPr="001A618B" w:rsidRDefault="00EC7D7A"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697E2FBC" w14:textId="77777777" w:rsidTr="00F42B7C">
        <w:tc>
          <w:tcPr>
            <w:tcW w:w="1843" w:type="dxa"/>
          </w:tcPr>
          <w:p w14:paraId="44C76C1E" w14:textId="24337D26" w:rsidR="00EC7D7A" w:rsidRPr="001A618B" w:rsidRDefault="00B71523"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654E44F" wp14:editId="61C78BCE">
                  <wp:extent cx="781050" cy="781050"/>
                  <wp:effectExtent l="0" t="0" r="0" b="0"/>
                  <wp:docPr id="6529556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955627" name=""/>
                          <pic:cNvPicPr/>
                        </pic:nvPicPr>
                        <pic:blipFill>
                          <a:blip r:embed="rId69"/>
                          <a:stretch>
                            <a:fillRect/>
                          </a:stretch>
                        </pic:blipFill>
                        <pic:spPr>
                          <a:xfrm>
                            <a:off x="0" y="0"/>
                            <a:ext cx="781050" cy="781050"/>
                          </a:xfrm>
                          <a:prstGeom prst="rect">
                            <a:avLst/>
                          </a:prstGeom>
                        </pic:spPr>
                      </pic:pic>
                    </a:graphicData>
                  </a:graphic>
                </wp:inline>
              </w:drawing>
            </w:r>
          </w:p>
        </w:tc>
        <w:tc>
          <w:tcPr>
            <w:tcW w:w="7786" w:type="dxa"/>
          </w:tcPr>
          <w:p w14:paraId="318B90FE" w14:textId="77777777" w:rsidR="00EC7D7A" w:rsidRPr="001A618B" w:rsidRDefault="00EC7D7A" w:rsidP="00A12019">
            <w:pPr>
              <w:spacing w:before="120"/>
              <w:rPr>
                <w:sz w:val="24"/>
                <w:szCs w:val="24"/>
              </w:rPr>
            </w:pPr>
            <w:r w:rsidRPr="001A618B">
              <w:rPr>
                <w:sz w:val="24"/>
                <w:szCs w:val="24"/>
              </w:rPr>
              <w:t>Детальніше з текстом постанови Верховного Суду від 31 жовтня 2023 року у справі № 924/1234/21</w:t>
            </w:r>
            <w:r w:rsidRPr="001A618B">
              <w:rPr>
                <w:b/>
                <w:bCs/>
              </w:rPr>
              <w:t xml:space="preserve"> </w:t>
            </w:r>
            <w:r w:rsidRPr="001A618B">
              <w:rPr>
                <w:sz w:val="24"/>
                <w:szCs w:val="24"/>
              </w:rPr>
              <w:t>можна ознайомитися за посиланням</w:t>
            </w:r>
          </w:p>
          <w:p w14:paraId="52462ECC" w14:textId="77777777" w:rsidR="00EC7D7A" w:rsidRPr="001A618B" w:rsidRDefault="005C75E4" w:rsidP="00A12019">
            <w:pPr>
              <w:spacing w:before="120"/>
              <w:rPr>
                <w:rFonts w:ascii="Times New Roman" w:hAnsi="Times New Roman"/>
                <w:color w:val="0563C1" w:themeColor="hyperlink"/>
                <w:sz w:val="24"/>
                <w:szCs w:val="24"/>
              </w:rPr>
            </w:pPr>
            <w:hyperlink r:id="rId70" w:history="1">
              <w:r w:rsidR="00EC7D7A" w:rsidRPr="001A618B">
                <w:rPr>
                  <w:color w:val="0563C1" w:themeColor="hyperlink"/>
                  <w:sz w:val="24"/>
                  <w:szCs w:val="24"/>
                  <w:u w:val="single"/>
                </w:rPr>
                <w:t>https://reyestr.court.gov.ua/Review/114619505</w:t>
              </w:r>
            </w:hyperlink>
            <w:r w:rsidR="00EC7D7A" w:rsidRPr="001A618B">
              <w:rPr>
                <w:color w:val="0563C1" w:themeColor="hyperlink"/>
                <w:sz w:val="24"/>
                <w:szCs w:val="24"/>
              </w:rPr>
              <w:t>.</w:t>
            </w:r>
          </w:p>
        </w:tc>
      </w:tr>
    </w:tbl>
    <w:p w14:paraId="09A159C7" w14:textId="77777777" w:rsidR="0009301A" w:rsidRDefault="0009301A" w:rsidP="00A12019">
      <w:pPr>
        <w:spacing w:before="120" w:after="0"/>
        <w:jc w:val="both"/>
        <w:rPr>
          <w:rFonts w:cs="Roboto Condensed Light"/>
          <w:b/>
          <w:bCs/>
          <w:color w:val="4472C4" w:themeColor="accent1"/>
          <w:szCs w:val="28"/>
        </w:rPr>
      </w:pPr>
      <w:bookmarkStart w:id="43" w:name="_Hlk158125846"/>
    </w:p>
    <w:p w14:paraId="412A90FF" w14:textId="77777777" w:rsidR="00106C8B" w:rsidRDefault="00106C8B" w:rsidP="00770D1D">
      <w:pPr>
        <w:spacing w:before="120" w:after="0"/>
        <w:jc w:val="both"/>
        <w:rPr>
          <w:rFonts w:cs="Roboto Condensed Light"/>
          <w:b/>
          <w:bCs/>
          <w:color w:val="4472C4" w:themeColor="accent1"/>
          <w:szCs w:val="28"/>
        </w:rPr>
      </w:pPr>
    </w:p>
    <w:p w14:paraId="195F27A1" w14:textId="77777777" w:rsidR="00106C8B" w:rsidRDefault="00106C8B" w:rsidP="00770D1D">
      <w:pPr>
        <w:spacing w:before="120" w:after="0"/>
        <w:jc w:val="both"/>
        <w:rPr>
          <w:rFonts w:cs="Roboto Condensed Light"/>
          <w:b/>
          <w:bCs/>
          <w:color w:val="4472C4" w:themeColor="accent1"/>
          <w:szCs w:val="28"/>
        </w:rPr>
      </w:pPr>
    </w:p>
    <w:p w14:paraId="108FD9DB" w14:textId="19096B1E" w:rsidR="00770D1D" w:rsidRPr="00770D1D" w:rsidRDefault="00162393" w:rsidP="00770D1D">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szCs w:val="28"/>
        </w:rPr>
        <w:t>2.</w:t>
      </w:r>
      <w:r w:rsidR="00064FD9">
        <w:rPr>
          <w:rFonts w:cs="Roboto Condensed Light"/>
          <w:b/>
          <w:bCs/>
          <w:color w:val="4472C4" w:themeColor="accent1"/>
          <w:szCs w:val="28"/>
        </w:rPr>
        <w:t>4.3</w:t>
      </w:r>
      <w:r w:rsidRPr="001A618B">
        <w:rPr>
          <w:rFonts w:cs="Roboto Condensed Light"/>
          <w:b/>
          <w:bCs/>
          <w:color w:val="4472C4" w:themeColor="accent1"/>
          <w:szCs w:val="28"/>
        </w:rPr>
        <w:t>. </w:t>
      </w:r>
      <w:r w:rsidR="00770D1D" w:rsidRPr="00770D1D">
        <w:rPr>
          <w:rFonts w:cs="Roboto Condensed Light"/>
          <w:b/>
          <w:bCs/>
          <w:color w:val="4472C4" w:themeColor="accent1"/>
          <w:kern w:val="2"/>
          <w:szCs w:val="28"/>
          <w14:ligatures w14:val="standardContextual"/>
        </w:rPr>
        <w:t>Для визначення кворуму на зборах потрібно встановити, які саме збори проводилися в кооперативі – загальні збори членів кооперативу чи збори уповноважених</w:t>
      </w:r>
    </w:p>
    <w:bookmarkEnd w:id="43"/>
    <w:p w14:paraId="1805D7DD" w14:textId="419159FF" w:rsidR="00162393" w:rsidRPr="001A618B" w:rsidRDefault="00162393" w:rsidP="00A12019">
      <w:pPr>
        <w:spacing w:before="120" w:after="0"/>
        <w:jc w:val="both"/>
        <w:rPr>
          <w:rFonts w:cs="Roboto Condensed Light"/>
          <w:b/>
          <w:bCs/>
          <w:color w:val="4472C4" w:themeColor="accent1"/>
          <w:kern w:val="2"/>
          <w:szCs w:val="28"/>
          <w14:ligatures w14:val="standardContextual"/>
        </w:rPr>
      </w:pPr>
      <w:r w:rsidRPr="001A618B">
        <w:rPr>
          <w:rFonts w:eastAsia="Times New Roman" w:cs="Times New Roman"/>
          <w:szCs w:val="28"/>
          <w:lang w:eastAsia="uk-UA"/>
        </w:rPr>
        <w:t>Верховний Суд у постанові від 23.06.2021 у справі № 910/4201/20 звернув увагу на</w:t>
      </w:r>
      <w:r w:rsidR="0037775A" w:rsidRPr="001A618B">
        <w:rPr>
          <w:rFonts w:eastAsia="Times New Roman" w:cs="Times New Roman"/>
          <w:szCs w:val="28"/>
          <w:lang w:eastAsia="uk-UA"/>
        </w:rPr>
        <w:t> </w:t>
      </w:r>
      <w:r w:rsidRPr="001A618B">
        <w:rPr>
          <w:rFonts w:eastAsia="Times New Roman" w:cs="Times New Roman"/>
          <w:szCs w:val="28"/>
          <w:lang w:eastAsia="uk-UA"/>
        </w:rPr>
        <w:t>відмінність між загальними зборами та зборами уповноважених, зазначивши таке. Положення про загальні збори членів кооперативу і збори уповноважених містяться в статті 15 Закону</w:t>
      </w:r>
      <w:r w:rsidR="00F703DF" w:rsidRPr="001A618B">
        <w:rPr>
          <w:rFonts w:eastAsia="Times New Roman" w:cs="Times New Roman"/>
          <w:szCs w:val="28"/>
          <w:lang w:eastAsia="uk-UA"/>
        </w:rPr>
        <w:t xml:space="preserve"> </w:t>
      </w:r>
      <w:r w:rsidR="00F703DF" w:rsidRPr="001A618B">
        <w:rPr>
          <w:color w:val="000000"/>
          <w:kern w:val="2"/>
          <w:szCs w:val="28"/>
          <w14:ligatures w14:val="standardContextual"/>
        </w:rPr>
        <w:t>України</w:t>
      </w:r>
      <w:r w:rsidRPr="001A618B">
        <w:rPr>
          <w:rFonts w:eastAsia="Times New Roman" w:cs="Times New Roman"/>
          <w:szCs w:val="28"/>
          <w:lang w:eastAsia="uk-UA"/>
        </w:rPr>
        <w:t xml:space="preserve"> </w:t>
      </w:r>
      <w:r w:rsidR="004D286C" w:rsidRPr="001A618B">
        <w:rPr>
          <w:rFonts w:eastAsia="Times New Roman" w:cs="Times New Roman"/>
          <w:szCs w:val="28"/>
          <w:lang w:eastAsia="uk-UA"/>
        </w:rPr>
        <w:t>«</w:t>
      </w:r>
      <w:r w:rsidRPr="001A618B">
        <w:rPr>
          <w:rFonts w:eastAsia="Times New Roman" w:cs="Times New Roman"/>
          <w:szCs w:val="28"/>
          <w:lang w:eastAsia="uk-UA"/>
        </w:rPr>
        <w:t>Про кооперацію</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яка має назву </w:t>
      </w:r>
      <w:r w:rsidR="004D286C" w:rsidRPr="001A618B">
        <w:rPr>
          <w:rFonts w:eastAsia="Times New Roman" w:cs="Times New Roman"/>
          <w:szCs w:val="28"/>
          <w:lang w:eastAsia="uk-UA"/>
        </w:rPr>
        <w:t>«</w:t>
      </w:r>
      <w:r w:rsidRPr="001A618B">
        <w:rPr>
          <w:rFonts w:eastAsia="Times New Roman" w:cs="Times New Roman"/>
          <w:szCs w:val="28"/>
          <w:lang w:eastAsia="uk-UA"/>
        </w:rPr>
        <w:t xml:space="preserve">Вищий орган </w:t>
      </w:r>
      <w:r w:rsidRPr="001A618B">
        <w:rPr>
          <w:rFonts w:eastAsia="Times New Roman" w:cs="Times New Roman"/>
          <w:szCs w:val="28"/>
          <w:lang w:eastAsia="uk-UA"/>
        </w:rPr>
        <w:lastRenderedPageBreak/>
        <w:t>управління кооперативу</w:t>
      </w:r>
      <w:r w:rsidR="004D286C" w:rsidRPr="001A618B">
        <w:rPr>
          <w:rFonts w:eastAsia="Times New Roman" w:cs="Times New Roman"/>
          <w:szCs w:val="28"/>
          <w:lang w:eastAsia="uk-UA"/>
        </w:rPr>
        <w:t>»</w:t>
      </w:r>
      <w:r w:rsidRPr="001A618B">
        <w:rPr>
          <w:rFonts w:eastAsia="Times New Roman" w:cs="Times New Roman"/>
          <w:szCs w:val="28"/>
          <w:lang w:eastAsia="uk-UA"/>
        </w:rPr>
        <w:t xml:space="preserve">. </w:t>
      </w:r>
      <w:r w:rsidR="00D75645">
        <w:rPr>
          <w:rFonts w:eastAsia="Times New Roman" w:cs="Times New Roman"/>
          <w:szCs w:val="28"/>
          <w:lang w:eastAsia="uk-UA"/>
        </w:rPr>
        <w:t>Відтак</w:t>
      </w:r>
      <w:r w:rsidRPr="001A618B">
        <w:rPr>
          <w:rFonts w:eastAsia="Times New Roman" w:cs="Times New Roman"/>
          <w:szCs w:val="28"/>
          <w:lang w:eastAsia="uk-UA"/>
        </w:rPr>
        <w:t xml:space="preserve"> збори уповноважених не є окремим органом управління, ці збори проводяться замість загальних зборів, коли через велику кількість членів чи інші обставини провести загальні збори неможливо, мають таку саму компетенцію як і загальні збори. Порядок обрання уповноважених має бути визначений статутом кооперативу.</w:t>
      </w:r>
    </w:p>
    <w:p w14:paraId="3336FC1F" w14:textId="323A0D0D" w:rsidR="00162393" w:rsidRPr="001A618B" w:rsidRDefault="0016239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Відмінність між цими двома органами полягає у тому, що: 1) у загальних зборах з</w:t>
      </w:r>
      <w:r w:rsidR="0037775A" w:rsidRPr="001A618B">
        <w:rPr>
          <w:rFonts w:eastAsia="Times New Roman" w:cs="Times New Roman"/>
          <w:szCs w:val="28"/>
          <w:lang w:eastAsia="uk-UA"/>
        </w:rPr>
        <w:t> </w:t>
      </w:r>
      <w:r w:rsidRPr="001A618B">
        <w:rPr>
          <w:rFonts w:eastAsia="Times New Roman" w:cs="Times New Roman"/>
          <w:szCs w:val="28"/>
          <w:lang w:eastAsia="uk-UA"/>
        </w:rPr>
        <w:t xml:space="preserve">правом голосу мають право брати участь лише члени кооперативу, а у зборах уповноважених </w:t>
      </w:r>
      <w:r w:rsidR="007B6AFB" w:rsidRPr="001A618B">
        <w:rPr>
          <w:rFonts w:eastAsia="Times New Roman" w:cs="Times New Roman"/>
          <w:szCs w:val="28"/>
          <w:lang w:eastAsia="uk-UA"/>
        </w:rPr>
        <w:t>–</w:t>
      </w:r>
      <w:r w:rsidRPr="001A618B">
        <w:rPr>
          <w:rFonts w:eastAsia="Times New Roman" w:cs="Times New Roman"/>
          <w:szCs w:val="28"/>
          <w:lang w:eastAsia="uk-UA"/>
        </w:rPr>
        <w:t xml:space="preserve"> лише уповноважені; 2) різними є правила визначення кворуму: кворум загальних зборів становить половина від загальної кількості членів кооперативу, а зборів уповноважених </w:t>
      </w:r>
      <w:r w:rsidR="007B6AFB" w:rsidRPr="001A618B">
        <w:rPr>
          <w:rFonts w:eastAsia="Times New Roman" w:cs="Times New Roman"/>
          <w:szCs w:val="28"/>
          <w:lang w:eastAsia="uk-UA"/>
        </w:rPr>
        <w:t>–</w:t>
      </w:r>
      <w:r w:rsidRPr="001A618B">
        <w:rPr>
          <w:rFonts w:eastAsia="Times New Roman" w:cs="Times New Roman"/>
          <w:szCs w:val="28"/>
          <w:lang w:eastAsia="uk-UA"/>
        </w:rPr>
        <w:t xml:space="preserve"> 2/3 від загальної кількості уповноважених. </w:t>
      </w:r>
      <w:r w:rsidR="00D75645">
        <w:rPr>
          <w:rFonts w:eastAsia="Times New Roman" w:cs="Times New Roman"/>
          <w:szCs w:val="28"/>
          <w:lang w:eastAsia="uk-UA"/>
        </w:rPr>
        <w:t xml:space="preserve">Тому </w:t>
      </w:r>
      <w:r w:rsidRPr="001A618B">
        <w:rPr>
          <w:rFonts w:eastAsia="Times New Roman" w:cs="Times New Roman"/>
          <w:szCs w:val="28"/>
          <w:lang w:eastAsia="uk-UA"/>
        </w:rPr>
        <w:t>для визначення кворуму на зборах, потрібно встановити, які саме збори проводилися в кооперативі – загальні збори членів кооперативу чи збори уповноважених.</w:t>
      </w:r>
    </w:p>
    <w:p w14:paraId="5F730C00" w14:textId="44382F4D" w:rsidR="00162393" w:rsidRPr="001A618B" w:rsidRDefault="0016239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Колегія суддів Верховного Суду зазначила, що суд апеляційної інстанції, застосувавши статтю 15 Закону </w:t>
      </w:r>
      <w:r w:rsidR="00F703DF" w:rsidRPr="001A618B">
        <w:rPr>
          <w:color w:val="000000"/>
          <w:kern w:val="2"/>
          <w:szCs w:val="28"/>
          <w14:ligatures w14:val="standardContextual"/>
        </w:rPr>
        <w:t>України</w:t>
      </w:r>
      <w:r w:rsidR="00F703DF" w:rsidRPr="001A618B">
        <w:rPr>
          <w:rFonts w:eastAsia="Times New Roman" w:cs="Times New Roman"/>
          <w:szCs w:val="28"/>
          <w:lang w:eastAsia="uk-UA"/>
        </w:rPr>
        <w:t xml:space="preserve"> </w:t>
      </w:r>
      <w:r w:rsidR="004D286C" w:rsidRPr="001A618B">
        <w:rPr>
          <w:rFonts w:eastAsia="Times New Roman" w:cs="Times New Roman"/>
          <w:szCs w:val="28"/>
          <w:lang w:eastAsia="uk-UA"/>
        </w:rPr>
        <w:t>«</w:t>
      </w:r>
      <w:r w:rsidRPr="001A618B">
        <w:rPr>
          <w:rFonts w:eastAsia="Times New Roman" w:cs="Times New Roman"/>
          <w:szCs w:val="28"/>
          <w:lang w:eastAsia="uk-UA"/>
        </w:rPr>
        <w:t>Про кооперацію</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з урахуванням висновків Верховного Суду у постанові від 23.06.2021 у справі № 910/4201/20, правильно</w:t>
      </w:r>
      <w:r w:rsidR="006B599D">
        <w:rPr>
          <w:rFonts w:eastAsia="Times New Roman" w:cs="Times New Roman"/>
          <w:szCs w:val="28"/>
          <w:lang w:eastAsia="uk-UA"/>
        </w:rPr>
        <w:t> </w:t>
      </w:r>
      <w:r w:rsidRPr="001A618B">
        <w:rPr>
          <w:rFonts w:eastAsia="Times New Roman" w:cs="Times New Roman"/>
          <w:szCs w:val="28"/>
          <w:lang w:eastAsia="uk-UA"/>
        </w:rPr>
        <w:t>встановив, що для участі у зборах реєструвалися та голосували члени кооперативу, а не тільки уповноважені, тому такі збори не можуть вважатися зборами уповноважених, а є загальними зборами членів кооперативу. Відповідно, на зборах був відсутній кворум, а тому всі рішення, ухвалені на зборах, є</w:t>
      </w:r>
      <w:r w:rsidR="006B599D">
        <w:rPr>
          <w:rFonts w:eastAsia="Times New Roman" w:cs="Times New Roman"/>
          <w:szCs w:val="28"/>
          <w:lang w:eastAsia="uk-UA"/>
        </w:rPr>
        <w:t> </w:t>
      </w:r>
      <w:r w:rsidRPr="001A618B">
        <w:rPr>
          <w:rFonts w:eastAsia="Times New Roman" w:cs="Times New Roman"/>
          <w:szCs w:val="28"/>
          <w:lang w:eastAsia="uk-UA"/>
        </w:rPr>
        <w:t>нелегітимними.</w:t>
      </w:r>
    </w:p>
    <w:p w14:paraId="5BA03490" w14:textId="2912A26B" w:rsidR="00162393" w:rsidRPr="001A618B" w:rsidRDefault="00162393"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Щодо посилань скаржника про неврахування судами попередніх інстанцій висновків Верховного Суду, викладених у постанові від 12.02.2020 у справі № 916/1253/19, колегія суддів Верховного Суду зазначила таке. З указаних висновків Верховного Суду, зокрема, вбачається, що прийняття загальними зборами рішення за відсутності кворуму для проведення загальних зборів чи</w:t>
      </w:r>
      <w:r w:rsidR="006B599D">
        <w:rPr>
          <w:rFonts w:eastAsia="Times New Roman" w:cs="Times New Roman"/>
          <w:szCs w:val="28"/>
          <w:lang w:eastAsia="uk-UA"/>
        </w:rPr>
        <w:t> </w:t>
      </w:r>
      <w:r w:rsidRPr="001A618B">
        <w:rPr>
          <w:rFonts w:eastAsia="Times New Roman" w:cs="Times New Roman"/>
          <w:szCs w:val="28"/>
          <w:lang w:eastAsia="uk-UA"/>
        </w:rPr>
        <w:t>прийняття рішення є безумовною підставою для визнання недійсними рішень загальних зборів у зв</w:t>
      </w:r>
      <w:r w:rsidR="00AF4352" w:rsidRPr="001A618B">
        <w:rPr>
          <w:rFonts w:eastAsia="Times New Roman" w:cs="Times New Roman"/>
          <w:szCs w:val="28"/>
          <w:lang w:eastAsia="uk-UA"/>
        </w:rPr>
        <w:t>’</w:t>
      </w:r>
      <w:r w:rsidRPr="001A618B">
        <w:rPr>
          <w:rFonts w:eastAsia="Times New Roman" w:cs="Times New Roman"/>
          <w:szCs w:val="28"/>
          <w:lang w:eastAsia="uk-UA"/>
        </w:rPr>
        <w:t>язку з прямою вказівкою закону. Така права позиція є</w:t>
      </w:r>
      <w:r w:rsidR="006B599D">
        <w:rPr>
          <w:rFonts w:eastAsia="Times New Roman" w:cs="Times New Roman"/>
          <w:szCs w:val="28"/>
          <w:lang w:eastAsia="uk-UA"/>
        </w:rPr>
        <w:t> </w:t>
      </w:r>
      <w:r w:rsidRPr="001A618B">
        <w:rPr>
          <w:rFonts w:eastAsia="Times New Roman" w:cs="Times New Roman"/>
          <w:szCs w:val="28"/>
          <w:lang w:eastAsia="uk-UA"/>
        </w:rPr>
        <w:t>усталеною та послідовною, про що неодноразово зазначалося у низці постанов Верховного Суду при вирішенні подібних спірних правовідносин. Тож оскаржувані рішення судів попередніх інстанцій про визнання недійсними рішення загальних зборів членів кооперативу не лише не суперечать, а й цілком відповідають наведеному висновку Верховного Суду.</w:t>
      </w:r>
    </w:p>
    <w:p w14:paraId="7C048CC5" w14:textId="77777777" w:rsidR="00162393" w:rsidRPr="001A618B" w:rsidRDefault="00162393"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483"/>
      </w:tblGrid>
      <w:tr w:rsidR="00162393" w:rsidRPr="001A618B" w14:paraId="445FF8B4" w14:textId="77777777" w:rsidTr="00561C2D">
        <w:tc>
          <w:tcPr>
            <w:tcW w:w="2123" w:type="dxa"/>
          </w:tcPr>
          <w:p w14:paraId="55994DFD" w14:textId="7617A31A" w:rsidR="00162393" w:rsidRPr="001A618B" w:rsidRDefault="00F82825"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03D90D4B" wp14:editId="38DF98A4">
                  <wp:extent cx="781050" cy="781050"/>
                  <wp:effectExtent l="0" t="0" r="0" b="0"/>
                  <wp:docPr id="4605224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522423" name=""/>
                          <pic:cNvPicPr/>
                        </pic:nvPicPr>
                        <pic:blipFill>
                          <a:blip r:embed="rId71"/>
                          <a:stretch>
                            <a:fillRect/>
                          </a:stretch>
                        </pic:blipFill>
                        <pic:spPr>
                          <a:xfrm>
                            <a:off x="0" y="0"/>
                            <a:ext cx="781050" cy="781050"/>
                          </a:xfrm>
                          <a:prstGeom prst="rect">
                            <a:avLst/>
                          </a:prstGeom>
                        </pic:spPr>
                      </pic:pic>
                    </a:graphicData>
                  </a:graphic>
                </wp:inline>
              </w:drawing>
            </w:r>
          </w:p>
          <w:p w14:paraId="2F80C0F6" w14:textId="77777777" w:rsidR="00162393" w:rsidRPr="001A618B" w:rsidRDefault="00162393" w:rsidP="00A12019">
            <w:pPr>
              <w:spacing w:before="120"/>
              <w:jc w:val="both"/>
              <w:rPr>
                <w:rFonts w:ascii="Times New Roman" w:eastAsia="Times New Roman" w:hAnsi="Times New Roman" w:cs="Times New Roman"/>
                <w:szCs w:val="28"/>
                <w:lang w:eastAsia="uk-UA"/>
              </w:rPr>
            </w:pPr>
          </w:p>
        </w:tc>
        <w:tc>
          <w:tcPr>
            <w:tcW w:w="7483" w:type="dxa"/>
          </w:tcPr>
          <w:p w14:paraId="79775A0E" w14:textId="20BD76E4" w:rsidR="00162393" w:rsidRPr="001A618B" w:rsidRDefault="00162393" w:rsidP="00A12019">
            <w:pPr>
              <w:spacing w:before="120"/>
              <w:jc w:val="both"/>
              <w:rPr>
                <w:sz w:val="24"/>
                <w:szCs w:val="24"/>
              </w:rPr>
            </w:pPr>
            <w:r w:rsidRPr="001A618B">
              <w:rPr>
                <w:sz w:val="24"/>
                <w:szCs w:val="24"/>
              </w:rPr>
              <w:t>Детальніше з текстом постанови Верховного Суду від 13 грудня</w:t>
            </w:r>
            <w:r w:rsidRPr="001A618B">
              <w:rPr>
                <w:rFonts w:eastAsia="Times New Roman" w:cs="Times New Roman"/>
                <w:sz w:val="24"/>
                <w:szCs w:val="24"/>
                <w:lang w:eastAsia="uk-UA"/>
              </w:rPr>
              <w:t xml:space="preserve"> 2023 року у cправі № </w:t>
            </w:r>
            <w:r w:rsidRPr="001A618B">
              <w:rPr>
                <w:sz w:val="24"/>
                <w:szCs w:val="24"/>
              </w:rPr>
              <w:t>914/1011/22 можна ознайомитися за посиланням</w:t>
            </w:r>
          </w:p>
          <w:p w14:paraId="72C6D03B" w14:textId="3419EF96" w:rsidR="00162393" w:rsidRPr="001A618B" w:rsidRDefault="005C75E4" w:rsidP="00A12019">
            <w:pPr>
              <w:spacing w:before="120"/>
              <w:jc w:val="both"/>
              <w:rPr>
                <w:color w:val="0563C1" w:themeColor="hyperlink"/>
                <w:sz w:val="24"/>
                <w:szCs w:val="24"/>
                <w:lang w:eastAsia="uk-UA"/>
              </w:rPr>
            </w:pPr>
            <w:hyperlink r:id="rId72" w:history="1">
              <w:r w:rsidR="00162393" w:rsidRPr="001A618B">
                <w:rPr>
                  <w:color w:val="0563C1" w:themeColor="hyperlink"/>
                  <w:sz w:val="24"/>
                  <w:szCs w:val="24"/>
                  <w:u w:val="single"/>
                  <w:lang w:eastAsia="uk-UA"/>
                </w:rPr>
                <w:t>https://reyestr.court.gov.ua/Review/115859123</w:t>
              </w:r>
            </w:hyperlink>
            <w:r w:rsidR="00162393" w:rsidRPr="001A618B">
              <w:rPr>
                <w:color w:val="0563C1" w:themeColor="hyperlink"/>
                <w:sz w:val="24"/>
                <w:szCs w:val="24"/>
                <w:lang w:eastAsia="uk-UA"/>
              </w:rPr>
              <w:t>.</w:t>
            </w:r>
          </w:p>
          <w:p w14:paraId="502F5F18" w14:textId="77777777" w:rsidR="00162393" w:rsidRPr="001A618B" w:rsidRDefault="00162393" w:rsidP="00A12019">
            <w:pPr>
              <w:spacing w:before="120"/>
              <w:jc w:val="both"/>
              <w:rPr>
                <w:rFonts w:ascii="Times New Roman" w:eastAsia="Times New Roman" w:hAnsi="Times New Roman" w:cs="Times New Roman"/>
                <w:szCs w:val="28"/>
                <w:lang w:eastAsia="uk-UA"/>
              </w:rPr>
            </w:pPr>
          </w:p>
        </w:tc>
      </w:tr>
    </w:tbl>
    <w:p w14:paraId="379DEAC7" w14:textId="77777777" w:rsidR="00106C8B" w:rsidRDefault="00106C8B" w:rsidP="00561C2D">
      <w:pPr>
        <w:spacing w:before="120" w:after="0"/>
        <w:jc w:val="both"/>
        <w:rPr>
          <w:rFonts w:cs="Roboto Condensed Light"/>
          <w:b/>
          <w:bCs/>
          <w:color w:val="4472C4" w:themeColor="accent1"/>
          <w:kern w:val="2"/>
          <w:szCs w:val="28"/>
          <w14:ligatures w14:val="standardContextual"/>
        </w:rPr>
      </w:pPr>
    </w:p>
    <w:p w14:paraId="0E26BDD1" w14:textId="72801B22" w:rsidR="001E5375" w:rsidRDefault="001E5375" w:rsidP="00561C2D">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lastRenderedPageBreak/>
        <w:t>2.</w:t>
      </w:r>
      <w:r>
        <w:rPr>
          <w:rFonts w:cs="Roboto Condensed Light"/>
          <w:b/>
          <w:bCs/>
          <w:color w:val="4472C4" w:themeColor="accent1"/>
          <w:kern w:val="2"/>
          <w:szCs w:val="28"/>
          <w14:ligatures w14:val="standardContextual"/>
        </w:rPr>
        <w:t>5</w:t>
      </w:r>
      <w:r w:rsidRPr="001A618B">
        <w:rPr>
          <w:rFonts w:cs="Roboto Condensed Light"/>
          <w:b/>
          <w:bCs/>
          <w:color w:val="4472C4" w:themeColor="accent1"/>
          <w:kern w:val="2"/>
          <w:szCs w:val="28"/>
          <w14:ligatures w14:val="standardContextual"/>
        </w:rPr>
        <w:t>.</w:t>
      </w:r>
      <w:r>
        <w:rPr>
          <w:rFonts w:cs="Roboto Condensed Light"/>
          <w:b/>
          <w:bCs/>
          <w:color w:val="4472C4" w:themeColor="accent1"/>
          <w:kern w:val="2"/>
          <w:szCs w:val="28"/>
          <w14:ligatures w14:val="standardContextual"/>
        </w:rPr>
        <w:t xml:space="preserve"> Оскарження рішень органів </w:t>
      </w:r>
      <w:r w:rsidRPr="001A618B">
        <w:rPr>
          <w:rFonts w:cs="Roboto Condensed Light"/>
          <w:b/>
          <w:bCs/>
          <w:color w:val="4472C4" w:themeColor="accent1"/>
          <w:kern w:val="2"/>
          <w:szCs w:val="28"/>
          <w14:ligatures w14:val="standardContextual"/>
        </w:rPr>
        <w:t xml:space="preserve">фермерського господарства </w:t>
      </w:r>
    </w:p>
    <w:p w14:paraId="34EF3864" w14:textId="63EFA8F3" w:rsidR="00561C2D" w:rsidRPr="001A618B" w:rsidRDefault="00561C2D" w:rsidP="00561C2D">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w:t>
      </w:r>
      <w:r w:rsidR="001E5375">
        <w:rPr>
          <w:rFonts w:cs="Roboto Condensed Light"/>
          <w:b/>
          <w:bCs/>
          <w:color w:val="4472C4" w:themeColor="accent1"/>
          <w:kern w:val="2"/>
          <w:szCs w:val="28"/>
          <w14:ligatures w14:val="standardContextual"/>
        </w:rPr>
        <w:t>5.1.</w:t>
      </w:r>
      <w:r w:rsidRPr="001A618B">
        <w:rPr>
          <w:rFonts w:cs="Roboto Condensed Light"/>
          <w:b/>
          <w:bCs/>
          <w:color w:val="4472C4" w:themeColor="accent1"/>
          <w:kern w:val="2"/>
          <w:szCs w:val="28"/>
          <w14:ligatures w14:val="standardContextual"/>
        </w:rPr>
        <w:t> Вимога про визнання недійсною нової редакції статуту фермерського господарства є похідною вимогою від спору про визнання недійсним рішення загальних зборів</w:t>
      </w:r>
    </w:p>
    <w:p w14:paraId="585320FB" w14:textId="77777777" w:rsidR="00561C2D" w:rsidRPr="001A618B" w:rsidRDefault="00561C2D" w:rsidP="00561C2D">
      <w:pPr>
        <w:spacing w:before="120" w:after="0"/>
        <w:jc w:val="both"/>
        <w:rPr>
          <w:color w:val="000000"/>
          <w:kern w:val="2"/>
          <w:szCs w:val="28"/>
          <w14:ligatures w14:val="standardContextual"/>
        </w:rPr>
      </w:pPr>
      <w:r w:rsidRPr="001A618B">
        <w:rPr>
          <w:kern w:val="2"/>
          <w:szCs w:val="28"/>
          <w14:ligatures w14:val="standardContextual"/>
        </w:rPr>
        <w:t xml:space="preserve">Особа-1 звернулася до господарського суду з позовом до ФГ, в якому просила визнати недійсним протокол загальних зборів членів ФГ від 11.04.2022 та статут ФГ в новій редакції, затвердженій протоколом загальних зборів членів ФГ, з одночасним скасуванням у ЄДР відомостей щодо зміни керівника ФГ. Позовні вимоги були обґрунтовані тим, що ФГ не було дотримано </w:t>
      </w:r>
      <w:r w:rsidRPr="001A618B">
        <w:rPr>
          <w:color w:val="000000"/>
          <w:kern w:val="2"/>
          <w:szCs w:val="28"/>
          <w14:ligatures w14:val="standardContextual"/>
        </w:rPr>
        <w:t>порядку скликання та проведення загальних зборів.</w:t>
      </w:r>
    </w:p>
    <w:p w14:paraId="0825100F" w14:textId="77777777" w:rsidR="00561C2D" w:rsidRPr="001A618B" w:rsidRDefault="00561C2D" w:rsidP="00561C2D">
      <w:pPr>
        <w:spacing w:before="120" w:after="0"/>
        <w:jc w:val="both"/>
        <w:rPr>
          <w:color w:val="000000"/>
          <w:kern w:val="2"/>
          <w:szCs w:val="28"/>
          <w14:ligatures w14:val="standardContextual"/>
        </w:rPr>
      </w:pPr>
      <w:r w:rsidRPr="001A618B">
        <w:rPr>
          <w:color w:val="000000"/>
          <w:kern w:val="2"/>
          <w:szCs w:val="28"/>
          <w14:ligatures w14:val="standardContextual"/>
        </w:rPr>
        <w:t xml:space="preserve">Рішенням господарського суду позов до ФГ задоволено в повному обсязі. Позивачкою доведено недотримання порядку скликання та повідомлення про проведення загальних зборів, встановлених Законом України «Про товариства з обмеженою та додатковою відповідальністю». </w:t>
      </w:r>
    </w:p>
    <w:p w14:paraId="10E5BEE2" w14:textId="6890A6C2" w:rsidR="00561C2D" w:rsidRPr="001A618B" w:rsidRDefault="00561C2D" w:rsidP="00561C2D">
      <w:pPr>
        <w:spacing w:before="120" w:after="0"/>
        <w:jc w:val="both"/>
        <w:rPr>
          <w:color w:val="000000"/>
          <w:kern w:val="2"/>
          <w:szCs w:val="28"/>
          <w14:ligatures w14:val="standardContextual"/>
        </w:rPr>
      </w:pPr>
      <w:r w:rsidRPr="001A618B">
        <w:rPr>
          <w:color w:val="000000"/>
          <w:kern w:val="2"/>
          <w:szCs w:val="28"/>
          <w14:ligatures w14:val="standardContextual"/>
        </w:rPr>
        <w:t>Постановою апеляційного господарського суду рішення суду першої інстанції скасовано та прийнято нове про відмову в задоволенні позову. Апеляційний суд зазначив, що положеннями статуту ФГ не передбачено письмового порядку повідомлення членів фермерського господарства про проведення загальних зборів шляхом надсилання цінного листа з описом вкладення. Не містить таких вимог і</w:t>
      </w:r>
      <w:r w:rsidR="00163B36">
        <w:rPr>
          <w:color w:val="000000"/>
          <w:kern w:val="2"/>
          <w:szCs w:val="28"/>
          <w14:ligatures w14:val="standardContextual"/>
        </w:rPr>
        <w:t> </w:t>
      </w:r>
      <w:r w:rsidRPr="001A618B">
        <w:rPr>
          <w:color w:val="000000"/>
          <w:kern w:val="2"/>
          <w:szCs w:val="28"/>
          <w14:ligatures w14:val="standardContextual"/>
        </w:rPr>
        <w:t>Закон України «Про фермерське господарство» (в редакції, чинній на час виникнення спірних правовідносин). Тож суд апеляційної інстанції дійшов висновку, що відповідач не зобов’язаний вчиняти дії щодо такого повідомлення у спосіб, що</w:t>
      </w:r>
      <w:r w:rsidR="00163B36">
        <w:rPr>
          <w:color w:val="000000"/>
          <w:kern w:val="2"/>
          <w:szCs w:val="28"/>
          <w14:ligatures w14:val="standardContextual"/>
        </w:rPr>
        <w:t> </w:t>
      </w:r>
      <w:r w:rsidRPr="001A618B">
        <w:rPr>
          <w:color w:val="000000"/>
          <w:kern w:val="2"/>
          <w:szCs w:val="28"/>
          <w14:ligatures w14:val="standardContextual"/>
        </w:rPr>
        <w:t>не</w:t>
      </w:r>
      <w:r w:rsidR="00163B36">
        <w:rPr>
          <w:color w:val="000000"/>
          <w:kern w:val="2"/>
          <w:szCs w:val="28"/>
          <w14:ligatures w14:val="standardContextual"/>
        </w:rPr>
        <w:t> </w:t>
      </w:r>
      <w:r w:rsidRPr="001A618B">
        <w:rPr>
          <w:color w:val="000000"/>
          <w:kern w:val="2"/>
          <w:szCs w:val="28"/>
          <w14:ligatures w14:val="standardContextual"/>
        </w:rPr>
        <w:t>передбачений законодавством та не погоджений членами господарства. Натомість, будь-який із способів повідомлення про проведення зборів може бути належним. Окрім цього, позивачкою не було надано доказів неможливості отримання поштових відправлень ФГ, в яких містилося повідомлення про</w:t>
      </w:r>
      <w:r w:rsidR="00163B36">
        <w:rPr>
          <w:color w:val="000000"/>
          <w:kern w:val="2"/>
          <w:szCs w:val="28"/>
          <w14:ligatures w14:val="standardContextual"/>
        </w:rPr>
        <w:t> </w:t>
      </w:r>
      <w:r w:rsidRPr="001A618B">
        <w:rPr>
          <w:color w:val="000000"/>
          <w:kern w:val="2"/>
          <w:szCs w:val="28"/>
          <w14:ligatures w14:val="standardContextual"/>
        </w:rPr>
        <w:t>проведення загальних зборів 11.04.2022. До того ж, твердження позивачки про необхідність дотримання вимог про направлення вказаного повідомлення не пізніше ніж за 30 днів до дати проведення загальних зборів не узгоджується з</w:t>
      </w:r>
      <w:r w:rsidR="00163B36">
        <w:rPr>
          <w:color w:val="000000"/>
          <w:kern w:val="2"/>
          <w:szCs w:val="28"/>
          <w14:ligatures w14:val="standardContextual"/>
        </w:rPr>
        <w:t> </w:t>
      </w:r>
      <w:r w:rsidRPr="001A618B">
        <w:rPr>
          <w:color w:val="000000"/>
          <w:kern w:val="2"/>
          <w:szCs w:val="28"/>
          <w14:ligatures w14:val="standardContextual"/>
        </w:rPr>
        <w:t>положеннями З</w:t>
      </w:r>
      <w:r w:rsidR="003045A2">
        <w:rPr>
          <w:color w:val="000000"/>
          <w:kern w:val="2"/>
          <w:szCs w:val="28"/>
          <w14:ligatures w14:val="standardContextual"/>
        </w:rPr>
        <w:t xml:space="preserve">акону </w:t>
      </w:r>
      <w:r w:rsidRPr="001A618B">
        <w:rPr>
          <w:color w:val="000000"/>
          <w:kern w:val="2"/>
          <w:szCs w:val="28"/>
          <w14:ligatures w14:val="standardContextual"/>
        </w:rPr>
        <w:t>У</w:t>
      </w:r>
      <w:r w:rsidR="003045A2">
        <w:rPr>
          <w:color w:val="000000"/>
          <w:kern w:val="2"/>
          <w:szCs w:val="28"/>
          <w14:ligatures w14:val="standardContextual"/>
        </w:rPr>
        <w:t>країни</w:t>
      </w:r>
      <w:r w:rsidRPr="001A618B">
        <w:rPr>
          <w:color w:val="000000"/>
          <w:kern w:val="2"/>
          <w:szCs w:val="28"/>
          <w14:ligatures w14:val="standardContextual"/>
        </w:rPr>
        <w:t xml:space="preserve"> «Про фермерське господарство» та статуту ФГ, які</w:t>
      </w:r>
      <w:r w:rsidR="00163B36">
        <w:rPr>
          <w:color w:val="000000"/>
          <w:kern w:val="2"/>
          <w:szCs w:val="28"/>
          <w14:ligatures w14:val="standardContextual"/>
        </w:rPr>
        <w:t> </w:t>
      </w:r>
      <w:r w:rsidRPr="001A618B">
        <w:rPr>
          <w:color w:val="000000"/>
          <w:kern w:val="2"/>
          <w:szCs w:val="28"/>
          <w14:ligatures w14:val="standardContextual"/>
        </w:rPr>
        <w:t xml:space="preserve">таких строків не визначають. Апеляційний суд звернув увагу на те, що позивачка </w:t>
      </w:r>
      <w:r w:rsidR="003045A2">
        <w:rPr>
          <w:color w:val="000000"/>
          <w:kern w:val="2"/>
          <w:szCs w:val="28"/>
          <w14:ligatures w14:val="standardContextual"/>
        </w:rPr>
        <w:t xml:space="preserve">як </w:t>
      </w:r>
      <w:r w:rsidRPr="001A618B">
        <w:rPr>
          <w:color w:val="000000"/>
          <w:kern w:val="2"/>
          <w:szCs w:val="28"/>
          <w14:ligatures w14:val="standardContextual"/>
        </w:rPr>
        <w:t>підставу позову не наводи</w:t>
      </w:r>
      <w:r w:rsidR="003045A2">
        <w:rPr>
          <w:color w:val="000000"/>
          <w:kern w:val="2"/>
          <w:szCs w:val="28"/>
          <w14:ligatures w14:val="standardContextual"/>
        </w:rPr>
        <w:t>ла</w:t>
      </w:r>
      <w:r w:rsidRPr="001A618B">
        <w:rPr>
          <w:color w:val="000000"/>
          <w:kern w:val="2"/>
          <w:szCs w:val="28"/>
          <w14:ligatures w14:val="standardContextual"/>
        </w:rPr>
        <w:t xml:space="preserve"> порушення ФГ порядку скликання загальних зборів, а тому у суду були відсутні підстави досліджувати вказані обставини та визначати їх</w:t>
      </w:r>
      <w:r w:rsidR="00163B36">
        <w:rPr>
          <w:color w:val="000000"/>
          <w:kern w:val="2"/>
          <w:szCs w:val="28"/>
          <w14:ligatures w14:val="standardContextual"/>
        </w:rPr>
        <w:t> </w:t>
      </w:r>
      <w:r w:rsidRPr="001A618B">
        <w:rPr>
          <w:color w:val="000000"/>
          <w:kern w:val="2"/>
          <w:szCs w:val="28"/>
          <w14:ligatures w14:val="standardContextual"/>
        </w:rPr>
        <w:t xml:space="preserve">підставою для задоволення позову, адже це порушує принцип диспозитивності господарського процесу. І на останок було вказано, що спірні рішення загальних зборів жодним чином не обмежують право позивачки на управління ФГ, отримання прибутку від його діяльності та реалізацію інших прав члена фермерського господарства, визначених статутом ФГ та нормами чинного законодавства. </w:t>
      </w:r>
    </w:p>
    <w:p w14:paraId="58D896C0" w14:textId="4D2732B0" w:rsidR="00561C2D" w:rsidRPr="001A618B" w:rsidRDefault="00561C2D" w:rsidP="00561C2D">
      <w:pPr>
        <w:spacing w:before="120" w:after="0"/>
        <w:jc w:val="both"/>
        <w:rPr>
          <w:color w:val="000000"/>
          <w:kern w:val="2"/>
          <w:szCs w:val="28"/>
          <w14:ligatures w14:val="standardContextual"/>
        </w:rPr>
      </w:pPr>
      <w:r w:rsidRPr="001A618B">
        <w:rPr>
          <w:color w:val="000000"/>
          <w:kern w:val="2"/>
          <w:szCs w:val="28"/>
          <w14:ligatures w14:val="standardContextual"/>
        </w:rPr>
        <w:lastRenderedPageBreak/>
        <w:t>Колегія суддів Верховного Суду, залишаючи в силі рішення першої інстанції, дійшла</w:t>
      </w:r>
      <w:r w:rsidR="00163B36">
        <w:rPr>
          <w:color w:val="000000"/>
          <w:kern w:val="2"/>
          <w:szCs w:val="28"/>
          <w14:ligatures w14:val="standardContextual"/>
        </w:rPr>
        <w:t> </w:t>
      </w:r>
      <w:r w:rsidRPr="001A618B">
        <w:rPr>
          <w:color w:val="000000"/>
          <w:kern w:val="2"/>
          <w:szCs w:val="28"/>
          <w14:ligatures w14:val="standardContextual"/>
        </w:rPr>
        <w:t>висновку про помилковість висновків апеляційного суду, звернувши увагу на те, що суд першої інстанції зазначав, що позивачка у своїй позовній заяві посилалася на порушення порядку скликання загальних зборів ФГ. Також було наголошено, що одним із оскаржуваних рішень позивачку було звільнено з посади голови ФГ, без врахування її думки було призначено нового голову, що свідчить про</w:t>
      </w:r>
      <w:r w:rsidR="00163B36">
        <w:rPr>
          <w:color w:val="000000"/>
          <w:kern w:val="2"/>
          <w:szCs w:val="28"/>
          <w14:ligatures w14:val="standardContextual"/>
        </w:rPr>
        <w:t> </w:t>
      </w:r>
      <w:r w:rsidRPr="001A618B">
        <w:rPr>
          <w:color w:val="000000"/>
          <w:kern w:val="2"/>
          <w:szCs w:val="28"/>
          <w14:ligatures w14:val="standardContextual"/>
        </w:rPr>
        <w:t>порушення її прав. Вимога про визнання недійсною нової редакції статуту фермерського господарства по суті є похідною вимогою від спору про визнання недійсним рішення загальних зборів. До того ж за результатами прийнятого рішення були внесені зміни у статут щодо голови ФГ та зазначення головою, обраного замість позивачки оспорюваними рішеннями загальних зборів, проведених 11.04.2022, що безпосередньо свідчить про порушення прав позивачки.</w:t>
      </w:r>
    </w:p>
    <w:p w14:paraId="081C3BDD" w14:textId="77777777" w:rsidR="00561C2D" w:rsidRPr="001A618B" w:rsidRDefault="00561C2D" w:rsidP="00561C2D">
      <w:pPr>
        <w:spacing w:before="120" w:after="0"/>
        <w:jc w:val="both"/>
        <w:rPr>
          <w:color w:val="000000"/>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561C2D" w:rsidRPr="001A618B" w14:paraId="2B64190D" w14:textId="77777777" w:rsidTr="00E77CE1">
        <w:tc>
          <w:tcPr>
            <w:tcW w:w="1843" w:type="dxa"/>
          </w:tcPr>
          <w:p w14:paraId="3E314748" w14:textId="77777777" w:rsidR="00561C2D" w:rsidRPr="001A618B" w:rsidRDefault="00561C2D" w:rsidP="00E77CE1">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785ABF09" wp14:editId="4C5FA518">
                  <wp:extent cx="781050" cy="781050"/>
                  <wp:effectExtent l="0" t="0" r="0" b="0"/>
                  <wp:docPr id="16447215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763" w:type="dxa"/>
          </w:tcPr>
          <w:p w14:paraId="03885F44" w14:textId="77777777" w:rsidR="00561C2D" w:rsidRPr="001A618B" w:rsidRDefault="00561C2D" w:rsidP="00E77CE1">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01</w:t>
            </w:r>
            <w:r w:rsidRPr="001A618B">
              <w:rPr>
                <w:rFonts w:eastAsia="Times New Roman" w:cs="Times New Roman"/>
                <w:sz w:val="24"/>
                <w:szCs w:val="24"/>
                <w:lang w:eastAsia="uk-UA"/>
              </w:rPr>
              <w:t xml:space="preserve"> листопада 2023 року у cправі № 904/3715/22</w:t>
            </w:r>
            <w:r w:rsidRPr="001A618B">
              <w:rPr>
                <w:rFonts w:eastAsia="Times New Roman" w:cs="Times New Roman"/>
                <w:sz w:val="24"/>
                <w:szCs w:val="24"/>
                <w:lang w:val="ru-RU" w:eastAsia="uk-UA"/>
              </w:rPr>
              <w:t xml:space="preserve"> </w:t>
            </w:r>
            <w:r w:rsidRPr="001A618B">
              <w:rPr>
                <w:sz w:val="24"/>
                <w:szCs w:val="24"/>
              </w:rPr>
              <w:t>можна ознайомитися за посиланням</w:t>
            </w:r>
          </w:p>
          <w:p w14:paraId="21BB5978" w14:textId="77777777" w:rsidR="00561C2D" w:rsidRPr="001A618B" w:rsidRDefault="005C75E4" w:rsidP="00E77CE1">
            <w:pPr>
              <w:spacing w:before="120"/>
              <w:jc w:val="both"/>
              <w:rPr>
                <w:rFonts w:ascii="Times New Roman" w:eastAsia="Times New Roman" w:hAnsi="Times New Roman" w:cs="Times New Roman"/>
                <w:szCs w:val="28"/>
                <w:lang w:eastAsia="uk-UA"/>
              </w:rPr>
            </w:pPr>
            <w:hyperlink r:id="rId74" w:history="1">
              <w:r w:rsidR="00561C2D" w:rsidRPr="001A618B">
                <w:rPr>
                  <w:color w:val="0563C1" w:themeColor="hyperlink"/>
                  <w:sz w:val="24"/>
                  <w:szCs w:val="24"/>
                  <w:u w:val="single"/>
                  <w:lang w:eastAsia="uk-UA"/>
                </w:rPr>
                <w:t>https://reyestr.court.gov.ua/Review/114723491</w:t>
              </w:r>
            </w:hyperlink>
            <w:r w:rsidR="00561C2D" w:rsidRPr="001A618B">
              <w:rPr>
                <w:color w:val="0000FF"/>
                <w:sz w:val="24"/>
                <w:szCs w:val="24"/>
                <w:lang w:eastAsia="uk-UA"/>
              </w:rPr>
              <w:t>.</w:t>
            </w:r>
          </w:p>
        </w:tc>
      </w:tr>
    </w:tbl>
    <w:p w14:paraId="053B456D" w14:textId="77777777" w:rsidR="000F754A" w:rsidRDefault="000F754A" w:rsidP="009B5F9A">
      <w:pPr>
        <w:spacing w:before="120" w:after="0"/>
        <w:jc w:val="both"/>
        <w:rPr>
          <w:rFonts w:cs="Roboto Condensed Light"/>
          <w:b/>
          <w:bCs/>
          <w:color w:val="4472C4" w:themeColor="accent1"/>
          <w:kern w:val="2"/>
          <w:szCs w:val="28"/>
          <w14:ligatures w14:val="standardContextual"/>
        </w:rPr>
      </w:pPr>
      <w:bookmarkStart w:id="44" w:name="_Hlk156984076"/>
    </w:p>
    <w:p w14:paraId="62B05894" w14:textId="77777777" w:rsidR="00071E67" w:rsidRDefault="00071E67" w:rsidP="009B5F9A">
      <w:pPr>
        <w:spacing w:before="120" w:after="0"/>
        <w:jc w:val="both"/>
        <w:rPr>
          <w:rFonts w:cs="Roboto Condensed Light"/>
          <w:b/>
          <w:bCs/>
          <w:color w:val="4472C4" w:themeColor="accent1"/>
          <w:kern w:val="2"/>
          <w:szCs w:val="28"/>
          <w14:ligatures w14:val="standardContextual"/>
        </w:rPr>
      </w:pPr>
    </w:p>
    <w:p w14:paraId="47478CFD" w14:textId="074E521A" w:rsidR="00D3087B" w:rsidRDefault="009B5F9A" w:rsidP="009B5F9A">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2.</w:t>
      </w:r>
      <w:r>
        <w:rPr>
          <w:rFonts w:cs="Roboto Condensed Light"/>
          <w:b/>
          <w:bCs/>
          <w:color w:val="4472C4" w:themeColor="accent1"/>
          <w:kern w:val="2"/>
          <w:szCs w:val="28"/>
          <w14:ligatures w14:val="standardContextual"/>
        </w:rPr>
        <w:t>6</w:t>
      </w:r>
      <w:r w:rsidRPr="001A618B">
        <w:rPr>
          <w:rFonts w:cs="Roboto Condensed Light"/>
          <w:b/>
          <w:bCs/>
          <w:color w:val="4472C4" w:themeColor="accent1"/>
          <w:kern w:val="2"/>
          <w:szCs w:val="28"/>
          <w14:ligatures w14:val="standardContextual"/>
        </w:rPr>
        <w:t>.</w:t>
      </w:r>
      <w:r>
        <w:rPr>
          <w:rFonts w:cs="Roboto Condensed Light"/>
          <w:b/>
          <w:bCs/>
          <w:color w:val="4472C4" w:themeColor="accent1"/>
          <w:kern w:val="2"/>
          <w:szCs w:val="28"/>
          <w14:ligatures w14:val="standardContextual"/>
        </w:rPr>
        <w:t xml:space="preserve"> Оскарження рішень органів </w:t>
      </w:r>
      <w:r w:rsidR="00E4230E">
        <w:rPr>
          <w:rFonts w:cs="Roboto Condensed Light"/>
          <w:b/>
          <w:bCs/>
          <w:color w:val="4472C4" w:themeColor="accent1"/>
          <w:kern w:val="2"/>
          <w:szCs w:val="28"/>
          <w14:ligatures w14:val="standardContextual"/>
        </w:rPr>
        <w:t>с</w:t>
      </w:r>
      <w:r>
        <w:rPr>
          <w:rFonts w:cs="Roboto Condensed Light"/>
          <w:b/>
          <w:bCs/>
          <w:color w:val="4472C4" w:themeColor="accent1"/>
          <w:kern w:val="2"/>
          <w:szCs w:val="28"/>
          <w14:ligatures w14:val="standardContextual"/>
        </w:rPr>
        <w:t>адівничого товарист</w:t>
      </w:r>
      <w:r w:rsidR="00D3087B">
        <w:rPr>
          <w:rFonts w:cs="Roboto Condensed Light"/>
          <w:b/>
          <w:bCs/>
          <w:color w:val="4472C4" w:themeColor="accent1"/>
          <w:kern w:val="2"/>
          <w:szCs w:val="28"/>
          <w14:ligatures w14:val="standardContextual"/>
        </w:rPr>
        <w:t>ва</w:t>
      </w:r>
    </w:p>
    <w:p w14:paraId="62537E29" w14:textId="33DFFA39" w:rsidR="00B170B8" w:rsidRPr="009220F1" w:rsidRDefault="00D3087B" w:rsidP="009220F1">
      <w:pPr>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2.6.1.</w:t>
      </w:r>
      <w:r w:rsidR="009B5F9A" w:rsidRPr="001A618B">
        <w:rPr>
          <w:rFonts w:cs="Roboto Condensed Light"/>
          <w:b/>
          <w:bCs/>
          <w:color w:val="4472C4" w:themeColor="accent1"/>
          <w:kern w:val="2"/>
          <w:szCs w:val="28"/>
          <w14:ligatures w14:val="standardContextual"/>
        </w:rPr>
        <w:t xml:space="preserve"> </w:t>
      </w:r>
      <w:r w:rsidR="00B170B8" w:rsidRPr="009220F1">
        <w:rPr>
          <w:rFonts w:cs="Roboto Condensed Light"/>
          <w:b/>
          <w:bCs/>
          <w:color w:val="4472C4" w:themeColor="accent1"/>
          <w:kern w:val="2"/>
          <w:szCs w:val="28"/>
          <w14:ligatures w14:val="standardContextual"/>
        </w:rPr>
        <w:t>Рішення, які були прийняті загальними зборами уповноважених членів садівничого товариства із дотриманням положень чинного законодавства, вказу</w:t>
      </w:r>
      <w:r w:rsidR="009220F1" w:rsidRPr="009220F1">
        <w:rPr>
          <w:rFonts w:cs="Roboto Condensed Light"/>
          <w:b/>
          <w:bCs/>
          <w:color w:val="4472C4" w:themeColor="accent1"/>
          <w:kern w:val="2"/>
          <w:szCs w:val="28"/>
          <w14:ligatures w14:val="standardContextual"/>
        </w:rPr>
        <w:t xml:space="preserve">ють </w:t>
      </w:r>
      <w:r w:rsidR="00B170B8" w:rsidRPr="009220F1">
        <w:rPr>
          <w:rFonts w:cs="Roboto Condensed Light"/>
          <w:b/>
          <w:bCs/>
          <w:color w:val="4472C4" w:themeColor="accent1"/>
          <w:kern w:val="2"/>
          <w:szCs w:val="28"/>
          <w14:ligatures w14:val="standardContextual"/>
        </w:rPr>
        <w:t xml:space="preserve">на відсутність правових підстав </w:t>
      </w:r>
      <w:r w:rsidR="009220F1" w:rsidRPr="009220F1">
        <w:rPr>
          <w:rFonts w:cs="Roboto Condensed Light"/>
          <w:b/>
          <w:bCs/>
          <w:color w:val="4472C4" w:themeColor="accent1"/>
          <w:kern w:val="2"/>
          <w:szCs w:val="28"/>
          <w14:ligatures w14:val="standardContextual"/>
        </w:rPr>
        <w:t>для</w:t>
      </w:r>
      <w:r w:rsidR="00B170B8" w:rsidRPr="009220F1">
        <w:rPr>
          <w:rFonts w:cs="Roboto Condensed Light"/>
          <w:b/>
          <w:bCs/>
          <w:color w:val="4472C4" w:themeColor="accent1"/>
          <w:kern w:val="2"/>
          <w:szCs w:val="28"/>
          <w14:ligatures w14:val="standardContextual"/>
        </w:rPr>
        <w:t xml:space="preserve"> визнання </w:t>
      </w:r>
      <w:r w:rsidR="009220F1" w:rsidRPr="009220F1">
        <w:rPr>
          <w:rFonts w:cs="Roboto Condensed Light"/>
          <w:b/>
          <w:bCs/>
          <w:color w:val="4472C4" w:themeColor="accent1"/>
          <w:kern w:val="2"/>
          <w:szCs w:val="28"/>
          <w14:ligatures w14:val="standardContextual"/>
        </w:rPr>
        <w:t xml:space="preserve">їх </w:t>
      </w:r>
      <w:r w:rsidR="00B170B8" w:rsidRPr="009220F1">
        <w:rPr>
          <w:rFonts w:cs="Roboto Condensed Light"/>
          <w:b/>
          <w:bCs/>
          <w:color w:val="4472C4" w:themeColor="accent1"/>
          <w:kern w:val="2"/>
          <w:szCs w:val="28"/>
          <w14:ligatures w14:val="standardContextual"/>
        </w:rPr>
        <w:t xml:space="preserve">недійсними </w:t>
      </w:r>
    </w:p>
    <w:bookmarkEnd w:id="44"/>
    <w:p w14:paraId="209D18BB" w14:textId="4E28DB9F" w:rsidR="00561C2D" w:rsidRPr="0052102D" w:rsidRDefault="00561C2D" w:rsidP="00561C2D">
      <w:pPr>
        <w:spacing w:before="120" w:after="0" w:line="240" w:lineRule="auto"/>
        <w:jc w:val="both"/>
        <w:rPr>
          <w:rFonts w:eastAsia="Times New Roman" w:cs="Times New Roman"/>
          <w:szCs w:val="28"/>
          <w:lang w:eastAsia="uk-UA"/>
        </w:rPr>
      </w:pPr>
      <w:r w:rsidRPr="0052102D">
        <w:rPr>
          <w:rFonts w:eastAsia="Times New Roman" w:cs="Times New Roman"/>
          <w:szCs w:val="28"/>
          <w:lang w:eastAsia="uk-UA"/>
        </w:rPr>
        <w:t xml:space="preserve">Верховний Суд виснував, що суди попередніх інстанцій дійшли правомірного висновку про, оскільки судами встановлено, що оспорювані позачергові збори уповноважених членів садівничого товариства були повноважними і правомочними щодо прийняття рішень щодо питань порядку денного вказаних загальних зборів уповноважених членів товариства, оспорювані рішення були прийняті зборами уповноважених членів садівничого товариства із дотриманням положень чинного законодавства, приписів його статуту, положення про уповноважених членів, судами не встановлено порушення прав позивача. </w:t>
      </w:r>
    </w:p>
    <w:p w14:paraId="45CA6EB6" w14:textId="44AA1DCD" w:rsidR="00561C2D" w:rsidRDefault="00561C2D" w:rsidP="00561C2D">
      <w:pPr>
        <w:spacing w:before="120" w:after="0" w:line="240" w:lineRule="auto"/>
        <w:jc w:val="both"/>
        <w:rPr>
          <w:rFonts w:eastAsia="Times New Roman" w:cs="Times New Roman"/>
          <w:szCs w:val="28"/>
          <w:lang w:eastAsia="uk-UA"/>
        </w:rPr>
      </w:pPr>
      <w:r w:rsidRPr="0052102D">
        <w:rPr>
          <w:rFonts w:eastAsia="Times New Roman" w:cs="Times New Roman"/>
          <w:szCs w:val="28"/>
          <w:lang w:eastAsia="uk-UA"/>
        </w:rPr>
        <w:t>З огляду на встановлені судами попередніх інстанцій обставини справи, суди</w:t>
      </w:r>
      <w:r w:rsidR="00163B36">
        <w:rPr>
          <w:rFonts w:eastAsia="Times New Roman" w:cs="Times New Roman"/>
          <w:szCs w:val="28"/>
          <w:lang w:eastAsia="uk-UA"/>
        </w:rPr>
        <w:t> </w:t>
      </w:r>
      <w:r w:rsidRPr="0052102D">
        <w:rPr>
          <w:rFonts w:eastAsia="Times New Roman" w:cs="Times New Roman"/>
          <w:szCs w:val="28"/>
          <w:lang w:eastAsia="uk-UA"/>
        </w:rPr>
        <w:t>дійшли</w:t>
      </w:r>
      <w:r w:rsidR="00163B36">
        <w:rPr>
          <w:rFonts w:eastAsia="Times New Roman" w:cs="Times New Roman"/>
          <w:szCs w:val="28"/>
          <w:lang w:eastAsia="uk-UA"/>
        </w:rPr>
        <w:t> </w:t>
      </w:r>
      <w:r w:rsidRPr="0052102D">
        <w:rPr>
          <w:rFonts w:eastAsia="Times New Roman" w:cs="Times New Roman"/>
          <w:szCs w:val="28"/>
          <w:lang w:eastAsia="uk-UA"/>
        </w:rPr>
        <w:t xml:space="preserve">правомірного висновку про відсутність підстав для задоволення позовних вимог позивача про визнання недійсними рішень позачергових зборів уповноважених членів </w:t>
      </w:r>
      <w:r w:rsidR="00E4230E">
        <w:rPr>
          <w:rFonts w:eastAsia="Times New Roman" w:cs="Times New Roman"/>
          <w:szCs w:val="28"/>
          <w:lang w:eastAsia="uk-UA"/>
        </w:rPr>
        <w:t>с</w:t>
      </w:r>
      <w:r w:rsidRPr="0052102D">
        <w:rPr>
          <w:rFonts w:eastAsia="Times New Roman" w:cs="Times New Roman"/>
          <w:szCs w:val="28"/>
          <w:lang w:eastAsia="uk-UA"/>
        </w:rPr>
        <w:t>адівничого товариства, оформлених протоколом № 1 від</w:t>
      </w:r>
      <w:r w:rsidR="00163B36">
        <w:rPr>
          <w:rFonts w:eastAsia="Times New Roman" w:cs="Times New Roman"/>
          <w:szCs w:val="28"/>
          <w:lang w:eastAsia="uk-UA"/>
        </w:rPr>
        <w:t> </w:t>
      </w:r>
      <w:r w:rsidRPr="0052102D">
        <w:rPr>
          <w:rFonts w:eastAsia="Times New Roman" w:cs="Times New Roman"/>
          <w:szCs w:val="28"/>
          <w:lang w:eastAsia="uk-UA"/>
        </w:rPr>
        <w:t xml:space="preserve">29.04.2018, оскільки судами встановлено, що оспорювані позачергові збори уповноважених членів </w:t>
      </w:r>
      <w:r w:rsidR="00E4230E">
        <w:rPr>
          <w:rFonts w:eastAsia="Times New Roman" w:cs="Times New Roman"/>
          <w:szCs w:val="28"/>
          <w:lang w:eastAsia="uk-UA"/>
        </w:rPr>
        <w:t>с</w:t>
      </w:r>
      <w:r w:rsidRPr="0052102D">
        <w:rPr>
          <w:rFonts w:eastAsia="Times New Roman" w:cs="Times New Roman"/>
          <w:szCs w:val="28"/>
          <w:lang w:eastAsia="uk-UA"/>
        </w:rPr>
        <w:t>адівничого товариства, що відбулися 29.04.2018, були</w:t>
      </w:r>
      <w:r w:rsidR="00163B36">
        <w:rPr>
          <w:rFonts w:eastAsia="Times New Roman" w:cs="Times New Roman"/>
          <w:szCs w:val="28"/>
          <w:lang w:eastAsia="uk-UA"/>
        </w:rPr>
        <w:t> </w:t>
      </w:r>
      <w:r w:rsidRPr="0052102D">
        <w:rPr>
          <w:rFonts w:eastAsia="Times New Roman" w:cs="Times New Roman"/>
          <w:szCs w:val="28"/>
          <w:lang w:eastAsia="uk-UA"/>
        </w:rPr>
        <w:t xml:space="preserve">повноважними і правомочними щодо прийняття рішень по питанням порядку </w:t>
      </w:r>
      <w:r w:rsidRPr="0052102D">
        <w:rPr>
          <w:rFonts w:eastAsia="Times New Roman" w:cs="Times New Roman"/>
          <w:szCs w:val="28"/>
          <w:lang w:eastAsia="uk-UA"/>
        </w:rPr>
        <w:lastRenderedPageBreak/>
        <w:t xml:space="preserve">денного вказаних загальних зборів уповноважених членів товариства, оспорювані рішення були прийняті зборами уповноважених членів </w:t>
      </w:r>
      <w:r w:rsidR="00E4230E">
        <w:rPr>
          <w:rFonts w:eastAsia="Times New Roman" w:cs="Times New Roman"/>
          <w:szCs w:val="28"/>
          <w:lang w:eastAsia="uk-UA"/>
        </w:rPr>
        <w:t>с</w:t>
      </w:r>
      <w:r w:rsidRPr="0052102D">
        <w:rPr>
          <w:rFonts w:eastAsia="Times New Roman" w:cs="Times New Roman"/>
          <w:szCs w:val="28"/>
          <w:lang w:eastAsia="uk-UA"/>
        </w:rPr>
        <w:t>адівничого товариства із</w:t>
      </w:r>
      <w:r w:rsidR="00163B36">
        <w:rPr>
          <w:rFonts w:eastAsia="Times New Roman" w:cs="Times New Roman"/>
          <w:szCs w:val="28"/>
          <w:lang w:eastAsia="uk-UA"/>
        </w:rPr>
        <w:t> </w:t>
      </w:r>
      <w:r w:rsidRPr="0052102D">
        <w:rPr>
          <w:rFonts w:eastAsia="Times New Roman" w:cs="Times New Roman"/>
          <w:szCs w:val="28"/>
          <w:lang w:eastAsia="uk-UA"/>
        </w:rPr>
        <w:t xml:space="preserve">дотриманням положень чинного законодавства, приписів статуту і положення про уповноважених членів </w:t>
      </w:r>
      <w:r w:rsidR="00E4230E">
        <w:rPr>
          <w:rFonts w:eastAsia="Times New Roman" w:cs="Times New Roman"/>
          <w:szCs w:val="28"/>
          <w:lang w:eastAsia="uk-UA"/>
        </w:rPr>
        <w:t>с</w:t>
      </w:r>
      <w:r w:rsidRPr="0052102D">
        <w:rPr>
          <w:rFonts w:eastAsia="Times New Roman" w:cs="Times New Roman"/>
          <w:szCs w:val="28"/>
          <w:lang w:eastAsia="uk-UA"/>
        </w:rPr>
        <w:t>адівничого товариства, судами не встановлено порушення прав позивача.</w:t>
      </w:r>
    </w:p>
    <w:p w14:paraId="46EB0147" w14:textId="77777777" w:rsidR="000F754A" w:rsidRPr="001A618B" w:rsidRDefault="000F754A" w:rsidP="00561C2D">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05"/>
      </w:tblGrid>
      <w:tr w:rsidR="00561C2D" w:rsidRPr="001A618B" w14:paraId="7FD0625E" w14:textId="77777777" w:rsidTr="00E77CE1">
        <w:tc>
          <w:tcPr>
            <w:tcW w:w="1701" w:type="dxa"/>
          </w:tcPr>
          <w:p w14:paraId="3FF23940" w14:textId="77777777" w:rsidR="00561C2D" w:rsidRPr="001A618B" w:rsidRDefault="00561C2D" w:rsidP="00E77CE1">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0C4D680F" wp14:editId="109DAEDD">
                  <wp:extent cx="781050" cy="781050"/>
                  <wp:effectExtent l="0" t="0" r="0" b="0"/>
                  <wp:docPr id="1058968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6848" name=""/>
                          <pic:cNvPicPr/>
                        </pic:nvPicPr>
                        <pic:blipFill>
                          <a:blip r:embed="rId75"/>
                          <a:stretch>
                            <a:fillRect/>
                          </a:stretch>
                        </pic:blipFill>
                        <pic:spPr>
                          <a:xfrm>
                            <a:off x="0" y="0"/>
                            <a:ext cx="781050" cy="781050"/>
                          </a:xfrm>
                          <a:prstGeom prst="rect">
                            <a:avLst/>
                          </a:prstGeom>
                        </pic:spPr>
                      </pic:pic>
                    </a:graphicData>
                  </a:graphic>
                </wp:inline>
              </w:drawing>
            </w:r>
          </w:p>
        </w:tc>
        <w:tc>
          <w:tcPr>
            <w:tcW w:w="7905" w:type="dxa"/>
          </w:tcPr>
          <w:p w14:paraId="4A8B335A" w14:textId="77777777" w:rsidR="00561C2D" w:rsidRPr="001A618B" w:rsidRDefault="00561C2D" w:rsidP="00E77CE1">
            <w:pPr>
              <w:spacing w:before="120"/>
              <w:jc w:val="both"/>
              <w:rPr>
                <w:rFonts w:eastAsia="Times New Roman" w:cs="Times New Roman"/>
                <w:sz w:val="24"/>
                <w:szCs w:val="24"/>
                <w:lang w:eastAsia="uk-UA"/>
              </w:rPr>
            </w:pPr>
            <w:r w:rsidRPr="001A618B">
              <w:rPr>
                <w:sz w:val="24"/>
                <w:szCs w:val="24"/>
              </w:rPr>
              <w:t>Детальніше з текстом постанови Верховного Суду від 30 листопада</w:t>
            </w:r>
            <w:r w:rsidRPr="001A618B">
              <w:rPr>
                <w:rFonts w:eastAsia="Times New Roman" w:cs="Times New Roman"/>
                <w:sz w:val="24"/>
                <w:szCs w:val="24"/>
                <w:lang w:eastAsia="uk-UA"/>
              </w:rPr>
              <w:t xml:space="preserve"> 2023 року у cправі № </w:t>
            </w:r>
            <w:r w:rsidRPr="001A618B">
              <w:rPr>
                <w:sz w:val="24"/>
                <w:szCs w:val="24"/>
              </w:rPr>
              <w:t>362/666/19 можна ознайомитися за посиланням</w:t>
            </w:r>
            <w:r w:rsidRPr="001A618B">
              <w:rPr>
                <w:rFonts w:eastAsia="Times New Roman" w:cs="Times New Roman"/>
                <w:sz w:val="24"/>
                <w:szCs w:val="24"/>
                <w:lang w:eastAsia="uk-UA"/>
              </w:rPr>
              <w:t xml:space="preserve"> </w:t>
            </w:r>
          </w:p>
          <w:p w14:paraId="593DF223" w14:textId="77777777" w:rsidR="00561C2D" w:rsidRPr="001A618B" w:rsidRDefault="005C75E4" w:rsidP="00E77CE1">
            <w:pPr>
              <w:spacing w:before="120"/>
              <w:jc w:val="both"/>
              <w:rPr>
                <w:rFonts w:eastAsia="Times New Roman" w:cs="Times New Roman"/>
                <w:sz w:val="24"/>
                <w:szCs w:val="24"/>
                <w:lang w:eastAsia="uk-UA"/>
              </w:rPr>
            </w:pPr>
            <w:hyperlink r:id="rId76" w:history="1">
              <w:r w:rsidR="00561C2D" w:rsidRPr="001A618B">
                <w:rPr>
                  <w:color w:val="0563C1" w:themeColor="hyperlink"/>
                  <w:sz w:val="24"/>
                  <w:szCs w:val="24"/>
                  <w:u w:val="single"/>
                  <w:lang w:eastAsia="uk-UA"/>
                </w:rPr>
                <w:t>https://reyestr.court.gov.ua/Review/115487715</w:t>
              </w:r>
            </w:hyperlink>
            <w:r w:rsidR="00561C2D" w:rsidRPr="001A618B">
              <w:rPr>
                <w:color w:val="0563C1" w:themeColor="hyperlink"/>
                <w:sz w:val="24"/>
                <w:szCs w:val="24"/>
                <w:lang w:eastAsia="uk-UA"/>
              </w:rPr>
              <w:t>.</w:t>
            </w:r>
          </w:p>
          <w:p w14:paraId="387F1EE1" w14:textId="77777777" w:rsidR="00561C2D" w:rsidRPr="001A618B" w:rsidRDefault="00561C2D" w:rsidP="00E77CE1">
            <w:pPr>
              <w:spacing w:before="120"/>
              <w:jc w:val="both"/>
              <w:rPr>
                <w:rFonts w:ascii="Times New Roman" w:eastAsia="Times New Roman" w:hAnsi="Times New Roman" w:cs="Times New Roman"/>
                <w:szCs w:val="28"/>
                <w:lang w:eastAsia="uk-UA"/>
              </w:rPr>
            </w:pPr>
          </w:p>
        </w:tc>
      </w:tr>
    </w:tbl>
    <w:p w14:paraId="7A37C350" w14:textId="77777777" w:rsidR="000F754A" w:rsidRDefault="000F754A" w:rsidP="00A12019">
      <w:pPr>
        <w:spacing w:before="120" w:after="0" w:line="240" w:lineRule="auto"/>
        <w:jc w:val="both"/>
        <w:rPr>
          <w:b/>
          <w:bCs/>
          <w:color w:val="4472C4" w:themeColor="accent1"/>
          <w:kern w:val="2"/>
          <w:szCs w:val="28"/>
          <w14:ligatures w14:val="standardContextual"/>
        </w:rPr>
      </w:pPr>
    </w:p>
    <w:p w14:paraId="2E4C62A8" w14:textId="22431B41" w:rsidR="00EC7D7A" w:rsidRPr="001A618B" w:rsidRDefault="00EC7D7A" w:rsidP="00A12019">
      <w:pPr>
        <w:spacing w:before="120" w:after="0" w:line="240" w:lineRule="auto"/>
        <w:jc w:val="both"/>
        <w:rPr>
          <w:b/>
          <w:bCs/>
          <w:color w:val="4472C4" w:themeColor="accent1"/>
          <w:kern w:val="2"/>
          <w:szCs w:val="28"/>
          <w14:ligatures w14:val="standardContextual"/>
        </w:rPr>
      </w:pPr>
      <w:r w:rsidRPr="001A618B">
        <w:rPr>
          <w:b/>
          <w:bCs/>
          <w:color w:val="4472C4" w:themeColor="accent1"/>
          <w:kern w:val="2"/>
          <w:szCs w:val="28"/>
          <w14:ligatures w14:val="standardContextual"/>
        </w:rPr>
        <w:t>3. ОСКАРЖЕННЯ РЕЄСТРАЦІЙНИХ ДІЙ</w:t>
      </w:r>
    </w:p>
    <w:p w14:paraId="3D64F9F7" w14:textId="686132DF" w:rsidR="00E14934" w:rsidRPr="00E14934" w:rsidRDefault="00EC7D7A" w:rsidP="00A12019">
      <w:pPr>
        <w:spacing w:before="120" w:after="0" w:line="240" w:lineRule="auto"/>
        <w:jc w:val="both"/>
        <w:rPr>
          <w:rFonts w:cs="Roboto Condensed Light"/>
          <w:b/>
          <w:bCs/>
          <w:color w:val="4472C4" w:themeColor="accent1"/>
          <w:kern w:val="2"/>
          <w:szCs w:val="28"/>
          <w14:ligatures w14:val="standardContextual"/>
        </w:rPr>
      </w:pPr>
      <w:bookmarkStart w:id="45" w:name="_Hlk156983554"/>
      <w:r w:rsidRPr="001A618B">
        <w:rPr>
          <w:rFonts w:cs="Roboto Condensed Light"/>
          <w:b/>
          <w:bCs/>
          <w:color w:val="4472C4" w:themeColor="accent1"/>
          <w:kern w:val="2"/>
          <w:szCs w:val="28"/>
          <w14:ligatures w14:val="standardContextual"/>
        </w:rPr>
        <w:t>3.1. </w:t>
      </w:r>
      <w:bookmarkEnd w:id="45"/>
      <w:r w:rsidR="00E14934" w:rsidRPr="00E14934">
        <w:rPr>
          <w:rFonts w:cs="Roboto Condensed Light"/>
          <w:b/>
          <w:bCs/>
          <w:color w:val="4472C4" w:themeColor="accent1"/>
          <w:kern w:val="2"/>
          <w:szCs w:val="28"/>
          <w14:ligatures w14:val="standardContextual"/>
        </w:rPr>
        <w:t xml:space="preserve">Задоволення похідної позовної вимоги щодо скасування реєстраційної дії </w:t>
      </w:r>
      <w:r w:rsidR="00E14934">
        <w:rPr>
          <w:rFonts w:cs="Roboto Condensed Light"/>
          <w:b/>
          <w:bCs/>
          <w:color w:val="4472C4" w:themeColor="accent1"/>
          <w:kern w:val="2"/>
          <w:szCs w:val="28"/>
          <w14:ligatures w14:val="standardContextual"/>
        </w:rPr>
        <w:t xml:space="preserve">державного реєстратора </w:t>
      </w:r>
      <w:r w:rsidR="00E14934" w:rsidRPr="00E14934">
        <w:rPr>
          <w:rFonts w:cs="Roboto Condensed Light"/>
          <w:b/>
          <w:bCs/>
          <w:color w:val="4472C4" w:themeColor="accent1"/>
          <w:kern w:val="2"/>
          <w:szCs w:val="28"/>
          <w14:ligatures w14:val="standardContextual"/>
        </w:rPr>
        <w:t xml:space="preserve">безпосередньо залежить від задоволення основної позовної вимоги про </w:t>
      </w:r>
      <w:r w:rsidR="00E14934" w:rsidRPr="007C672E">
        <w:rPr>
          <w:rFonts w:cs="Roboto Condensed Light"/>
          <w:b/>
          <w:bCs/>
          <w:color w:val="4472C4" w:themeColor="accent1"/>
          <w:kern w:val="2"/>
          <w:szCs w:val="28"/>
          <w14:ligatures w14:val="standardContextual"/>
        </w:rPr>
        <w:t xml:space="preserve">визнання протиправним та скасування наказу Міністерства юстиції України </w:t>
      </w:r>
    </w:p>
    <w:p w14:paraId="77B9EDC0" w14:textId="06DF3E48"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Особа-1 звернулася до суду з позовом до Міністерства юстиції України про</w:t>
      </w:r>
      <w:r w:rsidR="00D153CC" w:rsidRPr="001A618B">
        <w:rPr>
          <w:rFonts w:eastAsia="Times New Roman" w:cs="Times New Roman"/>
          <w:szCs w:val="28"/>
          <w:lang w:eastAsia="uk-UA"/>
        </w:rPr>
        <w:t> </w:t>
      </w:r>
      <w:r w:rsidRPr="001A618B">
        <w:rPr>
          <w:rFonts w:eastAsia="Times New Roman" w:cs="Times New Roman"/>
          <w:szCs w:val="28"/>
          <w:lang w:eastAsia="uk-UA"/>
        </w:rPr>
        <w:t>визнання протиправним та скасування наказу відповідача та його зобов</w:t>
      </w:r>
      <w:r w:rsidR="00AF4352" w:rsidRPr="001A618B">
        <w:rPr>
          <w:rFonts w:eastAsia="Times New Roman" w:cs="Times New Roman"/>
          <w:szCs w:val="28"/>
          <w:lang w:eastAsia="uk-UA"/>
        </w:rPr>
        <w:t>’</w:t>
      </w:r>
      <w:r w:rsidRPr="001A618B">
        <w:rPr>
          <w:rFonts w:eastAsia="Times New Roman" w:cs="Times New Roman"/>
          <w:szCs w:val="28"/>
          <w:lang w:eastAsia="uk-UA"/>
        </w:rPr>
        <w:t>язання повторно розглянути скаргу на реєстраційну дію, проведену державним реєстратором.</w:t>
      </w:r>
    </w:p>
    <w:p w14:paraId="32E2E566" w14:textId="29B1844A"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Вимоги позивача обґрунтовані тим, що оспорюваний наказ Міністерства юстиції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відмову у задоволенні скарги</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прийнято без урахування всіх його доводів, які були викладені у скарзі, щодо вчинення реєстраційної дії з порушенням вимог чинного законодавства. Позивач вказував, що рішення позачергової конференції Федерації велосипедного спорту України прийнято з порушенням порядку скликання та неуповноваженими делегатами. </w:t>
      </w:r>
    </w:p>
    <w:p w14:paraId="45873D44" w14:textId="4015E052"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Рішенням господарського суду, залишеним без змін постановами апеляційного господарського суду та Верховного Суду, у задоволен</w:t>
      </w:r>
      <w:r w:rsidR="00422FC9">
        <w:rPr>
          <w:rFonts w:eastAsia="Times New Roman" w:cs="Times New Roman"/>
          <w:szCs w:val="28"/>
          <w:lang w:eastAsia="uk-UA"/>
        </w:rPr>
        <w:t>н</w:t>
      </w:r>
      <w:r w:rsidRPr="001A618B">
        <w:rPr>
          <w:rFonts w:eastAsia="Times New Roman" w:cs="Times New Roman"/>
          <w:szCs w:val="28"/>
          <w:lang w:eastAsia="uk-UA"/>
        </w:rPr>
        <w:t>і позову відмовлено. Рішення</w:t>
      </w:r>
      <w:r w:rsidR="00163B36">
        <w:rPr>
          <w:rFonts w:eastAsia="Times New Roman" w:cs="Times New Roman"/>
          <w:szCs w:val="28"/>
          <w:lang w:eastAsia="uk-UA"/>
        </w:rPr>
        <w:t> </w:t>
      </w:r>
      <w:r w:rsidRPr="001A618B">
        <w:rPr>
          <w:rFonts w:eastAsia="Times New Roman" w:cs="Times New Roman"/>
          <w:szCs w:val="28"/>
          <w:lang w:eastAsia="uk-UA"/>
        </w:rPr>
        <w:t xml:space="preserve">мотивовано тим, що позивачем не доведено наявність визначених статтею 28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державну реєстрацію юридичних осіб, фізичних осіб – підприємців та громадських формувань</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підстав для відмови у державній реєстрації, а тому реєстраційна дія </w:t>
      </w:r>
      <w:r w:rsidR="004D286C" w:rsidRPr="001A618B">
        <w:rPr>
          <w:rFonts w:eastAsia="Times New Roman" w:cs="Times New Roman"/>
          <w:szCs w:val="28"/>
          <w:lang w:eastAsia="uk-UA"/>
        </w:rPr>
        <w:t>«</w:t>
      </w:r>
      <w:r w:rsidRPr="001A618B">
        <w:rPr>
          <w:rFonts w:eastAsia="Times New Roman" w:cs="Times New Roman"/>
          <w:szCs w:val="28"/>
          <w:lang w:eastAsia="uk-UA"/>
        </w:rPr>
        <w:t>Внесення змін до відомостей про юридичну особу, що не пов</w:t>
      </w:r>
      <w:r w:rsidR="00AF4352" w:rsidRPr="001A618B">
        <w:rPr>
          <w:rFonts w:eastAsia="Times New Roman" w:cs="Times New Roman"/>
          <w:szCs w:val="28"/>
          <w:lang w:eastAsia="uk-UA"/>
        </w:rPr>
        <w:t>’</w:t>
      </w:r>
      <w:r w:rsidRPr="001A618B">
        <w:rPr>
          <w:rFonts w:eastAsia="Times New Roman" w:cs="Times New Roman"/>
          <w:szCs w:val="28"/>
          <w:lang w:eastAsia="uk-UA"/>
        </w:rPr>
        <w:t>язані зі змінами в установчих документах</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стосовно Федерації велосипедного спорту України головним спеціалістом проведена правомірно.</w:t>
      </w:r>
    </w:p>
    <w:p w14:paraId="704630EB" w14:textId="7FAE534F"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Верховний Суд </w:t>
      </w:r>
      <w:r w:rsidR="009B4DCC">
        <w:rPr>
          <w:rFonts w:eastAsia="Times New Roman" w:cs="Times New Roman"/>
          <w:szCs w:val="28"/>
          <w:lang w:eastAsia="uk-UA"/>
        </w:rPr>
        <w:t>виснував</w:t>
      </w:r>
      <w:r w:rsidRPr="001A618B">
        <w:rPr>
          <w:rFonts w:eastAsia="Times New Roman" w:cs="Times New Roman"/>
          <w:szCs w:val="28"/>
          <w:lang w:eastAsia="uk-UA"/>
        </w:rPr>
        <w:t>, що доводи скаржника щодо обов’язку реєстратора перевіряти правомірність рішення уповноваженого органу управління юридичної особи, стосуються його незгоди саме з прийнятим на Конференції рішенням про</w:t>
      </w:r>
      <w:r w:rsidR="00D153CC" w:rsidRPr="001A618B">
        <w:rPr>
          <w:rFonts w:eastAsia="Times New Roman" w:cs="Times New Roman"/>
          <w:szCs w:val="28"/>
          <w:lang w:eastAsia="uk-UA"/>
        </w:rPr>
        <w:t> </w:t>
      </w:r>
      <w:r w:rsidRPr="001A618B">
        <w:rPr>
          <w:rFonts w:eastAsia="Times New Roman" w:cs="Times New Roman"/>
          <w:szCs w:val="28"/>
          <w:lang w:eastAsia="uk-UA"/>
        </w:rPr>
        <w:t xml:space="preserve">припинення повноважень президента Федерації. Однак, як правильно зазначили суди попередніх інстанцій, незгода позивача з порядком проведення </w:t>
      </w:r>
      <w:r w:rsidRPr="001A618B">
        <w:rPr>
          <w:rFonts w:eastAsia="Times New Roman" w:cs="Times New Roman"/>
          <w:szCs w:val="28"/>
          <w:lang w:eastAsia="uk-UA"/>
        </w:rPr>
        <w:lastRenderedPageBreak/>
        <w:t>конференції та повноваженнями її учасників є підставою для вирішення спору в</w:t>
      </w:r>
      <w:r w:rsidR="00163B36">
        <w:rPr>
          <w:rFonts w:eastAsia="Times New Roman" w:cs="Times New Roman"/>
          <w:szCs w:val="28"/>
          <w:lang w:eastAsia="uk-UA"/>
        </w:rPr>
        <w:t> </w:t>
      </w:r>
      <w:r w:rsidRPr="001A618B">
        <w:rPr>
          <w:rFonts w:eastAsia="Times New Roman" w:cs="Times New Roman"/>
          <w:szCs w:val="28"/>
          <w:lang w:eastAsia="uk-UA"/>
        </w:rPr>
        <w:t>суді,</w:t>
      </w:r>
      <w:r w:rsidR="00163B36">
        <w:rPr>
          <w:rFonts w:eastAsia="Times New Roman" w:cs="Times New Roman"/>
          <w:szCs w:val="28"/>
          <w:lang w:eastAsia="uk-UA"/>
        </w:rPr>
        <w:t> </w:t>
      </w:r>
      <w:r w:rsidRPr="001A618B">
        <w:rPr>
          <w:rFonts w:eastAsia="Times New Roman" w:cs="Times New Roman"/>
          <w:szCs w:val="28"/>
          <w:lang w:eastAsia="uk-UA"/>
        </w:rPr>
        <w:t>наслідками якого може бути скасування рішення про реєстрацію. Водночас</w:t>
      </w:r>
      <w:r w:rsidR="00163B36">
        <w:rPr>
          <w:rFonts w:eastAsia="Times New Roman" w:cs="Times New Roman"/>
          <w:szCs w:val="28"/>
          <w:lang w:eastAsia="uk-UA"/>
        </w:rPr>
        <w:t> </w:t>
      </w:r>
      <w:r w:rsidRPr="001A618B">
        <w:rPr>
          <w:rFonts w:eastAsia="Times New Roman" w:cs="Times New Roman"/>
          <w:szCs w:val="28"/>
          <w:lang w:eastAsia="uk-UA"/>
        </w:rPr>
        <w:t>таке</w:t>
      </w:r>
      <w:r w:rsidR="00D153CC" w:rsidRPr="001A618B">
        <w:rPr>
          <w:rFonts w:eastAsia="Times New Roman" w:cs="Times New Roman"/>
          <w:szCs w:val="28"/>
          <w:lang w:eastAsia="uk-UA"/>
        </w:rPr>
        <w:t> </w:t>
      </w:r>
      <w:r w:rsidRPr="001A618B">
        <w:rPr>
          <w:rFonts w:eastAsia="Times New Roman" w:cs="Times New Roman"/>
          <w:szCs w:val="28"/>
          <w:lang w:eastAsia="uk-UA"/>
        </w:rPr>
        <w:t>скасування буде носити похідний характер від вирішення основної вимоги, а</w:t>
      </w:r>
      <w:r w:rsidR="00D153CC" w:rsidRPr="001A618B">
        <w:rPr>
          <w:rFonts w:eastAsia="Times New Roman" w:cs="Times New Roman"/>
          <w:szCs w:val="28"/>
          <w:lang w:eastAsia="uk-UA"/>
        </w:rPr>
        <w:t> </w:t>
      </w:r>
      <w:r w:rsidRPr="001A618B">
        <w:rPr>
          <w:rFonts w:eastAsia="Times New Roman" w:cs="Times New Roman"/>
          <w:szCs w:val="28"/>
          <w:lang w:eastAsia="uk-UA"/>
        </w:rPr>
        <w:t>не</w:t>
      </w:r>
      <w:r w:rsidR="00D153CC" w:rsidRPr="001A618B">
        <w:rPr>
          <w:rFonts w:eastAsia="Times New Roman" w:cs="Times New Roman"/>
          <w:szCs w:val="28"/>
          <w:lang w:eastAsia="uk-UA"/>
        </w:rPr>
        <w:t> </w:t>
      </w:r>
      <w:r w:rsidRPr="001A618B">
        <w:rPr>
          <w:rFonts w:eastAsia="Times New Roman" w:cs="Times New Roman"/>
          <w:szCs w:val="28"/>
          <w:lang w:eastAsia="uk-UA"/>
        </w:rPr>
        <w:t>внаслідок дій реєстратора, на якому ґрунтуються вимоги у цьому спорі.</w:t>
      </w:r>
    </w:p>
    <w:p w14:paraId="4FCF91B2" w14:textId="77777777" w:rsidR="00EC7D7A" w:rsidRPr="001A618B" w:rsidRDefault="00EC7D7A"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483"/>
      </w:tblGrid>
      <w:tr w:rsidR="00EC7D7A" w:rsidRPr="001A618B" w14:paraId="6BDC9733" w14:textId="77777777" w:rsidTr="00F42B7C">
        <w:tc>
          <w:tcPr>
            <w:tcW w:w="2127" w:type="dxa"/>
          </w:tcPr>
          <w:p w14:paraId="4CFEEB3D" w14:textId="7BD6965B" w:rsidR="00EC7D7A" w:rsidRPr="001A618B" w:rsidRDefault="007F65E8" w:rsidP="00A12019">
            <w:pPr>
              <w:spacing w:before="120"/>
              <w:jc w:val="both"/>
              <w:rPr>
                <w:rFonts w:ascii="Times New Roman" w:eastAsia="Times New Roman" w:hAnsi="Times New Roman" w:cs="Times New Roman"/>
                <w:szCs w:val="28"/>
                <w:lang w:eastAsia="uk-UA"/>
              </w:rPr>
            </w:pPr>
            <w:bookmarkStart w:id="46" w:name="_Hlk157692781"/>
            <w:r w:rsidRPr="001A618B">
              <w:rPr>
                <w:noProof/>
              </w:rPr>
              <w:drawing>
                <wp:inline distT="0" distB="0" distL="0" distR="0" wp14:anchorId="3BCCDEE3" wp14:editId="3D8F7AF0">
                  <wp:extent cx="781050" cy="781050"/>
                  <wp:effectExtent l="0" t="0" r="0" b="0"/>
                  <wp:docPr id="19700749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074901" name=""/>
                          <pic:cNvPicPr/>
                        </pic:nvPicPr>
                        <pic:blipFill>
                          <a:blip r:embed="rId77"/>
                          <a:stretch>
                            <a:fillRect/>
                          </a:stretch>
                        </pic:blipFill>
                        <pic:spPr>
                          <a:xfrm>
                            <a:off x="0" y="0"/>
                            <a:ext cx="781050" cy="781050"/>
                          </a:xfrm>
                          <a:prstGeom prst="rect">
                            <a:avLst/>
                          </a:prstGeom>
                        </pic:spPr>
                      </pic:pic>
                    </a:graphicData>
                  </a:graphic>
                </wp:inline>
              </w:drawing>
            </w:r>
          </w:p>
        </w:tc>
        <w:tc>
          <w:tcPr>
            <w:tcW w:w="7502" w:type="dxa"/>
          </w:tcPr>
          <w:p w14:paraId="6A9372A7"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05 жовтня 2023 року у cправі № 757/14112/20-ц </w:t>
            </w:r>
            <w:r w:rsidRPr="001A618B">
              <w:rPr>
                <w:sz w:val="24"/>
                <w:szCs w:val="24"/>
              </w:rPr>
              <w:t>можна ознайомитися за посиланням</w:t>
            </w:r>
          </w:p>
          <w:p w14:paraId="35A2554C" w14:textId="45BD1A16" w:rsidR="00EC7D7A" w:rsidRPr="001A618B" w:rsidRDefault="00EC7D7A" w:rsidP="00A12019">
            <w:pPr>
              <w:spacing w:before="120"/>
              <w:jc w:val="both"/>
              <w:rPr>
                <w:color w:val="0563C1" w:themeColor="hyperlink"/>
                <w:sz w:val="24"/>
                <w:szCs w:val="24"/>
              </w:rPr>
            </w:pPr>
            <w:r w:rsidRPr="001A618B">
              <w:rPr>
                <w:color w:val="0563C1" w:themeColor="hyperlink"/>
                <w:sz w:val="24"/>
                <w:szCs w:val="24"/>
                <w:u w:val="single"/>
                <w:lang w:eastAsia="uk-UA"/>
              </w:rPr>
              <w:t>https://reyestr.court.gov.ua/Review/114066037</w:t>
            </w:r>
            <w:r w:rsidR="00FB6F2C" w:rsidRPr="001A618B">
              <w:rPr>
                <w:color w:val="0563C1" w:themeColor="hyperlink"/>
                <w:sz w:val="24"/>
                <w:szCs w:val="24"/>
                <w:lang w:eastAsia="uk-UA"/>
              </w:rPr>
              <w:t>.</w:t>
            </w:r>
          </w:p>
          <w:p w14:paraId="2FAF1C47" w14:textId="77777777" w:rsidR="00EC7D7A" w:rsidRPr="001A618B" w:rsidRDefault="00EC7D7A" w:rsidP="00A12019">
            <w:pPr>
              <w:spacing w:before="120"/>
              <w:jc w:val="both"/>
              <w:rPr>
                <w:rFonts w:ascii="Times New Roman" w:eastAsia="Times New Roman" w:hAnsi="Times New Roman" w:cs="Times New Roman"/>
                <w:szCs w:val="28"/>
                <w:lang w:eastAsia="uk-UA"/>
              </w:rPr>
            </w:pPr>
          </w:p>
        </w:tc>
      </w:tr>
      <w:bookmarkEnd w:id="46"/>
    </w:tbl>
    <w:p w14:paraId="152B5DDD" w14:textId="77777777" w:rsidR="00EA2594" w:rsidRDefault="00EA2594" w:rsidP="00A12019">
      <w:pPr>
        <w:tabs>
          <w:tab w:val="left" w:pos="3696"/>
        </w:tabs>
        <w:spacing w:before="120" w:after="0" w:line="240" w:lineRule="auto"/>
        <w:jc w:val="both"/>
        <w:rPr>
          <w:rFonts w:cs="Roboto Condensed Light"/>
          <w:b/>
          <w:bCs/>
          <w:color w:val="4472C4" w:themeColor="accent1"/>
          <w:kern w:val="2"/>
          <w:szCs w:val="28"/>
          <w14:ligatures w14:val="standardContextual"/>
        </w:rPr>
      </w:pPr>
    </w:p>
    <w:p w14:paraId="0DE81D9A" w14:textId="0B787849" w:rsidR="001325FC" w:rsidRPr="001325FC" w:rsidRDefault="00097E9E" w:rsidP="00A12019">
      <w:pPr>
        <w:tabs>
          <w:tab w:val="left" w:pos="3696"/>
        </w:tabs>
        <w:spacing w:before="120" w:after="0" w:line="240" w:lineRule="auto"/>
        <w:jc w:val="both"/>
        <w:rPr>
          <w:rFonts w:cs="Roboto Condensed Light"/>
          <w:b/>
          <w:bCs/>
          <w:color w:val="4472C4" w:themeColor="accent1"/>
          <w:kern w:val="2"/>
          <w:szCs w:val="28"/>
          <w14:ligatures w14:val="standardContextual"/>
        </w:rPr>
      </w:pPr>
      <w:r w:rsidRPr="001325FC">
        <w:rPr>
          <w:rFonts w:cs="Roboto Condensed Light"/>
          <w:b/>
          <w:bCs/>
          <w:color w:val="4472C4" w:themeColor="accent1"/>
          <w:kern w:val="2"/>
          <w:szCs w:val="28"/>
          <w14:ligatures w14:val="standardContextual"/>
        </w:rPr>
        <w:t>3.2. </w:t>
      </w:r>
      <w:r w:rsidR="001325FC" w:rsidRPr="001325FC">
        <w:rPr>
          <w:rFonts w:cs="Roboto Condensed Light"/>
          <w:b/>
          <w:bCs/>
          <w:color w:val="4472C4" w:themeColor="accent1"/>
          <w:kern w:val="2"/>
          <w:szCs w:val="28"/>
          <w14:ligatures w14:val="standardContextual"/>
        </w:rPr>
        <w:t xml:space="preserve">Якщо підприємством документально не доведено факт його правонаступництва прав та обов’язків припиненої юридичної особи, </w:t>
      </w:r>
      <w:r w:rsidR="008B1005">
        <w:rPr>
          <w:rFonts w:cs="Roboto Condensed Light"/>
          <w:b/>
          <w:bCs/>
          <w:color w:val="4472C4" w:themeColor="accent1"/>
          <w:kern w:val="2"/>
          <w:szCs w:val="28"/>
          <w14:ligatures w14:val="standardContextual"/>
        </w:rPr>
        <w:t>то</w:t>
      </w:r>
      <w:r w:rsidR="00163A81">
        <w:rPr>
          <w:rFonts w:cs="Roboto Condensed Light"/>
          <w:b/>
          <w:bCs/>
          <w:color w:val="4472C4" w:themeColor="accent1"/>
          <w:kern w:val="2"/>
          <w:szCs w:val="28"/>
          <w14:ligatures w14:val="standardContextual"/>
        </w:rPr>
        <w:t> </w:t>
      </w:r>
      <w:r w:rsidR="001325FC" w:rsidRPr="001325FC">
        <w:rPr>
          <w:rFonts w:cs="Roboto Condensed Light"/>
          <w:b/>
          <w:bCs/>
          <w:color w:val="4472C4" w:themeColor="accent1"/>
          <w:kern w:val="2"/>
          <w:szCs w:val="28"/>
          <w14:ligatures w14:val="standardContextual"/>
        </w:rPr>
        <w:t>правомірною є відмова органу державної реєстрації про зазначення його її правонаступником до ЄДР</w:t>
      </w:r>
    </w:p>
    <w:p w14:paraId="318695F8" w14:textId="6D5C6DAB"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ПП звернулося до господарського суду з позовом до сектору державної реєстрації районної державної адміністрації про зобов'язання внести до ЄДР Селянську спілку</w:t>
      </w:r>
      <w:r w:rsidR="00644AD3">
        <w:rPr>
          <w:rFonts w:eastAsia="Times New Roman" w:cs="Times New Roman"/>
          <w:szCs w:val="28"/>
          <w:lang w:eastAsia="uk-UA"/>
        </w:rPr>
        <w:t xml:space="preserve"> (далі – Спілка)</w:t>
      </w:r>
      <w:r w:rsidRPr="001A618B">
        <w:rPr>
          <w:rFonts w:eastAsia="Times New Roman" w:cs="Times New Roman"/>
          <w:szCs w:val="28"/>
          <w:lang w:eastAsia="uk-UA"/>
        </w:rPr>
        <w:t>, оскільки позивач є правонаступником її прав та обов'язків. Позовні</w:t>
      </w:r>
      <w:r w:rsidR="00163B36">
        <w:rPr>
          <w:rFonts w:eastAsia="Times New Roman" w:cs="Times New Roman"/>
          <w:szCs w:val="28"/>
          <w:lang w:eastAsia="uk-UA"/>
        </w:rPr>
        <w:t> </w:t>
      </w:r>
      <w:r w:rsidRPr="001A618B">
        <w:rPr>
          <w:rFonts w:eastAsia="Times New Roman" w:cs="Times New Roman"/>
          <w:szCs w:val="28"/>
          <w:lang w:eastAsia="uk-UA"/>
        </w:rPr>
        <w:t>вимоги мотивовано тим, що під час реєстрації припинення Спілки у 2004 році державним реєстратором було допущено помилку та не зазначено, що</w:t>
      </w:r>
      <w:r w:rsidR="00163B36">
        <w:rPr>
          <w:rFonts w:eastAsia="Times New Roman" w:cs="Times New Roman"/>
          <w:szCs w:val="28"/>
          <w:lang w:eastAsia="uk-UA"/>
        </w:rPr>
        <w:t> </w:t>
      </w:r>
      <w:r w:rsidRPr="001A618B">
        <w:rPr>
          <w:rFonts w:eastAsia="Times New Roman" w:cs="Times New Roman"/>
          <w:szCs w:val="28"/>
          <w:lang w:eastAsia="uk-UA"/>
        </w:rPr>
        <w:t>припинення останньої відбулося шляхом приєднання такої до позивача. Однак</w:t>
      </w:r>
      <w:r w:rsidR="00163B36">
        <w:rPr>
          <w:rFonts w:eastAsia="Times New Roman" w:cs="Times New Roman"/>
          <w:szCs w:val="28"/>
          <w:lang w:eastAsia="uk-UA"/>
        </w:rPr>
        <w:t> </w:t>
      </w:r>
      <w:r w:rsidRPr="001A618B">
        <w:rPr>
          <w:rFonts w:eastAsia="Times New Roman" w:cs="Times New Roman"/>
          <w:szCs w:val="28"/>
          <w:lang w:eastAsia="uk-UA"/>
        </w:rPr>
        <w:t xml:space="preserve">дану помилку відповідач відмовляється виправити, як це передбачено статтею 32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w:t>
      </w:r>
      <w:r w:rsidR="00D153CC" w:rsidRPr="001A618B">
        <w:rPr>
          <w:rFonts w:eastAsia="Times New Roman" w:cs="Times New Roman"/>
          <w:szCs w:val="28"/>
          <w:lang w:eastAsia="uk-UA"/>
        </w:rPr>
        <w:t> </w:t>
      </w:r>
      <w:r w:rsidRPr="001A618B">
        <w:rPr>
          <w:rFonts w:eastAsia="Times New Roman" w:cs="Times New Roman"/>
          <w:szCs w:val="28"/>
          <w:lang w:eastAsia="uk-UA"/>
        </w:rPr>
        <w:t>державну реєстрацію юридичних осіб, фізичних осіб-підприємців та громадських формувань</w:t>
      </w:r>
      <w:r w:rsidR="004D286C" w:rsidRPr="001A618B">
        <w:rPr>
          <w:rFonts w:eastAsia="Times New Roman" w:cs="Times New Roman"/>
          <w:szCs w:val="28"/>
          <w:lang w:eastAsia="uk-UA"/>
        </w:rPr>
        <w:t>»</w:t>
      </w:r>
      <w:r w:rsidRPr="001A618B">
        <w:rPr>
          <w:rFonts w:eastAsia="Times New Roman" w:cs="Times New Roman"/>
          <w:szCs w:val="28"/>
          <w:lang w:eastAsia="uk-UA"/>
        </w:rPr>
        <w:t>, посилаючись на недостатність інформації в матеріалах реєстраційної справи для встановлення типу реорганізації, який відбувся у Спілці, та на відсутність у матеріалах реєстраційної картки для</w:t>
      </w:r>
      <w:r w:rsidR="00163B36">
        <w:rPr>
          <w:rFonts w:eastAsia="Times New Roman" w:cs="Times New Roman"/>
          <w:szCs w:val="28"/>
          <w:lang w:eastAsia="uk-UA"/>
        </w:rPr>
        <w:t> </w:t>
      </w:r>
      <w:r w:rsidRPr="001A618B">
        <w:rPr>
          <w:rFonts w:eastAsia="Times New Roman" w:cs="Times New Roman"/>
          <w:szCs w:val="28"/>
          <w:lang w:eastAsia="uk-UA"/>
        </w:rPr>
        <w:t>проведення державної реєстрації припинення Спілки в результаті реорганізації, що унеможливлює встановити чи відомості про правонаступника Спілки не внесено з вини заявника чи з вини державного реєстратора.</w:t>
      </w:r>
    </w:p>
    <w:p w14:paraId="133409E3" w14:textId="7813894E"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Рішенням господарського суду, залишеним без змін постановою апеляційного господарського суду, в задоволенні позовних вимог відмовлено. Місцевий господарський суд виходив з того, що згідно з відомостями з ЄДР позивач зареєстрований як нова юридична особа, а не реорганізований шляхом перетворення зі Спілки. </w:t>
      </w:r>
    </w:p>
    <w:p w14:paraId="4E6C052F" w14:textId="11ACDE73"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Судами попередніх інстанцій встановлено, що передавальний акт (баланс), який</w:t>
      </w:r>
      <w:r w:rsidR="00D153CC" w:rsidRPr="001A618B">
        <w:rPr>
          <w:rFonts w:eastAsia="Times New Roman" w:cs="Times New Roman"/>
          <w:szCs w:val="28"/>
          <w:lang w:eastAsia="uk-UA"/>
        </w:rPr>
        <w:t> </w:t>
      </w:r>
      <w:r w:rsidRPr="001A618B">
        <w:rPr>
          <w:rFonts w:eastAsia="Times New Roman" w:cs="Times New Roman"/>
          <w:szCs w:val="28"/>
          <w:lang w:eastAsia="uk-UA"/>
        </w:rPr>
        <w:t>міститься в реєстраційній справі, складений не щодо Спілки, а щодо скаржника, підписаний керівником та головним бухгалтером скаржника. Вказаний акт не посвідчений нотаріально. Верховний Суд погодився з висновками судів попередніх інстанцій,</w:t>
      </w:r>
      <w:r w:rsidR="007315A8" w:rsidRPr="001A618B">
        <w:rPr>
          <w:rFonts w:eastAsia="Times New Roman" w:cs="Times New Roman"/>
          <w:szCs w:val="28"/>
          <w:lang w:eastAsia="uk-UA"/>
        </w:rPr>
        <w:t xml:space="preserve"> </w:t>
      </w:r>
      <w:r w:rsidRPr="001A618B">
        <w:rPr>
          <w:rFonts w:eastAsia="Times New Roman" w:cs="Times New Roman"/>
          <w:szCs w:val="28"/>
          <w:lang w:eastAsia="uk-UA"/>
        </w:rPr>
        <w:t xml:space="preserve">що реєстрація припинення юридичної особи – Спілки внаслідок її реорганізації проведена за відсутності повного пакету документів, </w:t>
      </w:r>
      <w:r w:rsidRPr="001A618B">
        <w:rPr>
          <w:rFonts w:eastAsia="Times New Roman" w:cs="Times New Roman"/>
          <w:szCs w:val="28"/>
          <w:lang w:eastAsia="uk-UA"/>
        </w:rPr>
        <w:lastRenderedPageBreak/>
        <w:t xml:space="preserve">перелік яких визначено у статті 37 Закону, що мало наслідком залишення реєстратором поданих документів без розгляду відповідно до частини сьомої </w:t>
      </w:r>
      <w:r w:rsidR="000778E8">
        <w:rPr>
          <w:rFonts w:eastAsia="Times New Roman" w:cs="Times New Roman"/>
          <w:szCs w:val="28"/>
          <w:lang w:eastAsia="uk-UA"/>
        </w:rPr>
        <w:t>ціє</w:t>
      </w:r>
      <w:r w:rsidRPr="001A618B">
        <w:rPr>
          <w:rFonts w:eastAsia="Times New Roman" w:cs="Times New Roman"/>
          <w:szCs w:val="28"/>
          <w:lang w:eastAsia="uk-UA"/>
        </w:rPr>
        <w:t>ї статті Закону.</w:t>
      </w:r>
    </w:p>
    <w:p w14:paraId="210FAD00" w14:textId="77777777" w:rsidR="00EC7D7A" w:rsidRPr="001A618B" w:rsidRDefault="00EC7D7A" w:rsidP="00A12019">
      <w:pPr>
        <w:spacing w:before="120" w:after="0" w:line="240" w:lineRule="auto"/>
        <w:jc w:val="both"/>
        <w:rPr>
          <w:rFonts w:eastAsia="Times New Roman" w:cs="Times New Roman"/>
          <w:b/>
          <w:bCs/>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912"/>
      </w:tblGrid>
      <w:tr w:rsidR="00EC7D7A" w:rsidRPr="001A618B" w14:paraId="7DDA9BA4" w14:textId="77777777" w:rsidTr="00744D47">
        <w:tc>
          <w:tcPr>
            <w:tcW w:w="1694" w:type="dxa"/>
          </w:tcPr>
          <w:p w14:paraId="716C9311"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2EE83A0C" wp14:editId="1E07B3B5">
                  <wp:extent cx="781050" cy="781050"/>
                  <wp:effectExtent l="0" t="0" r="0" b="0"/>
                  <wp:docPr id="1882159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15972" name=""/>
                          <pic:cNvPicPr/>
                        </pic:nvPicPr>
                        <pic:blipFill>
                          <a:blip r:embed="rId78"/>
                          <a:stretch>
                            <a:fillRect/>
                          </a:stretch>
                        </pic:blipFill>
                        <pic:spPr>
                          <a:xfrm>
                            <a:off x="0" y="0"/>
                            <a:ext cx="781050" cy="781050"/>
                          </a:xfrm>
                          <a:prstGeom prst="rect">
                            <a:avLst/>
                          </a:prstGeom>
                        </pic:spPr>
                      </pic:pic>
                    </a:graphicData>
                  </a:graphic>
                </wp:inline>
              </w:drawing>
            </w:r>
          </w:p>
        </w:tc>
        <w:tc>
          <w:tcPr>
            <w:tcW w:w="7912" w:type="dxa"/>
          </w:tcPr>
          <w:p w14:paraId="6D52EA9C" w14:textId="4F2B75F0" w:rsidR="00EC7D7A" w:rsidRPr="001A618B" w:rsidRDefault="00EC7D7A" w:rsidP="00A12019">
            <w:pPr>
              <w:spacing w:before="120"/>
              <w:rPr>
                <w:rFonts w:ascii="Times New Roman" w:hAnsi="Times New Roman"/>
                <w:color w:val="0563C1" w:themeColor="hyperlink"/>
                <w:sz w:val="24"/>
                <w:szCs w:val="24"/>
              </w:rPr>
            </w:pPr>
            <w:r w:rsidRPr="001A618B">
              <w:rPr>
                <w:sz w:val="24"/>
                <w:szCs w:val="24"/>
              </w:rPr>
              <w:t xml:space="preserve">Детальніше з текстом постанови Верховного Суду від 14 листопада 2023 року у cправі № 921/456/22 можна ознайомитися за посиланням </w:t>
            </w:r>
            <w:hyperlink r:id="rId79" w:history="1">
              <w:r w:rsidRPr="001A618B">
                <w:rPr>
                  <w:color w:val="0563C1" w:themeColor="hyperlink"/>
                  <w:sz w:val="24"/>
                  <w:szCs w:val="24"/>
                  <w:u w:val="single"/>
                </w:rPr>
                <w:t>https://reyestr.court.gov.ua/Review/115030904</w:t>
              </w:r>
            </w:hyperlink>
            <w:r w:rsidR="00FB6F2C" w:rsidRPr="001A618B">
              <w:rPr>
                <w:color w:val="0563C1" w:themeColor="hyperlink"/>
                <w:sz w:val="24"/>
                <w:szCs w:val="24"/>
              </w:rPr>
              <w:t>.</w:t>
            </w:r>
          </w:p>
          <w:p w14:paraId="20FF5131" w14:textId="77777777" w:rsidR="00EC7D7A" w:rsidRPr="001A618B" w:rsidRDefault="00EC7D7A" w:rsidP="00A12019">
            <w:pPr>
              <w:spacing w:before="120"/>
              <w:jc w:val="both"/>
              <w:rPr>
                <w:rFonts w:eastAsia="Times New Roman" w:cs="Times New Roman"/>
                <w:color w:val="0563C1" w:themeColor="hyperlink"/>
                <w:sz w:val="24"/>
                <w:szCs w:val="24"/>
                <w:lang w:eastAsia="uk-UA"/>
              </w:rPr>
            </w:pPr>
          </w:p>
        </w:tc>
      </w:tr>
    </w:tbl>
    <w:p w14:paraId="1AFDF57D" w14:textId="77777777" w:rsidR="00C82078" w:rsidRPr="001A618B" w:rsidRDefault="00C82078" w:rsidP="00A12019">
      <w:pPr>
        <w:spacing w:before="120" w:after="0" w:line="240" w:lineRule="auto"/>
        <w:jc w:val="both"/>
        <w:rPr>
          <w:b/>
          <w:bCs/>
          <w:color w:val="4472C4" w:themeColor="accent1"/>
          <w:kern w:val="2"/>
          <w:szCs w:val="28"/>
          <w14:ligatures w14:val="standardContextual"/>
        </w:rPr>
      </w:pPr>
    </w:p>
    <w:p w14:paraId="2792BDAF" w14:textId="76B7E379" w:rsidR="00F83699" w:rsidRPr="0069117D" w:rsidRDefault="00EC7D7A" w:rsidP="00F83699">
      <w:pPr>
        <w:tabs>
          <w:tab w:val="left" w:pos="3696"/>
        </w:tabs>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3.3.</w:t>
      </w:r>
      <w:r w:rsidR="0069117D">
        <w:rPr>
          <w:rFonts w:cs="Roboto Condensed Light"/>
          <w:b/>
          <w:bCs/>
          <w:color w:val="4472C4" w:themeColor="accent1"/>
          <w:kern w:val="2"/>
          <w:szCs w:val="28"/>
          <w14:ligatures w14:val="standardContextual"/>
        </w:rPr>
        <w:t> </w:t>
      </w:r>
      <w:r w:rsidR="00F83699" w:rsidRPr="0069117D">
        <w:rPr>
          <w:rFonts w:cs="Roboto Condensed Light"/>
          <w:b/>
          <w:bCs/>
          <w:color w:val="4472C4" w:themeColor="accent1"/>
          <w:kern w:val="2"/>
          <w:szCs w:val="28"/>
          <w14:ligatures w14:val="standardContextual"/>
        </w:rPr>
        <w:t xml:space="preserve">Якщо особа є номінальним власником частки в розмірі 50 % в статутному капіталі </w:t>
      </w:r>
      <w:r w:rsidR="0069117D" w:rsidRPr="0069117D">
        <w:rPr>
          <w:rFonts w:cs="Roboto Condensed Light"/>
          <w:b/>
          <w:bCs/>
          <w:color w:val="4472C4" w:themeColor="accent1"/>
          <w:kern w:val="2"/>
          <w:szCs w:val="28"/>
          <w14:ligatures w14:val="standardContextual"/>
        </w:rPr>
        <w:t>товариства,</w:t>
      </w:r>
      <w:r w:rsidR="00F83699" w:rsidRPr="0069117D">
        <w:rPr>
          <w:rFonts w:cs="Roboto Condensed Light"/>
          <w:b/>
          <w:bCs/>
          <w:color w:val="4472C4" w:themeColor="accent1"/>
          <w:kern w:val="2"/>
          <w:szCs w:val="28"/>
          <w14:ligatures w14:val="standardContextual"/>
        </w:rPr>
        <w:t xml:space="preserve"> а бенефіціарним власником указаної частки, здатним здійснювати вирішальний вплив на управління та діяльність товариства є інша особа</w:t>
      </w:r>
      <w:r w:rsidR="0069117D" w:rsidRPr="0069117D">
        <w:rPr>
          <w:rFonts w:cs="Roboto Condensed Light"/>
          <w:b/>
          <w:bCs/>
          <w:color w:val="4472C4" w:themeColor="accent1"/>
          <w:kern w:val="2"/>
          <w:szCs w:val="28"/>
          <w14:ligatures w14:val="standardContextual"/>
        </w:rPr>
        <w:t xml:space="preserve">, то </w:t>
      </w:r>
      <w:r w:rsidR="00F83699" w:rsidRPr="0069117D">
        <w:rPr>
          <w:rFonts w:cs="Roboto Condensed Light"/>
          <w:b/>
          <w:bCs/>
          <w:color w:val="4472C4" w:themeColor="accent1"/>
          <w:kern w:val="2"/>
          <w:szCs w:val="28"/>
          <w14:ligatures w14:val="standardContextual"/>
        </w:rPr>
        <w:t xml:space="preserve">вимога </w:t>
      </w:r>
      <w:r w:rsidR="0069117D" w:rsidRPr="0069117D">
        <w:rPr>
          <w:rFonts w:cs="Roboto Condensed Light"/>
          <w:b/>
          <w:bCs/>
          <w:color w:val="4472C4" w:themeColor="accent1"/>
          <w:kern w:val="2"/>
          <w:szCs w:val="28"/>
          <w14:ligatures w14:val="standardContextual"/>
        </w:rPr>
        <w:t xml:space="preserve">номінального власника частки </w:t>
      </w:r>
      <w:r w:rsidR="00F83699" w:rsidRPr="0069117D">
        <w:rPr>
          <w:rFonts w:cs="Roboto Condensed Light"/>
          <w:b/>
          <w:bCs/>
          <w:color w:val="4472C4" w:themeColor="accent1"/>
          <w:kern w:val="2"/>
          <w:szCs w:val="28"/>
          <w14:ligatures w14:val="standardContextual"/>
        </w:rPr>
        <w:t>про скасування реєстраційної дії не підляга</w:t>
      </w:r>
      <w:r w:rsidR="0069117D" w:rsidRPr="0069117D">
        <w:rPr>
          <w:rFonts w:cs="Roboto Condensed Light"/>
          <w:b/>
          <w:bCs/>
          <w:color w:val="4472C4" w:themeColor="accent1"/>
          <w:kern w:val="2"/>
          <w:szCs w:val="28"/>
          <w14:ligatures w14:val="standardContextual"/>
        </w:rPr>
        <w:t>є</w:t>
      </w:r>
      <w:r w:rsidR="00F83699" w:rsidRPr="0069117D">
        <w:rPr>
          <w:rFonts w:cs="Roboto Condensed Light"/>
          <w:b/>
          <w:bCs/>
          <w:color w:val="4472C4" w:themeColor="accent1"/>
          <w:kern w:val="2"/>
          <w:szCs w:val="28"/>
          <w14:ligatures w14:val="standardContextual"/>
        </w:rPr>
        <w:t xml:space="preserve"> задоволенню</w:t>
      </w:r>
    </w:p>
    <w:p w14:paraId="2F8EFB9C" w14:textId="63792555"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Суди попередніх інстанцій дійшли висновку, що ТОВ надано документи, передбачені законом, які є необхідними і достатніми для внесення змін до інформації про</w:t>
      </w:r>
      <w:r w:rsidR="00163B36">
        <w:rPr>
          <w:rFonts w:eastAsia="Times New Roman" w:cs="Times New Roman"/>
          <w:szCs w:val="28"/>
          <w:lang w:eastAsia="uk-UA"/>
        </w:rPr>
        <w:t> </w:t>
      </w:r>
      <w:r w:rsidRPr="001A618B">
        <w:rPr>
          <w:rFonts w:eastAsia="Times New Roman" w:cs="Times New Roman"/>
          <w:szCs w:val="28"/>
          <w:lang w:eastAsia="uk-UA"/>
        </w:rPr>
        <w:t xml:space="preserve">кінцевого бенефіціарного власника (контролера) юридичної особи. При цьому суди відзначили, що при здійсненні державної реєстрації зміни відомостей про ТОВ державним реєстратором внесено вичерпний обсяг інформації, яка має бути і може бути внесена до ЄДР відповідно до вимог законодавства. </w:t>
      </w:r>
    </w:p>
    <w:p w14:paraId="1B576EFC" w14:textId="7FD2A252"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Верховний Суд виснував, що господарські суди дійшли висновку, що Особа-1 є</w:t>
      </w:r>
      <w:r w:rsidR="00163B36">
        <w:rPr>
          <w:rFonts w:eastAsia="Times New Roman" w:cs="Times New Roman"/>
          <w:szCs w:val="28"/>
          <w:lang w:eastAsia="uk-UA"/>
        </w:rPr>
        <w:t> </w:t>
      </w:r>
      <w:r w:rsidRPr="001A618B">
        <w:rPr>
          <w:rFonts w:eastAsia="Times New Roman" w:cs="Times New Roman"/>
          <w:szCs w:val="28"/>
          <w:lang w:eastAsia="uk-UA"/>
        </w:rPr>
        <w:t>номінальним власником частки в розмірі 50</w:t>
      </w:r>
      <w:r w:rsidR="00A46F4F" w:rsidRPr="001A618B">
        <w:rPr>
          <w:rFonts w:eastAsia="Times New Roman" w:cs="Times New Roman"/>
          <w:szCs w:val="28"/>
          <w:lang w:eastAsia="uk-UA"/>
        </w:rPr>
        <w:t> </w:t>
      </w:r>
      <w:r w:rsidRPr="001A618B">
        <w:rPr>
          <w:rFonts w:eastAsia="Times New Roman" w:cs="Times New Roman"/>
          <w:szCs w:val="28"/>
          <w:lang w:eastAsia="uk-UA"/>
        </w:rPr>
        <w:t>% в статутному капіталі ТОВ, а</w:t>
      </w:r>
      <w:r w:rsidR="00D153CC" w:rsidRPr="001A618B">
        <w:rPr>
          <w:rFonts w:eastAsia="Times New Roman" w:cs="Times New Roman"/>
          <w:szCs w:val="28"/>
          <w:lang w:eastAsia="uk-UA"/>
        </w:rPr>
        <w:t> </w:t>
      </w:r>
      <w:r w:rsidRPr="001A618B">
        <w:rPr>
          <w:rFonts w:eastAsia="Times New Roman" w:cs="Times New Roman"/>
          <w:szCs w:val="28"/>
          <w:lang w:eastAsia="uk-UA"/>
        </w:rPr>
        <w:t xml:space="preserve">бенефіціарним власником указаної частки, здатним здійснювати вирішальний вплив на управління та діяльність товариства є саме Особа-2. А відтак позов </w:t>
      </w:r>
      <w:r w:rsidR="00163B36">
        <w:rPr>
          <w:rFonts w:eastAsia="Times New Roman" w:cs="Times New Roman"/>
          <w:szCs w:val="28"/>
          <w:lang w:eastAsia="uk-UA"/>
        </w:rPr>
        <w:t xml:space="preserve">          </w:t>
      </w:r>
      <w:r w:rsidRPr="001A618B">
        <w:rPr>
          <w:rFonts w:eastAsia="Times New Roman" w:cs="Times New Roman"/>
          <w:szCs w:val="28"/>
          <w:lang w:eastAsia="uk-UA"/>
        </w:rPr>
        <w:t>Особи-1 про визнання її кінцевим бенефіціарним власником (контролером) ТОВ за</w:t>
      </w:r>
      <w:r w:rsidR="00163B36">
        <w:rPr>
          <w:rFonts w:eastAsia="Times New Roman" w:cs="Times New Roman"/>
          <w:szCs w:val="28"/>
          <w:lang w:eastAsia="uk-UA"/>
        </w:rPr>
        <w:t> </w:t>
      </w:r>
      <w:r w:rsidRPr="001A618B">
        <w:rPr>
          <w:rFonts w:eastAsia="Times New Roman" w:cs="Times New Roman"/>
          <w:szCs w:val="28"/>
          <w:lang w:eastAsia="uk-UA"/>
        </w:rPr>
        <w:t>типом прямого вирішального впливу та вимога про скасування реєстраційної дії</w:t>
      </w:r>
      <w:r w:rsidR="00163B36">
        <w:rPr>
          <w:rFonts w:eastAsia="Times New Roman" w:cs="Times New Roman"/>
          <w:szCs w:val="28"/>
          <w:lang w:eastAsia="uk-UA"/>
        </w:rPr>
        <w:t> </w:t>
      </w:r>
      <w:r w:rsidRPr="001A618B">
        <w:rPr>
          <w:rFonts w:eastAsia="Times New Roman" w:cs="Times New Roman"/>
          <w:szCs w:val="28"/>
          <w:lang w:eastAsia="uk-UA"/>
        </w:rPr>
        <w:t>не підлягають задоволенню.</w:t>
      </w:r>
    </w:p>
    <w:p w14:paraId="04496ED3" w14:textId="5E7FD0BF"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При цьому судами враховано, що заяви, адресовані державному реєстратору, на</w:t>
      </w:r>
      <w:r w:rsidR="00163B36">
        <w:rPr>
          <w:rFonts w:eastAsia="Times New Roman" w:cs="Times New Roman"/>
          <w:szCs w:val="28"/>
          <w:lang w:eastAsia="uk-UA"/>
        </w:rPr>
        <w:t> </w:t>
      </w:r>
      <w:r w:rsidRPr="001A618B">
        <w:rPr>
          <w:rFonts w:eastAsia="Times New Roman" w:cs="Times New Roman"/>
          <w:szCs w:val="28"/>
          <w:lang w:eastAsia="uk-UA"/>
        </w:rPr>
        <w:t>які</w:t>
      </w:r>
      <w:r w:rsidR="00163B36">
        <w:rPr>
          <w:rFonts w:eastAsia="Times New Roman" w:cs="Times New Roman"/>
          <w:szCs w:val="28"/>
          <w:lang w:eastAsia="uk-UA"/>
        </w:rPr>
        <w:t> </w:t>
      </w:r>
      <w:r w:rsidRPr="001A618B">
        <w:rPr>
          <w:rFonts w:eastAsia="Times New Roman" w:cs="Times New Roman"/>
          <w:szCs w:val="28"/>
          <w:lang w:eastAsia="uk-UA"/>
        </w:rPr>
        <w:t>посилалася Особа-1, підтверджують лише факт виконання Особою-4,</w:t>
      </w:r>
      <w:r w:rsidR="00163B36">
        <w:rPr>
          <w:rFonts w:eastAsia="Times New Roman" w:cs="Times New Roman"/>
          <w:szCs w:val="28"/>
          <w:lang w:eastAsia="uk-UA"/>
        </w:rPr>
        <w:t xml:space="preserve">  </w:t>
      </w:r>
      <w:r w:rsidRPr="001A618B">
        <w:rPr>
          <w:rFonts w:eastAsia="Times New Roman" w:cs="Times New Roman"/>
          <w:szCs w:val="28"/>
          <w:lang w:eastAsia="uk-UA"/>
        </w:rPr>
        <w:t xml:space="preserve"> Особою-3, Особою-9, Особою-11 своїх зобов</w:t>
      </w:r>
      <w:r w:rsidR="00AF4352" w:rsidRPr="001A618B">
        <w:rPr>
          <w:rFonts w:eastAsia="Times New Roman" w:cs="Times New Roman"/>
          <w:szCs w:val="28"/>
          <w:lang w:eastAsia="uk-UA"/>
        </w:rPr>
        <w:t>’</w:t>
      </w:r>
      <w:r w:rsidRPr="001A618B">
        <w:rPr>
          <w:rFonts w:eastAsia="Times New Roman" w:cs="Times New Roman"/>
          <w:szCs w:val="28"/>
          <w:lang w:eastAsia="uk-UA"/>
        </w:rPr>
        <w:t>язань за договорами купівлі-продажу частки щодо передання Особою-1 обумовлених указаними договорами частин часток у</w:t>
      </w:r>
      <w:r w:rsidR="00D153CC" w:rsidRPr="001A618B">
        <w:rPr>
          <w:rFonts w:eastAsia="Times New Roman" w:cs="Times New Roman"/>
          <w:szCs w:val="28"/>
          <w:lang w:eastAsia="uk-UA"/>
        </w:rPr>
        <w:t> </w:t>
      </w:r>
      <w:r w:rsidRPr="001A618B">
        <w:rPr>
          <w:rFonts w:eastAsia="Times New Roman" w:cs="Times New Roman"/>
          <w:szCs w:val="28"/>
          <w:lang w:eastAsia="uk-UA"/>
        </w:rPr>
        <w:t>статутному капіталі ТОВ, та не є доказом проведення розрахунків за цими договорами (заяви не містять жодних відомостей про одержання частково або</w:t>
      </w:r>
      <w:r w:rsidR="00163B36">
        <w:rPr>
          <w:rFonts w:eastAsia="Times New Roman" w:cs="Times New Roman"/>
          <w:szCs w:val="28"/>
          <w:lang w:eastAsia="uk-UA"/>
        </w:rPr>
        <w:t> </w:t>
      </w:r>
      <w:r w:rsidRPr="001A618B">
        <w:rPr>
          <w:rFonts w:eastAsia="Times New Roman" w:cs="Times New Roman"/>
          <w:szCs w:val="28"/>
          <w:lang w:eastAsia="uk-UA"/>
        </w:rPr>
        <w:t>в</w:t>
      </w:r>
      <w:r w:rsidR="00D153CC" w:rsidRPr="001A618B">
        <w:rPr>
          <w:rFonts w:eastAsia="Times New Roman" w:cs="Times New Roman"/>
          <w:szCs w:val="28"/>
          <w:lang w:eastAsia="uk-UA"/>
        </w:rPr>
        <w:t> </w:t>
      </w:r>
      <w:r w:rsidRPr="001A618B">
        <w:rPr>
          <w:rFonts w:eastAsia="Times New Roman" w:cs="Times New Roman"/>
          <w:szCs w:val="28"/>
          <w:lang w:eastAsia="uk-UA"/>
        </w:rPr>
        <w:t>повному обсязі виконання зобов</w:t>
      </w:r>
      <w:r w:rsidR="00AF4352" w:rsidRPr="001A618B">
        <w:rPr>
          <w:rFonts w:eastAsia="Times New Roman" w:cs="Times New Roman"/>
          <w:szCs w:val="28"/>
          <w:lang w:eastAsia="uk-UA"/>
        </w:rPr>
        <w:t>’</w:t>
      </w:r>
      <w:r w:rsidRPr="001A618B">
        <w:rPr>
          <w:rFonts w:eastAsia="Times New Roman" w:cs="Times New Roman"/>
          <w:szCs w:val="28"/>
          <w:lang w:eastAsia="uk-UA"/>
        </w:rPr>
        <w:t>язання Особи-1). Будь-яких інших доказів сплати коштів позивачем не наведено. Водночас наявні в справі розписки, видані Особою-2, за своїм змістом свідчать про отримання коштів в якості оплати за частку в</w:t>
      </w:r>
      <w:r w:rsidR="00D153CC" w:rsidRPr="001A618B">
        <w:rPr>
          <w:rFonts w:eastAsia="Times New Roman" w:cs="Times New Roman"/>
          <w:szCs w:val="28"/>
          <w:lang w:eastAsia="uk-UA"/>
        </w:rPr>
        <w:t> </w:t>
      </w:r>
      <w:r w:rsidRPr="001A618B">
        <w:rPr>
          <w:rFonts w:eastAsia="Times New Roman" w:cs="Times New Roman"/>
          <w:szCs w:val="28"/>
          <w:lang w:eastAsia="uk-UA"/>
        </w:rPr>
        <w:t>розмірі 50</w:t>
      </w:r>
      <w:r w:rsidR="00A46F4F" w:rsidRPr="001A618B">
        <w:rPr>
          <w:rFonts w:eastAsia="Times New Roman" w:cs="Times New Roman"/>
          <w:szCs w:val="28"/>
          <w:lang w:eastAsia="uk-UA"/>
        </w:rPr>
        <w:t> </w:t>
      </w:r>
      <w:r w:rsidRPr="001A618B">
        <w:rPr>
          <w:rFonts w:eastAsia="Times New Roman" w:cs="Times New Roman"/>
          <w:szCs w:val="28"/>
          <w:lang w:eastAsia="uk-UA"/>
        </w:rPr>
        <w:t>% в статутному капіталі ТОВ. Крім того, з наявних у справі матеріалів про</w:t>
      </w:r>
      <w:r w:rsidR="00C20677">
        <w:rPr>
          <w:rFonts w:eastAsia="Times New Roman" w:cs="Times New Roman"/>
          <w:szCs w:val="28"/>
          <w:lang w:eastAsia="uk-UA"/>
        </w:rPr>
        <w:t>є</w:t>
      </w:r>
      <w:r w:rsidRPr="001A618B">
        <w:rPr>
          <w:rFonts w:eastAsia="Times New Roman" w:cs="Times New Roman"/>
          <w:szCs w:val="28"/>
          <w:lang w:eastAsia="uk-UA"/>
        </w:rPr>
        <w:t>кту вбачається, що оферта щодо викупу його частки замість виділу була</w:t>
      </w:r>
      <w:r w:rsidR="00163B36">
        <w:rPr>
          <w:rFonts w:eastAsia="Times New Roman" w:cs="Times New Roman"/>
          <w:szCs w:val="28"/>
          <w:lang w:eastAsia="uk-UA"/>
        </w:rPr>
        <w:t> </w:t>
      </w:r>
      <w:r w:rsidRPr="001A618B">
        <w:rPr>
          <w:rFonts w:eastAsia="Times New Roman" w:cs="Times New Roman"/>
          <w:szCs w:val="28"/>
          <w:lang w:eastAsia="uk-UA"/>
        </w:rPr>
        <w:t>зроблена саме Особою-2.</w:t>
      </w:r>
    </w:p>
    <w:p w14:paraId="102D4DC0" w14:textId="77777777" w:rsidR="00EC7D7A" w:rsidRPr="001A618B" w:rsidRDefault="00EC7D7A" w:rsidP="00A12019">
      <w:pPr>
        <w:tabs>
          <w:tab w:val="left" w:pos="3696"/>
        </w:tabs>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912"/>
      </w:tblGrid>
      <w:tr w:rsidR="00EC7D7A" w:rsidRPr="001A618B" w14:paraId="7DF7EB73" w14:textId="77777777" w:rsidTr="00F42B7C">
        <w:tc>
          <w:tcPr>
            <w:tcW w:w="1696" w:type="dxa"/>
          </w:tcPr>
          <w:p w14:paraId="350C81F6" w14:textId="77777777" w:rsidR="00EC7D7A" w:rsidRPr="001A618B" w:rsidRDefault="00EC7D7A" w:rsidP="00A12019">
            <w:pPr>
              <w:tabs>
                <w:tab w:val="left" w:pos="3696"/>
              </w:tabs>
              <w:spacing w:before="120"/>
              <w:jc w:val="both"/>
              <w:rPr>
                <w:rFonts w:eastAsia="Times New Roman" w:cs="Times New Roman"/>
                <w:szCs w:val="28"/>
                <w:lang w:eastAsia="uk-UA"/>
              </w:rPr>
            </w:pPr>
            <w:r w:rsidRPr="001A618B">
              <w:rPr>
                <w:rFonts w:eastAsia="Times New Roman" w:cs="Times New Roman"/>
                <w:noProof/>
                <w:szCs w:val="28"/>
                <w:lang w:eastAsia="uk-UA"/>
              </w:rPr>
              <w:lastRenderedPageBreak/>
              <w:drawing>
                <wp:inline distT="0" distB="0" distL="0" distR="0" wp14:anchorId="2885D5F6" wp14:editId="316E027A">
                  <wp:extent cx="781050" cy="781050"/>
                  <wp:effectExtent l="0" t="0" r="0" b="0"/>
                  <wp:docPr id="10297870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87077" name=""/>
                          <pic:cNvPicPr/>
                        </pic:nvPicPr>
                        <pic:blipFill>
                          <a:blip r:embed="rId80"/>
                          <a:stretch>
                            <a:fillRect/>
                          </a:stretch>
                        </pic:blipFill>
                        <pic:spPr>
                          <a:xfrm>
                            <a:off x="0" y="0"/>
                            <a:ext cx="781050" cy="781050"/>
                          </a:xfrm>
                          <a:prstGeom prst="rect">
                            <a:avLst/>
                          </a:prstGeom>
                        </pic:spPr>
                      </pic:pic>
                    </a:graphicData>
                  </a:graphic>
                </wp:inline>
              </w:drawing>
            </w:r>
          </w:p>
        </w:tc>
        <w:tc>
          <w:tcPr>
            <w:tcW w:w="7933" w:type="dxa"/>
          </w:tcPr>
          <w:p w14:paraId="3BE29196" w14:textId="77777777" w:rsidR="00EC7D7A" w:rsidRPr="001A618B" w:rsidRDefault="00EC7D7A" w:rsidP="00A12019">
            <w:pPr>
              <w:tabs>
                <w:tab w:val="left" w:pos="3696"/>
              </w:tabs>
              <w:spacing w:before="120"/>
              <w:rPr>
                <w:sz w:val="24"/>
                <w:szCs w:val="24"/>
              </w:rPr>
            </w:pPr>
            <w:r w:rsidRPr="001A618B">
              <w:rPr>
                <w:sz w:val="24"/>
                <w:szCs w:val="24"/>
              </w:rPr>
              <w:t xml:space="preserve">Детальніше з текстом постанови Верховного Суду від 01 листопада 2023 року у cправі № 922/4343/21 можна ознайомитися за посиланням </w:t>
            </w:r>
            <w:hyperlink r:id="rId81" w:history="1">
              <w:r w:rsidRPr="001A618B">
                <w:rPr>
                  <w:color w:val="0563C1" w:themeColor="hyperlink"/>
                  <w:sz w:val="24"/>
                  <w:szCs w:val="24"/>
                  <w:u w:val="single"/>
                </w:rPr>
                <w:t>https://reyestr.court.gov.ua/Review/114723490</w:t>
              </w:r>
            </w:hyperlink>
            <w:r w:rsidRPr="001A618B">
              <w:rPr>
                <w:color w:val="0563C1" w:themeColor="hyperlink"/>
                <w:sz w:val="24"/>
                <w:szCs w:val="24"/>
              </w:rPr>
              <w:t>.</w:t>
            </w:r>
          </w:p>
        </w:tc>
      </w:tr>
    </w:tbl>
    <w:p w14:paraId="0AEDEC74"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p>
    <w:p w14:paraId="1870D192" w14:textId="77777777" w:rsidR="00106C8B" w:rsidRDefault="00106C8B" w:rsidP="00A12019">
      <w:pPr>
        <w:spacing w:before="120" w:after="0" w:line="240" w:lineRule="auto"/>
        <w:jc w:val="both"/>
        <w:rPr>
          <w:rFonts w:cs="Roboto Condensed Light"/>
          <w:b/>
          <w:bCs/>
          <w:color w:val="4472C4" w:themeColor="accent1"/>
          <w:kern w:val="2"/>
          <w:szCs w:val="28"/>
          <w14:ligatures w14:val="standardContextual"/>
        </w:rPr>
      </w:pPr>
    </w:p>
    <w:p w14:paraId="35A391B0" w14:textId="778A872D"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3.4.</w:t>
      </w:r>
      <w:r w:rsidR="00F117EC" w:rsidRPr="001A618B">
        <w:rPr>
          <w:rFonts w:cs="Roboto Condensed Light"/>
          <w:b/>
          <w:bCs/>
          <w:color w:val="4472C4" w:themeColor="accent1"/>
          <w:kern w:val="2"/>
          <w:szCs w:val="28"/>
          <w14:ligatures w14:val="standardContextual"/>
        </w:rPr>
        <w:t> </w:t>
      </w:r>
      <w:r w:rsidRPr="001A618B">
        <w:rPr>
          <w:rFonts w:cs="Roboto Condensed Light"/>
          <w:b/>
          <w:bCs/>
          <w:color w:val="4472C4" w:themeColor="accent1"/>
          <w:kern w:val="2"/>
          <w:szCs w:val="28"/>
          <w14:ligatures w14:val="standardContextual"/>
        </w:rPr>
        <w:t>Якщо процедуру ліквідації юридичної особи не було здійснено належним чином, то внесення до ЄДР запису про припинення цієї юридичної особи не є актом, з яким пов</w:t>
      </w:r>
      <w:r w:rsidR="00AF4352" w:rsidRPr="001A618B">
        <w:rPr>
          <w:rFonts w:cs="Roboto Condensed Light"/>
          <w:b/>
          <w:bCs/>
          <w:color w:val="4472C4" w:themeColor="accent1"/>
          <w:kern w:val="2"/>
          <w:szCs w:val="28"/>
          <w14:ligatures w14:val="standardContextual"/>
        </w:rPr>
        <w:t>’</w:t>
      </w:r>
      <w:r w:rsidRPr="001A618B">
        <w:rPr>
          <w:rFonts w:cs="Roboto Condensed Light"/>
          <w:b/>
          <w:bCs/>
          <w:color w:val="4472C4" w:themeColor="accent1"/>
          <w:kern w:val="2"/>
          <w:szCs w:val="28"/>
          <w14:ligatures w14:val="standardContextual"/>
        </w:rPr>
        <w:t>язується її припинення, а є лише записом, який не тягне за собою наслідків</w:t>
      </w:r>
    </w:p>
    <w:p w14:paraId="5F18EECB" w14:textId="764EF412"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Ураховуючи, що ліквідація ТОВ була проведена з порушенням чинного законодавства, зокрема щодо задоволення кредиторських вимог позивача, </w:t>
      </w:r>
      <w:r w:rsidR="00163B36">
        <w:rPr>
          <w:rFonts w:eastAsia="Times New Roman" w:cs="Times New Roman"/>
          <w:szCs w:val="28"/>
          <w:lang w:eastAsia="uk-UA"/>
        </w:rPr>
        <w:t xml:space="preserve">              </w:t>
      </w:r>
      <w:r w:rsidRPr="001A618B">
        <w:rPr>
          <w:rFonts w:eastAsia="Times New Roman" w:cs="Times New Roman"/>
          <w:szCs w:val="28"/>
          <w:lang w:eastAsia="uk-UA"/>
        </w:rPr>
        <w:t xml:space="preserve">та не звернення товариства до господарського суду із заявою про відкриття провадження у справі про банкрутство, Верховний Суд дійшов висновку, що позовні вимоги позивача є обґрунтованими, проте з урахуванням приписів </w:t>
      </w:r>
      <w:hyperlink r:id="rId82" w:anchor="940105" w:tgtFrame="_blank" w:tooltip="Про державну реєстрацію юридичних осіб, фізичних осіб - підприємців та громадських формувань; нормативно-правовий акт № 755-IV від 15.05.2003, ВР України" w:history="1">
        <w:r w:rsidRPr="001A618B">
          <w:rPr>
            <w:rFonts w:eastAsia="Times New Roman" w:cs="Times New Roman"/>
            <w:szCs w:val="28"/>
            <w:lang w:eastAsia="uk-UA"/>
          </w:rPr>
          <w:t>ст</w:t>
        </w:r>
        <w:r w:rsidR="009F63B8" w:rsidRPr="001A618B">
          <w:rPr>
            <w:rFonts w:eastAsia="Times New Roman" w:cs="Times New Roman"/>
            <w:szCs w:val="28"/>
            <w:lang w:eastAsia="uk-UA"/>
          </w:rPr>
          <w:t xml:space="preserve">атті </w:t>
        </w:r>
        <w:r w:rsidRPr="001A618B">
          <w:rPr>
            <w:rFonts w:eastAsia="Times New Roman" w:cs="Times New Roman"/>
            <w:szCs w:val="28"/>
            <w:lang w:eastAsia="uk-UA"/>
          </w:rPr>
          <w:t xml:space="preserve">25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державну реєстрацію юридичних осіб, фізичних осіб – підприємців та</w:t>
        </w:r>
        <w:r w:rsidR="00163B36">
          <w:rPr>
            <w:rFonts w:eastAsia="Times New Roman" w:cs="Times New Roman"/>
            <w:szCs w:val="28"/>
            <w:lang w:eastAsia="uk-UA"/>
          </w:rPr>
          <w:t> </w:t>
        </w:r>
        <w:r w:rsidRPr="001A618B">
          <w:rPr>
            <w:rFonts w:eastAsia="Times New Roman" w:cs="Times New Roman"/>
            <w:szCs w:val="28"/>
            <w:lang w:eastAsia="uk-UA"/>
          </w:rPr>
          <w:t>громадських формувань</w:t>
        </w:r>
        <w:r w:rsidR="004D286C" w:rsidRPr="001A618B">
          <w:rPr>
            <w:rFonts w:eastAsia="Times New Roman" w:cs="Times New Roman"/>
            <w:szCs w:val="28"/>
            <w:lang w:eastAsia="uk-UA"/>
          </w:rPr>
          <w:t>»</w:t>
        </w:r>
      </w:hyperlink>
      <w:r w:rsidR="007315A8" w:rsidRPr="001A618B">
        <w:rPr>
          <w:rFonts w:eastAsia="Times New Roman" w:cs="Times New Roman"/>
          <w:szCs w:val="28"/>
          <w:lang w:eastAsia="uk-UA"/>
        </w:rPr>
        <w:t xml:space="preserve"> </w:t>
      </w:r>
      <w:r w:rsidRPr="001A618B">
        <w:rPr>
          <w:rFonts w:eastAsia="Times New Roman" w:cs="Times New Roman"/>
          <w:szCs w:val="28"/>
          <w:lang w:eastAsia="uk-UA"/>
        </w:rPr>
        <w:t>та висновків Великої Палати Верховного Суду щодо</w:t>
      </w:r>
      <w:r w:rsidR="00163B36">
        <w:rPr>
          <w:rFonts w:eastAsia="Times New Roman" w:cs="Times New Roman"/>
          <w:szCs w:val="28"/>
          <w:lang w:eastAsia="uk-UA"/>
        </w:rPr>
        <w:t> </w:t>
      </w:r>
      <w:r w:rsidRPr="001A618B">
        <w:rPr>
          <w:rFonts w:eastAsia="Times New Roman" w:cs="Times New Roman"/>
          <w:szCs w:val="28"/>
          <w:lang w:eastAsia="uk-UA"/>
        </w:rPr>
        <w:t xml:space="preserve">належного способу захисту, позовні вимоги позивача слід задовольнити частково, відмінивши державну реєстрацію припинення юридичної особи, </w:t>
      </w:r>
      <w:r w:rsidR="00163B36">
        <w:rPr>
          <w:rFonts w:eastAsia="Times New Roman" w:cs="Times New Roman"/>
          <w:szCs w:val="28"/>
          <w:lang w:eastAsia="uk-UA"/>
        </w:rPr>
        <w:t xml:space="preserve">                     </w:t>
      </w:r>
      <w:r w:rsidRPr="001A618B">
        <w:rPr>
          <w:rFonts w:eastAsia="Times New Roman" w:cs="Times New Roman"/>
          <w:szCs w:val="28"/>
          <w:lang w:eastAsia="uk-UA"/>
        </w:rPr>
        <w:t>а не скасувавши реєстраційну дію.</w:t>
      </w:r>
    </w:p>
    <w:p w14:paraId="5A8DC420" w14:textId="6F8DFD07" w:rsidR="00EC7D7A" w:rsidRPr="001A618B" w:rsidRDefault="00EC7D7A" w:rsidP="00A12019">
      <w:pPr>
        <w:tabs>
          <w:tab w:val="left" w:pos="3696"/>
        </w:tabs>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Верховний Суд зазначив, якщо суд встановить, що суб</w:t>
      </w:r>
      <w:r w:rsidR="00AF4352" w:rsidRPr="001A618B">
        <w:rPr>
          <w:rFonts w:eastAsia="Times New Roman" w:cs="Times New Roman"/>
          <w:szCs w:val="28"/>
          <w:lang w:eastAsia="uk-UA"/>
        </w:rPr>
        <w:t>’</w:t>
      </w:r>
      <w:r w:rsidRPr="001A618B">
        <w:rPr>
          <w:rFonts w:eastAsia="Times New Roman" w:cs="Times New Roman"/>
          <w:szCs w:val="28"/>
          <w:lang w:eastAsia="uk-UA"/>
        </w:rPr>
        <w:t>єкт державної реєстрації вчинив запис в ЄДР за зверненням належного заявника, на підставі всіх необхідних для реєстрації документів відповідно до закону та відсутності встановлених законом підстав для відмови в державній реєстрації, це не є перешкодою для</w:t>
      </w:r>
      <w:r w:rsidR="00D153CC" w:rsidRPr="001A618B">
        <w:rPr>
          <w:rFonts w:eastAsia="Times New Roman" w:cs="Times New Roman"/>
          <w:szCs w:val="28"/>
          <w:lang w:eastAsia="uk-UA"/>
        </w:rPr>
        <w:t> </w:t>
      </w:r>
      <w:r w:rsidRPr="001A618B">
        <w:rPr>
          <w:rFonts w:eastAsia="Times New Roman" w:cs="Times New Roman"/>
          <w:szCs w:val="28"/>
          <w:lang w:eastAsia="uk-UA"/>
        </w:rPr>
        <w:t>відміни в судовому порядку державної реєстрації припинення юридичної особи, наявність якої порушує корпоративні права чи законні інтереси позивача.</w:t>
      </w:r>
    </w:p>
    <w:p w14:paraId="0BA9EC6D" w14:textId="77777777" w:rsidR="00EC7D7A" w:rsidRPr="001A618B" w:rsidRDefault="00EC7D7A" w:rsidP="00A12019">
      <w:pPr>
        <w:spacing w:before="120" w:after="0" w:line="240" w:lineRule="auto"/>
        <w:jc w:val="both"/>
        <w:rPr>
          <w:rFonts w:eastAsia="Times New Roman" w:cs="Times New Roman"/>
          <w:b/>
          <w:bCs/>
          <w:sz w:val="24"/>
          <w:szCs w:val="24"/>
          <w:lang w:eastAsia="uk-UA"/>
        </w:rPr>
      </w:pPr>
      <w:bookmarkStart w:id="47" w:name="_Hlk157608546"/>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912"/>
      </w:tblGrid>
      <w:tr w:rsidR="00EC7D7A" w:rsidRPr="001A618B" w14:paraId="55E3B639" w14:textId="77777777" w:rsidTr="00C02ACF">
        <w:tc>
          <w:tcPr>
            <w:tcW w:w="1694" w:type="dxa"/>
          </w:tcPr>
          <w:p w14:paraId="10DFBB30"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461E06E" wp14:editId="19EBBB33">
                  <wp:extent cx="781050" cy="781050"/>
                  <wp:effectExtent l="0" t="0" r="0" b="0"/>
                  <wp:docPr id="18112412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241240" name=""/>
                          <pic:cNvPicPr/>
                        </pic:nvPicPr>
                        <pic:blipFill>
                          <a:blip r:embed="rId83"/>
                          <a:stretch>
                            <a:fillRect/>
                          </a:stretch>
                        </pic:blipFill>
                        <pic:spPr>
                          <a:xfrm>
                            <a:off x="0" y="0"/>
                            <a:ext cx="781050" cy="781050"/>
                          </a:xfrm>
                          <a:prstGeom prst="rect">
                            <a:avLst/>
                          </a:prstGeom>
                        </pic:spPr>
                      </pic:pic>
                    </a:graphicData>
                  </a:graphic>
                </wp:inline>
              </w:drawing>
            </w:r>
          </w:p>
        </w:tc>
        <w:tc>
          <w:tcPr>
            <w:tcW w:w="7912" w:type="dxa"/>
          </w:tcPr>
          <w:p w14:paraId="721CCCA4" w14:textId="77777777" w:rsidR="00EC7D7A" w:rsidRPr="001A618B" w:rsidRDefault="00EC7D7A" w:rsidP="00A12019">
            <w:pPr>
              <w:tabs>
                <w:tab w:val="left" w:pos="3696"/>
              </w:tabs>
              <w:spacing w:before="120"/>
              <w:rPr>
                <w:rFonts w:eastAsia="Times New Roman" w:cs="Times New Roman"/>
                <w:color w:val="0563C1" w:themeColor="hyperlink"/>
                <w:sz w:val="24"/>
                <w:szCs w:val="24"/>
                <w:lang w:eastAsia="uk-UA"/>
              </w:rPr>
            </w:pPr>
            <w:r w:rsidRPr="001A618B">
              <w:rPr>
                <w:rFonts w:eastAsia="Times New Roman" w:cs="Times New Roman"/>
                <w:sz w:val="24"/>
                <w:szCs w:val="24"/>
                <w:lang w:eastAsia="uk-UA"/>
              </w:rPr>
              <w:t>Детальніше з текстом постанови Верховного Суду від 09 листопада 2023 року у cправі</w:t>
            </w:r>
            <w:r w:rsidRPr="001A618B">
              <w:rPr>
                <w:sz w:val="24"/>
                <w:szCs w:val="24"/>
              </w:rPr>
              <w:t xml:space="preserve"> № </w:t>
            </w:r>
            <w:bookmarkStart w:id="48" w:name="_Hlk158629937"/>
            <w:r w:rsidRPr="001A618B">
              <w:rPr>
                <w:sz w:val="24"/>
                <w:szCs w:val="24"/>
              </w:rPr>
              <w:t xml:space="preserve">910/14804/21 </w:t>
            </w:r>
            <w:bookmarkEnd w:id="48"/>
            <w:r w:rsidRPr="001A618B">
              <w:rPr>
                <w:sz w:val="24"/>
                <w:szCs w:val="24"/>
              </w:rPr>
              <w:t xml:space="preserve">можна ознайомитися за посиланням </w:t>
            </w:r>
            <w:hyperlink r:id="rId84" w:history="1">
              <w:r w:rsidRPr="001A618B">
                <w:rPr>
                  <w:color w:val="0563C1" w:themeColor="hyperlink"/>
                  <w:sz w:val="24"/>
                  <w:szCs w:val="24"/>
                  <w:u w:val="single"/>
                </w:rPr>
                <w:t>https://reyestr.court.gov.ua/Review/114994042</w:t>
              </w:r>
            </w:hyperlink>
            <w:r w:rsidRPr="001A618B">
              <w:rPr>
                <w:color w:val="0563C1" w:themeColor="hyperlink"/>
                <w:sz w:val="24"/>
                <w:szCs w:val="24"/>
              </w:rPr>
              <w:t>.</w:t>
            </w:r>
          </w:p>
        </w:tc>
      </w:tr>
    </w:tbl>
    <w:p w14:paraId="073342CA" w14:textId="77777777" w:rsidR="00153327" w:rsidRDefault="00153327" w:rsidP="00A12019">
      <w:pPr>
        <w:spacing w:before="120" w:after="0"/>
        <w:jc w:val="both"/>
        <w:rPr>
          <w:rFonts w:cs="Roboto Condensed Light"/>
          <w:b/>
          <w:bCs/>
          <w:color w:val="4472C4" w:themeColor="accent1"/>
          <w:kern w:val="2"/>
          <w:szCs w:val="28"/>
          <w14:ligatures w14:val="standardContextual"/>
        </w:rPr>
      </w:pPr>
      <w:bookmarkStart w:id="49" w:name="_Hlk157608414"/>
      <w:bookmarkEnd w:id="47"/>
    </w:p>
    <w:p w14:paraId="56A15E2D" w14:textId="77777777" w:rsidR="002207EA" w:rsidRDefault="002207EA" w:rsidP="00A12019">
      <w:pPr>
        <w:spacing w:before="120" w:after="0"/>
        <w:jc w:val="both"/>
        <w:rPr>
          <w:rFonts w:cs="Roboto Condensed Light"/>
          <w:b/>
          <w:bCs/>
          <w:color w:val="4472C4" w:themeColor="accent1"/>
          <w:kern w:val="2"/>
          <w:szCs w:val="28"/>
          <w14:ligatures w14:val="standardContextual"/>
        </w:rPr>
      </w:pPr>
    </w:p>
    <w:p w14:paraId="5EDF5545" w14:textId="717C17B4" w:rsidR="00414348" w:rsidRDefault="00C02ACF" w:rsidP="00414348">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3.5. </w:t>
      </w:r>
      <w:r w:rsidR="00153327">
        <w:rPr>
          <w:rFonts w:cs="Roboto Condensed Light"/>
          <w:b/>
          <w:bCs/>
          <w:color w:val="4472C4" w:themeColor="accent1"/>
          <w:kern w:val="2"/>
          <w:szCs w:val="28"/>
          <w14:ligatures w14:val="standardContextual"/>
        </w:rPr>
        <w:t> </w:t>
      </w:r>
      <w:r w:rsidR="004F072B" w:rsidRPr="00153327">
        <w:rPr>
          <w:rFonts w:cs="Roboto Condensed Light"/>
          <w:b/>
          <w:bCs/>
          <w:color w:val="4472C4" w:themeColor="accent1"/>
          <w:kern w:val="2"/>
          <w:szCs w:val="28"/>
          <w14:ligatures w14:val="standardContextual"/>
        </w:rPr>
        <w:t>Наявність в ЄДР відомостей про судове рішення щодо заборони проведення реєстраційної дії</w:t>
      </w:r>
      <w:r w:rsidR="004F072B">
        <w:rPr>
          <w:rFonts w:cs="Roboto Condensed Light"/>
          <w:b/>
          <w:bCs/>
          <w:color w:val="4472C4" w:themeColor="accent1"/>
          <w:kern w:val="2"/>
          <w:szCs w:val="28"/>
          <w14:ligatures w14:val="standardContextual"/>
        </w:rPr>
        <w:t xml:space="preserve"> не </w:t>
      </w:r>
      <w:r w:rsidR="00414348">
        <w:rPr>
          <w:rFonts w:cs="Roboto Condensed Light"/>
          <w:b/>
          <w:bCs/>
          <w:color w:val="4472C4" w:themeColor="accent1"/>
          <w:kern w:val="2"/>
          <w:szCs w:val="28"/>
          <w14:ligatures w14:val="standardContextual"/>
        </w:rPr>
        <w:t xml:space="preserve">повинно </w:t>
      </w:r>
      <w:r w:rsidR="004F072B">
        <w:rPr>
          <w:rFonts w:cs="Roboto Condensed Light"/>
          <w:b/>
          <w:bCs/>
          <w:color w:val="4472C4" w:themeColor="accent1"/>
          <w:kern w:val="2"/>
          <w:szCs w:val="28"/>
          <w14:ligatures w14:val="standardContextual"/>
        </w:rPr>
        <w:t>перешкоджа</w:t>
      </w:r>
      <w:r w:rsidR="00414348">
        <w:rPr>
          <w:rFonts w:cs="Roboto Condensed Light"/>
          <w:b/>
          <w:bCs/>
          <w:color w:val="4472C4" w:themeColor="accent1"/>
          <w:kern w:val="2"/>
          <w:szCs w:val="28"/>
          <w14:ligatures w14:val="standardContextual"/>
        </w:rPr>
        <w:t>ти</w:t>
      </w:r>
      <w:r w:rsidR="004F072B">
        <w:rPr>
          <w:rFonts w:cs="Roboto Condensed Light"/>
          <w:b/>
          <w:bCs/>
          <w:color w:val="4472C4" w:themeColor="accent1"/>
          <w:kern w:val="2"/>
          <w:szCs w:val="28"/>
          <w14:ligatures w14:val="standardContextual"/>
        </w:rPr>
        <w:t xml:space="preserve"> проведенню реєстраційних дій </w:t>
      </w:r>
      <w:r w:rsidR="00414348">
        <w:rPr>
          <w:rFonts w:cs="Roboto Condensed Light"/>
          <w:b/>
          <w:bCs/>
          <w:color w:val="4472C4" w:themeColor="accent1"/>
          <w:kern w:val="2"/>
          <w:szCs w:val="28"/>
          <w14:ligatures w14:val="standardContextual"/>
        </w:rPr>
        <w:t xml:space="preserve">іншого судового рішення, </w:t>
      </w:r>
      <w:r w:rsidR="00414348" w:rsidRPr="00153327">
        <w:rPr>
          <w:rFonts w:cs="Roboto Condensed Light"/>
          <w:b/>
          <w:bCs/>
          <w:color w:val="4472C4" w:themeColor="accent1"/>
          <w:kern w:val="2"/>
          <w:szCs w:val="28"/>
          <w14:ligatures w14:val="standardContextual"/>
        </w:rPr>
        <w:t>що набрал</w:t>
      </w:r>
      <w:r w:rsidR="00414348">
        <w:rPr>
          <w:rFonts w:cs="Roboto Condensed Light"/>
          <w:b/>
          <w:bCs/>
          <w:color w:val="4472C4" w:themeColor="accent1"/>
          <w:kern w:val="2"/>
          <w:szCs w:val="28"/>
          <w14:ligatures w14:val="standardContextual"/>
        </w:rPr>
        <w:t>о</w:t>
      </w:r>
      <w:r w:rsidR="00414348" w:rsidRPr="00153327">
        <w:rPr>
          <w:rFonts w:cs="Roboto Condensed Light"/>
          <w:b/>
          <w:bCs/>
          <w:color w:val="4472C4" w:themeColor="accent1"/>
          <w:kern w:val="2"/>
          <w:szCs w:val="28"/>
          <w14:ligatures w14:val="standardContextual"/>
        </w:rPr>
        <w:t xml:space="preserve"> законної сили та тягн</w:t>
      </w:r>
      <w:r w:rsidR="00414348">
        <w:rPr>
          <w:rFonts w:cs="Roboto Condensed Light"/>
          <w:b/>
          <w:bCs/>
          <w:color w:val="4472C4" w:themeColor="accent1"/>
          <w:kern w:val="2"/>
          <w:szCs w:val="28"/>
          <w14:ligatures w14:val="standardContextual"/>
        </w:rPr>
        <w:t>е</w:t>
      </w:r>
      <w:r w:rsidR="00414348" w:rsidRPr="00153327">
        <w:rPr>
          <w:rFonts w:cs="Roboto Condensed Light"/>
          <w:b/>
          <w:bCs/>
          <w:color w:val="4472C4" w:themeColor="accent1"/>
          <w:kern w:val="2"/>
          <w:szCs w:val="28"/>
          <w14:ligatures w14:val="standardContextual"/>
        </w:rPr>
        <w:t xml:space="preserve"> за собою зміну відомостей в ЄДР</w:t>
      </w:r>
    </w:p>
    <w:bookmarkEnd w:id="49"/>
    <w:p w14:paraId="4D6084EA" w14:textId="21C6B178" w:rsidR="00C02ACF" w:rsidRDefault="00C02ACF" w:rsidP="00A12019">
      <w:pPr>
        <w:spacing w:before="120" w:after="0"/>
        <w:jc w:val="both"/>
        <w:rPr>
          <w:kern w:val="2"/>
          <w14:ligatures w14:val="standardContextual"/>
        </w:rPr>
      </w:pPr>
      <w:r w:rsidRPr="001A618B">
        <w:rPr>
          <w:kern w:val="2"/>
          <w14:ligatures w14:val="standardContextual"/>
        </w:rPr>
        <w:t>Верховний Суд визнав обґрунтованими висновки місцевого господарського суду, що</w:t>
      </w:r>
      <w:r w:rsidR="00D153CC" w:rsidRPr="001A618B">
        <w:rPr>
          <w:kern w:val="2"/>
          <w14:ligatures w14:val="standardContextual"/>
        </w:rPr>
        <w:t> </w:t>
      </w:r>
      <w:r w:rsidRPr="001A618B">
        <w:rPr>
          <w:kern w:val="2"/>
          <w14:ligatures w14:val="standardContextual"/>
        </w:rPr>
        <w:t>пункт 2 ч</w:t>
      </w:r>
      <w:r w:rsidR="009F63B8" w:rsidRPr="001A618B">
        <w:rPr>
          <w:kern w:val="2"/>
          <w14:ligatures w14:val="standardContextual"/>
        </w:rPr>
        <w:t xml:space="preserve">астини першої статті </w:t>
      </w:r>
      <w:r w:rsidRPr="001A618B">
        <w:rPr>
          <w:kern w:val="2"/>
          <w14:ligatures w14:val="standardContextual"/>
        </w:rPr>
        <w:t xml:space="preserve">28 Закону України </w:t>
      </w:r>
      <w:r w:rsidR="004D286C" w:rsidRPr="001A618B">
        <w:rPr>
          <w:kern w:val="2"/>
          <w14:ligatures w14:val="standardContextual"/>
        </w:rPr>
        <w:t>«</w:t>
      </w:r>
      <w:r w:rsidRPr="001A618B">
        <w:rPr>
          <w:kern w:val="2"/>
          <w14:ligatures w14:val="standardContextual"/>
        </w:rPr>
        <w:t xml:space="preserve">Про державну реєстрацію </w:t>
      </w:r>
      <w:r w:rsidRPr="001A618B">
        <w:rPr>
          <w:kern w:val="2"/>
          <w14:ligatures w14:val="standardContextual"/>
        </w:rPr>
        <w:lastRenderedPageBreak/>
        <w:t>юридичних осіб, фізичних осіб – підприємців та громадських формувань</w:t>
      </w:r>
      <w:r w:rsidR="004D286C" w:rsidRPr="001A618B">
        <w:rPr>
          <w:kern w:val="2"/>
          <w14:ligatures w14:val="standardContextual"/>
        </w:rPr>
        <w:t>»</w:t>
      </w:r>
      <w:r w:rsidRPr="001A618B">
        <w:rPr>
          <w:kern w:val="2"/>
          <w14:ligatures w14:val="standardContextual"/>
        </w:rPr>
        <w:t>, відповідно до якого підставою для відмови у державній реєстрації є, зокрема, наявність в ЄДР відомостей про судове рішення щодо заборони проведення реєстраційної дії, поширюється на вчинення реєстраційних дій за заявою учасників реєстраційних дій і не поширюється на виконання судових рішень, що набрали законної сили та тягнуть за собою зміну відомостей в ЄДР</w:t>
      </w:r>
    </w:p>
    <w:p w14:paraId="0AD7D9D5" w14:textId="77777777" w:rsidR="00C02ACF" w:rsidRPr="001A618B" w:rsidRDefault="00C02ACF" w:rsidP="00A12019">
      <w:pPr>
        <w:spacing w:before="120" w:after="0"/>
        <w:jc w:val="both"/>
        <w:rPr>
          <w:kern w:val="2"/>
          <w14:ligatures w14:val="standardContextual"/>
        </w:rPr>
      </w:pPr>
      <w:r w:rsidRPr="001A618B">
        <w:rPr>
          <w:kern w:val="2"/>
          <w14:ligatures w14:val="standardContextual"/>
        </w:rPr>
        <w:t>Тож суд апеляційної інстанції дійшов помилкового висновку про скасування рішення місцевого господарського суду, яке відповідає закону.</w:t>
      </w:r>
    </w:p>
    <w:p w14:paraId="1DCAA1D6" w14:textId="77777777" w:rsidR="00BA72BC" w:rsidRPr="001A618B" w:rsidRDefault="00BA72BC" w:rsidP="00A12019">
      <w:pPr>
        <w:spacing w:before="120" w:after="0" w:line="240" w:lineRule="auto"/>
        <w:jc w:val="both"/>
        <w:rPr>
          <w:rFonts w:eastAsia="Times New Roman" w:cs="Times New Roman"/>
          <w:b/>
          <w:bCs/>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912"/>
      </w:tblGrid>
      <w:tr w:rsidR="00BA72BC" w:rsidRPr="001A618B" w14:paraId="0DA46F97" w14:textId="77777777" w:rsidTr="00011E4F">
        <w:tc>
          <w:tcPr>
            <w:tcW w:w="1694" w:type="dxa"/>
          </w:tcPr>
          <w:p w14:paraId="01AF5388" w14:textId="3C6A42C9" w:rsidR="00BA72BC" w:rsidRPr="001A618B" w:rsidRDefault="00F93468"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5391007F" wp14:editId="7CCCDC0E">
                  <wp:extent cx="781050" cy="781050"/>
                  <wp:effectExtent l="0" t="0" r="0" b="0"/>
                  <wp:docPr id="20401196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19615" name=""/>
                          <pic:cNvPicPr/>
                        </pic:nvPicPr>
                        <pic:blipFill>
                          <a:blip r:embed="rId85"/>
                          <a:stretch>
                            <a:fillRect/>
                          </a:stretch>
                        </pic:blipFill>
                        <pic:spPr>
                          <a:xfrm>
                            <a:off x="0" y="0"/>
                            <a:ext cx="781050" cy="781050"/>
                          </a:xfrm>
                          <a:prstGeom prst="rect">
                            <a:avLst/>
                          </a:prstGeom>
                        </pic:spPr>
                      </pic:pic>
                    </a:graphicData>
                  </a:graphic>
                </wp:inline>
              </w:drawing>
            </w:r>
          </w:p>
        </w:tc>
        <w:tc>
          <w:tcPr>
            <w:tcW w:w="7912" w:type="dxa"/>
          </w:tcPr>
          <w:p w14:paraId="0CB225C2" w14:textId="67DA80BC" w:rsidR="00F93468" w:rsidRPr="001A618B" w:rsidRDefault="00BA72BC" w:rsidP="00A12019">
            <w:pPr>
              <w:tabs>
                <w:tab w:val="left" w:pos="3696"/>
              </w:tabs>
              <w:spacing w:before="120"/>
              <w:rPr>
                <w:color w:val="0563C1" w:themeColor="hyperlink"/>
                <w:sz w:val="24"/>
                <w:szCs w:val="24"/>
              </w:rPr>
            </w:pPr>
            <w:r w:rsidRPr="001A618B">
              <w:rPr>
                <w:rFonts w:eastAsia="Times New Roman" w:cs="Times New Roman"/>
                <w:sz w:val="24"/>
                <w:szCs w:val="24"/>
                <w:lang w:eastAsia="uk-UA"/>
              </w:rPr>
              <w:t>Детальніше з текстом постанови Верховного Суду від 0</w:t>
            </w:r>
            <w:r w:rsidR="001F0C09" w:rsidRPr="001A618B">
              <w:rPr>
                <w:rFonts w:eastAsia="Times New Roman" w:cs="Times New Roman"/>
                <w:sz w:val="24"/>
                <w:szCs w:val="24"/>
                <w:lang w:eastAsia="uk-UA"/>
              </w:rPr>
              <w:t>7</w:t>
            </w:r>
            <w:r w:rsidRPr="001A618B">
              <w:rPr>
                <w:rFonts w:eastAsia="Times New Roman" w:cs="Times New Roman"/>
                <w:sz w:val="24"/>
                <w:szCs w:val="24"/>
                <w:lang w:eastAsia="uk-UA"/>
              </w:rPr>
              <w:t xml:space="preserve"> </w:t>
            </w:r>
            <w:r w:rsidR="001F0C09" w:rsidRPr="001A618B">
              <w:rPr>
                <w:rFonts w:eastAsia="Times New Roman" w:cs="Times New Roman"/>
                <w:sz w:val="24"/>
                <w:szCs w:val="24"/>
                <w:lang w:eastAsia="uk-UA"/>
              </w:rPr>
              <w:t>грудня</w:t>
            </w:r>
            <w:r w:rsidRPr="001A618B">
              <w:rPr>
                <w:rFonts w:eastAsia="Times New Roman" w:cs="Times New Roman"/>
                <w:sz w:val="24"/>
                <w:szCs w:val="24"/>
                <w:lang w:eastAsia="uk-UA"/>
              </w:rPr>
              <w:t xml:space="preserve"> 2023 року у</w:t>
            </w:r>
            <w:r w:rsidR="001F0C09" w:rsidRPr="001A618B">
              <w:rPr>
                <w:rFonts w:eastAsia="Times New Roman" w:cs="Times New Roman"/>
                <w:sz w:val="24"/>
                <w:szCs w:val="24"/>
                <w:lang w:eastAsia="uk-UA"/>
              </w:rPr>
              <w:t> </w:t>
            </w:r>
            <w:r w:rsidRPr="001A618B">
              <w:rPr>
                <w:rFonts w:eastAsia="Times New Roman" w:cs="Times New Roman"/>
                <w:sz w:val="24"/>
                <w:szCs w:val="24"/>
                <w:lang w:eastAsia="uk-UA"/>
              </w:rPr>
              <w:t>cправі</w:t>
            </w:r>
            <w:r w:rsidRPr="001A618B">
              <w:rPr>
                <w:sz w:val="24"/>
                <w:szCs w:val="24"/>
              </w:rPr>
              <w:t xml:space="preserve"> </w:t>
            </w:r>
            <w:r w:rsidRPr="001A618B">
              <w:rPr>
                <w:rFonts w:eastAsia="Times New Roman" w:cs="Times New Roman"/>
                <w:sz w:val="24"/>
                <w:szCs w:val="24"/>
                <w:lang w:eastAsia="uk-UA"/>
              </w:rPr>
              <w:t>№ </w:t>
            </w:r>
            <w:r w:rsidR="00F93468" w:rsidRPr="001A618B">
              <w:rPr>
                <w:rFonts w:eastAsia="Times New Roman" w:cs="Times New Roman"/>
                <w:sz w:val="24"/>
                <w:szCs w:val="24"/>
                <w:lang w:eastAsia="uk-UA"/>
              </w:rPr>
              <w:t>910/3527/22</w:t>
            </w:r>
            <w:r w:rsidR="00F93468" w:rsidRPr="001A618B">
              <w:rPr>
                <w:rFonts w:eastAsia="Times New Roman" w:cs="Times New Roman"/>
                <w:b/>
                <w:bCs/>
                <w:sz w:val="24"/>
                <w:szCs w:val="24"/>
                <w:lang w:eastAsia="uk-UA"/>
              </w:rPr>
              <w:t xml:space="preserve"> </w:t>
            </w:r>
            <w:r w:rsidRPr="001A618B">
              <w:rPr>
                <w:sz w:val="24"/>
                <w:szCs w:val="24"/>
              </w:rPr>
              <w:t xml:space="preserve">можна ознайомитися за посиланням </w:t>
            </w:r>
            <w:hyperlink r:id="rId86" w:history="1">
              <w:r w:rsidR="00F93468" w:rsidRPr="001A618B">
                <w:rPr>
                  <w:color w:val="0563C1" w:themeColor="hyperlink"/>
                  <w:sz w:val="24"/>
                  <w:szCs w:val="24"/>
                  <w:u w:val="single"/>
                </w:rPr>
                <w:t>https://reyestr.court.gov.ua/Review/115542611</w:t>
              </w:r>
            </w:hyperlink>
            <w:r w:rsidR="00F93468" w:rsidRPr="001A618B">
              <w:rPr>
                <w:color w:val="0563C1" w:themeColor="hyperlink"/>
                <w:sz w:val="24"/>
                <w:szCs w:val="24"/>
              </w:rPr>
              <w:t>.</w:t>
            </w:r>
          </w:p>
          <w:p w14:paraId="3E243224" w14:textId="071A51FC" w:rsidR="00BA72BC" w:rsidRPr="001A618B" w:rsidRDefault="00BA72BC" w:rsidP="00A12019">
            <w:pPr>
              <w:tabs>
                <w:tab w:val="left" w:pos="3696"/>
              </w:tabs>
              <w:spacing w:before="120"/>
              <w:jc w:val="both"/>
              <w:rPr>
                <w:rFonts w:eastAsia="Times New Roman" w:cs="Times New Roman"/>
                <w:color w:val="0563C1" w:themeColor="hyperlink"/>
                <w:sz w:val="24"/>
                <w:szCs w:val="24"/>
                <w:lang w:eastAsia="uk-UA"/>
              </w:rPr>
            </w:pPr>
          </w:p>
        </w:tc>
      </w:tr>
    </w:tbl>
    <w:p w14:paraId="7842AB5F" w14:textId="77777777"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 </w:t>
      </w:r>
    </w:p>
    <w:p w14:paraId="5C3F2C8F" w14:textId="60A59FE7" w:rsidR="00C76C9B" w:rsidRPr="001A618B" w:rsidRDefault="00744D47" w:rsidP="00C76C9B">
      <w:pPr>
        <w:pStyle w:val="af2"/>
        <w:jc w:val="both"/>
        <w:rPr>
          <w:rFonts w:ascii="Roboto Condensed Light" w:eastAsiaTheme="minorHAnsi" w:hAnsi="Roboto Condensed Light" w:cs="Roboto Condensed Light"/>
          <w:b/>
          <w:bCs/>
          <w:color w:val="4472C4" w:themeColor="accent1"/>
          <w:kern w:val="2"/>
          <w:sz w:val="28"/>
          <w:szCs w:val="28"/>
          <w:lang w:eastAsia="en-US"/>
          <w14:ligatures w14:val="standardContextual"/>
        </w:rPr>
      </w:pPr>
      <w:r w:rsidRPr="001A618B">
        <w:rPr>
          <w:rFonts w:ascii="Roboto Condensed Light" w:eastAsiaTheme="minorHAnsi" w:hAnsi="Roboto Condensed Light" w:cs="Roboto Condensed Light"/>
          <w:b/>
          <w:bCs/>
          <w:color w:val="4472C4" w:themeColor="accent1"/>
          <w:kern w:val="2"/>
          <w:sz w:val="28"/>
          <w:szCs w:val="28"/>
          <w:lang w:eastAsia="en-US"/>
          <w14:ligatures w14:val="standardContextual"/>
        </w:rPr>
        <w:t>3.6. </w:t>
      </w:r>
      <w:r w:rsidR="00C76C9B">
        <w:rPr>
          <w:rFonts w:ascii="Roboto Condensed Light" w:eastAsiaTheme="minorHAnsi" w:hAnsi="Roboto Condensed Light" w:cs="Roboto Condensed Light"/>
          <w:b/>
          <w:bCs/>
          <w:color w:val="4472C4" w:themeColor="accent1"/>
          <w:kern w:val="2"/>
          <w:sz w:val="28"/>
          <w:szCs w:val="28"/>
          <w:lang w:eastAsia="en-US"/>
          <w14:ligatures w14:val="standardContextual"/>
        </w:rPr>
        <w:t>С</w:t>
      </w:r>
      <w:r w:rsidR="00C76C9B" w:rsidRPr="001A618B">
        <w:rPr>
          <w:rFonts w:ascii="Roboto Condensed Light" w:eastAsiaTheme="minorHAnsi" w:hAnsi="Roboto Condensed Light" w:cs="Roboto Condensed Light"/>
          <w:b/>
          <w:bCs/>
          <w:color w:val="4472C4" w:themeColor="accent1"/>
          <w:kern w:val="2"/>
          <w:sz w:val="28"/>
          <w:szCs w:val="28"/>
          <w:lang w:eastAsia="en-US"/>
          <w14:ligatures w14:val="standardContextual"/>
        </w:rPr>
        <w:t xml:space="preserve">правжність підписів на поданому для проведення реєстраційної дії акті приймання-передачі частки в статутному капіталі товариства </w:t>
      </w:r>
      <w:r w:rsidR="00C76C9B">
        <w:rPr>
          <w:rFonts w:ascii="Roboto Condensed Light" w:eastAsiaTheme="minorHAnsi" w:hAnsi="Roboto Condensed Light" w:cs="Roboto Condensed Light"/>
          <w:b/>
          <w:bCs/>
          <w:color w:val="4472C4" w:themeColor="accent1"/>
          <w:kern w:val="2"/>
          <w:sz w:val="28"/>
          <w:szCs w:val="28"/>
          <w:lang w:eastAsia="en-US"/>
          <w14:ligatures w14:val="standardContextual"/>
        </w:rPr>
        <w:t xml:space="preserve">має бути нотаріально </w:t>
      </w:r>
      <w:r w:rsidR="00C76C9B" w:rsidRPr="001A618B">
        <w:rPr>
          <w:rFonts w:ascii="Roboto Condensed Light" w:eastAsiaTheme="minorHAnsi" w:hAnsi="Roboto Condensed Light" w:cs="Roboto Condensed Light"/>
          <w:b/>
          <w:bCs/>
          <w:color w:val="4472C4" w:themeColor="accent1"/>
          <w:kern w:val="2"/>
          <w:sz w:val="28"/>
          <w:szCs w:val="28"/>
          <w:lang w:eastAsia="en-US"/>
          <w14:ligatures w14:val="standardContextual"/>
        </w:rPr>
        <w:t xml:space="preserve">засвідчена </w:t>
      </w:r>
    </w:p>
    <w:p w14:paraId="3EA9E75E" w14:textId="3627526D" w:rsidR="00744D47" w:rsidRPr="001A618B" w:rsidRDefault="00744D47" w:rsidP="00744D47">
      <w:pPr>
        <w:pStyle w:val="af2"/>
        <w:jc w:val="both"/>
        <w:rPr>
          <w:rFonts w:ascii="Roboto Condensed Light" w:hAnsi="Roboto Condensed Light"/>
          <w:sz w:val="28"/>
          <w:szCs w:val="28"/>
        </w:rPr>
      </w:pPr>
      <w:r w:rsidRPr="001A618B">
        <w:rPr>
          <w:rFonts w:ascii="Roboto Condensed Light" w:hAnsi="Roboto Condensed Light"/>
          <w:sz w:val="28"/>
          <w:szCs w:val="28"/>
        </w:rPr>
        <w:t>Міністерством юстиції з метою підтвердження обставин, на які послалася Особа-3 у своїй скарзі, отримано на свій запит інформацію, яка</w:t>
      </w:r>
      <w:r w:rsidR="00163B36">
        <w:rPr>
          <w:rFonts w:ascii="Roboto Condensed Light" w:hAnsi="Roboto Condensed Light"/>
          <w:sz w:val="28"/>
          <w:szCs w:val="28"/>
        </w:rPr>
        <w:t> </w:t>
      </w:r>
      <w:r w:rsidRPr="001A618B">
        <w:rPr>
          <w:rFonts w:ascii="Roboto Condensed Light" w:hAnsi="Roboto Condensed Light"/>
          <w:sz w:val="28"/>
          <w:szCs w:val="28"/>
        </w:rPr>
        <w:t>підтвердила факт проведення державної реєстрації з порушенням вимог п</w:t>
      </w:r>
      <w:r w:rsidR="009F63B8" w:rsidRPr="001A618B">
        <w:rPr>
          <w:rFonts w:ascii="Roboto Condensed Light" w:hAnsi="Roboto Condensed Light"/>
          <w:sz w:val="28"/>
          <w:szCs w:val="28"/>
        </w:rPr>
        <w:t>ідпункту</w:t>
      </w:r>
      <w:r w:rsidR="00F703DF" w:rsidRPr="001A618B">
        <w:rPr>
          <w:rFonts w:ascii="Roboto Condensed Light" w:hAnsi="Roboto Condensed Light"/>
          <w:sz w:val="28"/>
          <w:szCs w:val="28"/>
        </w:rPr>
        <w:t xml:space="preserve"> </w:t>
      </w:r>
      <w:r w:rsidR="004D286C" w:rsidRPr="001A618B">
        <w:rPr>
          <w:rFonts w:ascii="Roboto Condensed Light" w:hAnsi="Roboto Condensed Light"/>
          <w:sz w:val="28"/>
          <w:szCs w:val="28"/>
        </w:rPr>
        <w:t>«</w:t>
      </w:r>
      <w:r w:rsidRPr="001A618B">
        <w:rPr>
          <w:rFonts w:ascii="Roboto Condensed Light" w:hAnsi="Roboto Condensed Light"/>
          <w:sz w:val="28"/>
          <w:szCs w:val="28"/>
        </w:rPr>
        <w:t>ґ</w:t>
      </w:r>
      <w:r w:rsidR="004D286C" w:rsidRPr="001A618B">
        <w:rPr>
          <w:rFonts w:ascii="Roboto Condensed Light" w:hAnsi="Roboto Condensed Light"/>
          <w:sz w:val="28"/>
          <w:szCs w:val="28"/>
        </w:rPr>
        <w:t>»</w:t>
      </w:r>
      <w:r w:rsidRPr="001A618B">
        <w:rPr>
          <w:rFonts w:ascii="Roboto Condensed Light" w:hAnsi="Roboto Condensed Light"/>
          <w:sz w:val="28"/>
          <w:szCs w:val="28"/>
        </w:rPr>
        <w:t xml:space="preserve"> п</w:t>
      </w:r>
      <w:r w:rsidR="009F63B8" w:rsidRPr="001A618B">
        <w:rPr>
          <w:rFonts w:ascii="Roboto Condensed Light" w:hAnsi="Roboto Condensed Light"/>
          <w:sz w:val="28"/>
          <w:szCs w:val="28"/>
        </w:rPr>
        <w:t xml:space="preserve">ункту </w:t>
      </w:r>
      <w:r w:rsidRPr="001A618B">
        <w:rPr>
          <w:rFonts w:ascii="Roboto Condensed Light" w:hAnsi="Roboto Condensed Light"/>
          <w:sz w:val="28"/>
          <w:szCs w:val="28"/>
        </w:rPr>
        <w:t>3 та абз</w:t>
      </w:r>
      <w:r w:rsidR="009F63B8" w:rsidRPr="001A618B">
        <w:rPr>
          <w:rFonts w:ascii="Roboto Condensed Light" w:hAnsi="Roboto Condensed Light"/>
          <w:sz w:val="28"/>
          <w:szCs w:val="28"/>
        </w:rPr>
        <w:t>ацу дев’ятнадцят</w:t>
      </w:r>
      <w:r w:rsidR="00A75131">
        <w:rPr>
          <w:rFonts w:ascii="Roboto Condensed Light" w:hAnsi="Roboto Condensed Light"/>
          <w:sz w:val="28"/>
          <w:szCs w:val="28"/>
        </w:rPr>
        <w:t>ого</w:t>
      </w:r>
      <w:r w:rsidR="009F63B8" w:rsidRPr="001A618B">
        <w:rPr>
          <w:rFonts w:ascii="Roboto Condensed Light" w:hAnsi="Roboto Condensed Light"/>
          <w:sz w:val="28"/>
          <w:szCs w:val="28"/>
        </w:rPr>
        <w:t xml:space="preserve"> частини п’ятої статті</w:t>
      </w:r>
      <w:hyperlink r:id="rId87" w:anchor="225" w:tgtFrame="_blank" w:tooltip="Про державну реєстрацію геномної інформації людини; нормативно-правовий акт № 2391-IX від 09.07.2022, ВР України" w:history="1">
        <w:r w:rsidR="009F63B8" w:rsidRPr="001A618B">
          <w:rPr>
            <w:rFonts w:ascii="Roboto Condensed Light" w:hAnsi="Roboto Condensed Light"/>
            <w:sz w:val="28"/>
            <w:szCs w:val="28"/>
          </w:rPr>
          <w:t xml:space="preserve"> </w:t>
        </w:r>
        <w:r w:rsidRPr="001A618B">
          <w:rPr>
            <w:rFonts w:ascii="Roboto Condensed Light" w:hAnsi="Roboto Condensed Light"/>
            <w:sz w:val="28"/>
            <w:szCs w:val="28"/>
          </w:rPr>
          <w:t>17 Закону</w:t>
        </w:r>
        <w:r w:rsidR="00163B36">
          <w:rPr>
            <w:rFonts w:ascii="Roboto Condensed Light" w:hAnsi="Roboto Condensed Light"/>
            <w:sz w:val="28"/>
            <w:szCs w:val="28"/>
          </w:rPr>
          <w:t> </w:t>
        </w:r>
        <w:r w:rsidRPr="001A618B">
          <w:rPr>
            <w:rFonts w:ascii="Roboto Condensed Light" w:hAnsi="Roboto Condensed Light"/>
            <w:sz w:val="28"/>
            <w:szCs w:val="28"/>
          </w:rPr>
          <w:t xml:space="preserve">України </w:t>
        </w:r>
        <w:r w:rsidR="004D286C" w:rsidRPr="001A618B">
          <w:rPr>
            <w:rFonts w:ascii="Roboto Condensed Light" w:hAnsi="Roboto Condensed Light"/>
            <w:sz w:val="28"/>
            <w:szCs w:val="28"/>
          </w:rPr>
          <w:t>«</w:t>
        </w:r>
        <w:r w:rsidRPr="001A618B">
          <w:rPr>
            <w:rFonts w:ascii="Roboto Condensed Light" w:hAnsi="Roboto Condensed Light"/>
            <w:sz w:val="28"/>
            <w:szCs w:val="28"/>
          </w:rPr>
          <w:t>Про</w:t>
        </w:r>
        <w:r w:rsidR="00D153CC" w:rsidRPr="001A618B">
          <w:rPr>
            <w:rFonts w:ascii="Roboto Condensed Light" w:hAnsi="Roboto Condensed Light"/>
            <w:sz w:val="28"/>
            <w:szCs w:val="28"/>
          </w:rPr>
          <w:t> </w:t>
        </w:r>
        <w:r w:rsidRPr="001A618B">
          <w:rPr>
            <w:rFonts w:ascii="Roboto Condensed Light" w:hAnsi="Roboto Condensed Light"/>
            <w:sz w:val="28"/>
            <w:szCs w:val="28"/>
          </w:rPr>
          <w:t>державну реєстрацію</w:t>
        </w:r>
        <w:r w:rsidR="004D286C" w:rsidRPr="001A618B">
          <w:rPr>
            <w:rFonts w:ascii="Roboto Condensed Light" w:hAnsi="Roboto Condensed Light"/>
            <w:sz w:val="28"/>
            <w:szCs w:val="28"/>
          </w:rPr>
          <w:t>»</w:t>
        </w:r>
      </w:hyperlink>
      <w:r w:rsidRPr="001A618B">
        <w:rPr>
          <w:rFonts w:ascii="Roboto Condensed Light" w:hAnsi="Roboto Condensed Light"/>
          <w:sz w:val="28"/>
          <w:szCs w:val="28"/>
        </w:rPr>
        <w:t>. Вказане стало ключовою підставою для</w:t>
      </w:r>
      <w:r w:rsidR="00163B36">
        <w:rPr>
          <w:rFonts w:ascii="Roboto Condensed Light" w:hAnsi="Roboto Condensed Light"/>
          <w:sz w:val="28"/>
          <w:szCs w:val="28"/>
        </w:rPr>
        <w:t> </w:t>
      </w:r>
      <w:r w:rsidRPr="001A618B">
        <w:rPr>
          <w:rFonts w:ascii="Roboto Condensed Light" w:hAnsi="Roboto Condensed Light"/>
          <w:sz w:val="28"/>
          <w:szCs w:val="28"/>
        </w:rPr>
        <w:t xml:space="preserve">прийняття Міністерством юстиції наказу від 03.12.2021 № 4324/5 </w:t>
      </w:r>
      <w:r w:rsidR="004D286C" w:rsidRPr="001A618B">
        <w:rPr>
          <w:rFonts w:ascii="Roboto Condensed Light" w:hAnsi="Roboto Condensed Light"/>
          <w:sz w:val="28"/>
          <w:szCs w:val="28"/>
        </w:rPr>
        <w:t>«</w:t>
      </w:r>
      <w:r w:rsidRPr="001A618B">
        <w:rPr>
          <w:rFonts w:ascii="Roboto Condensed Light" w:hAnsi="Roboto Condensed Light"/>
          <w:sz w:val="28"/>
          <w:szCs w:val="28"/>
        </w:rPr>
        <w:t>Про</w:t>
      </w:r>
      <w:r w:rsidR="00163B36">
        <w:rPr>
          <w:rFonts w:ascii="Roboto Condensed Light" w:hAnsi="Roboto Condensed Light"/>
          <w:sz w:val="28"/>
          <w:szCs w:val="28"/>
        </w:rPr>
        <w:t> </w:t>
      </w:r>
      <w:r w:rsidRPr="001A618B">
        <w:rPr>
          <w:rFonts w:ascii="Roboto Condensed Light" w:hAnsi="Roboto Condensed Light"/>
          <w:sz w:val="28"/>
          <w:szCs w:val="28"/>
        </w:rPr>
        <w:t>задоволення скарги</w:t>
      </w:r>
      <w:r w:rsidR="004D286C" w:rsidRPr="001A618B">
        <w:rPr>
          <w:rFonts w:ascii="Roboto Condensed Light" w:hAnsi="Roboto Condensed Light"/>
          <w:sz w:val="28"/>
          <w:szCs w:val="28"/>
        </w:rPr>
        <w:t>»</w:t>
      </w:r>
      <w:r w:rsidRPr="001A618B">
        <w:rPr>
          <w:rFonts w:ascii="Roboto Condensed Light" w:hAnsi="Roboto Condensed Light"/>
          <w:sz w:val="28"/>
          <w:szCs w:val="28"/>
        </w:rPr>
        <w:t>.</w:t>
      </w:r>
    </w:p>
    <w:p w14:paraId="171DE46E" w14:textId="384EE18C" w:rsidR="00744D47" w:rsidRPr="001A618B" w:rsidRDefault="00744D47" w:rsidP="00744D47">
      <w:pPr>
        <w:pStyle w:val="af2"/>
        <w:jc w:val="both"/>
        <w:rPr>
          <w:rFonts w:ascii="Roboto Condensed Light" w:hAnsi="Roboto Condensed Light"/>
          <w:sz w:val="28"/>
          <w:szCs w:val="28"/>
        </w:rPr>
      </w:pPr>
      <w:r w:rsidRPr="001A618B">
        <w:rPr>
          <w:rFonts w:ascii="Roboto Condensed Light" w:hAnsi="Roboto Condensed Light"/>
          <w:sz w:val="28"/>
          <w:szCs w:val="28"/>
        </w:rPr>
        <w:t>Оскільки Міністерством юстиції з</w:t>
      </w:r>
      <w:r w:rsidR="006D1829">
        <w:rPr>
          <w:rFonts w:ascii="Roboto Condensed Light" w:hAnsi="Roboto Condensed Light"/>
          <w:sz w:val="28"/>
          <w:szCs w:val="28"/>
        </w:rPr>
        <w:t>’</w:t>
      </w:r>
      <w:r w:rsidRPr="001A618B">
        <w:rPr>
          <w:rFonts w:ascii="Roboto Condensed Light" w:hAnsi="Roboto Condensed Light"/>
          <w:sz w:val="28"/>
          <w:szCs w:val="28"/>
        </w:rPr>
        <w:t xml:space="preserve">ясовано, що справжність підписів на поданому для проведення реєстраційної дії акті приймання-передачі частки в статутному капіталі ТОВ від 20.10.2021 не засвідчена в порядку, передбаченому </w:t>
      </w:r>
      <w:hyperlink r:id="rId88" w:tgtFrame="_blank" w:tooltip="Про нотаріат; нормативно-правовий акт № 3425-XII від 02.09.1993, ВР України" w:history="1">
        <w:r w:rsidRPr="001A618B">
          <w:rPr>
            <w:rFonts w:ascii="Roboto Condensed Light" w:hAnsi="Roboto Condensed Light"/>
            <w:sz w:val="28"/>
            <w:szCs w:val="28"/>
          </w:rPr>
          <w:t>Законом</w:t>
        </w:r>
        <w:r w:rsidR="00163B36">
          <w:rPr>
            <w:rFonts w:ascii="Roboto Condensed Light" w:hAnsi="Roboto Condensed Light"/>
            <w:sz w:val="28"/>
            <w:szCs w:val="28"/>
          </w:rPr>
          <w:t> </w:t>
        </w:r>
        <w:r w:rsidRPr="001A618B">
          <w:rPr>
            <w:rFonts w:ascii="Roboto Condensed Light" w:hAnsi="Roboto Condensed Light"/>
            <w:sz w:val="28"/>
            <w:szCs w:val="28"/>
          </w:rPr>
          <w:t xml:space="preserve">України </w:t>
        </w:r>
        <w:r w:rsidR="004D286C" w:rsidRPr="001A618B">
          <w:rPr>
            <w:rFonts w:ascii="Roboto Condensed Light" w:hAnsi="Roboto Condensed Light"/>
            <w:sz w:val="28"/>
            <w:szCs w:val="28"/>
          </w:rPr>
          <w:t>«</w:t>
        </w:r>
        <w:r w:rsidRPr="001A618B">
          <w:rPr>
            <w:rFonts w:ascii="Roboto Condensed Light" w:hAnsi="Roboto Condensed Light"/>
            <w:sz w:val="28"/>
            <w:szCs w:val="28"/>
          </w:rPr>
          <w:t>Про нотаріат</w:t>
        </w:r>
        <w:r w:rsidR="004D286C" w:rsidRPr="001A618B">
          <w:rPr>
            <w:rFonts w:ascii="Roboto Condensed Light" w:hAnsi="Roboto Condensed Light"/>
            <w:sz w:val="28"/>
            <w:szCs w:val="28"/>
          </w:rPr>
          <w:t>»</w:t>
        </w:r>
      </w:hyperlink>
      <w:r w:rsidRPr="001A618B">
        <w:rPr>
          <w:rFonts w:ascii="Roboto Condensed Light" w:hAnsi="Roboto Condensed Light"/>
          <w:sz w:val="28"/>
          <w:szCs w:val="28"/>
        </w:rPr>
        <w:t xml:space="preserve"> та Порядком</w:t>
      </w:r>
      <w:r w:rsidR="007B6AFB" w:rsidRPr="001A618B">
        <w:rPr>
          <w:rFonts w:ascii="Roboto Condensed Light" w:hAnsi="Roboto Condensed Light"/>
          <w:sz w:val="28"/>
          <w:szCs w:val="28"/>
        </w:rPr>
        <w:t xml:space="preserve"> </w:t>
      </w:r>
      <w:r w:rsidRPr="001A618B">
        <w:rPr>
          <w:rFonts w:ascii="Roboto Condensed Light" w:hAnsi="Roboto Condensed Light"/>
          <w:sz w:val="28"/>
          <w:szCs w:val="28"/>
        </w:rPr>
        <w:t>вчинення нотаріальних дій, як того вимаг</w:t>
      </w:r>
      <w:r w:rsidR="009F63B8" w:rsidRPr="001A618B">
        <w:rPr>
          <w:rFonts w:ascii="Roboto Condensed Light" w:hAnsi="Roboto Condensed Light"/>
          <w:sz w:val="28"/>
          <w:szCs w:val="28"/>
        </w:rPr>
        <w:t xml:space="preserve">ають названі </w:t>
      </w:r>
      <w:r w:rsidR="004C06E3" w:rsidRPr="001A618B">
        <w:rPr>
          <w:rFonts w:ascii="Roboto Condensed Light" w:hAnsi="Roboto Condensed Light"/>
          <w:sz w:val="28"/>
          <w:szCs w:val="28"/>
        </w:rPr>
        <w:t>норми законодавства</w:t>
      </w:r>
      <w:r w:rsidRPr="001A618B">
        <w:rPr>
          <w:rFonts w:ascii="Roboto Condensed Light" w:hAnsi="Roboto Condensed Light"/>
          <w:sz w:val="28"/>
          <w:szCs w:val="28"/>
        </w:rPr>
        <w:t xml:space="preserve">, суди попередніх інстанцій обґрунтовано погодилися з таким висновком Міністерства юстиції. </w:t>
      </w:r>
    </w:p>
    <w:p w14:paraId="70D11D49" w14:textId="77777777" w:rsidR="00744D47" w:rsidRPr="001A618B" w:rsidRDefault="00744D47" w:rsidP="00744D47">
      <w:pPr>
        <w:spacing w:before="120" w:after="0" w:line="240" w:lineRule="auto"/>
        <w:jc w:val="both"/>
        <w:rPr>
          <w:rFonts w:eastAsia="Times New Roman" w:cs="Times New Roman"/>
          <w:b/>
          <w:bCs/>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912"/>
      </w:tblGrid>
      <w:tr w:rsidR="00744D47" w:rsidRPr="001A618B" w14:paraId="5C1CC29D" w14:textId="77777777" w:rsidTr="00653184">
        <w:tc>
          <w:tcPr>
            <w:tcW w:w="1696" w:type="dxa"/>
          </w:tcPr>
          <w:p w14:paraId="215D64BE" w14:textId="2E7C95D5" w:rsidR="00744D47" w:rsidRPr="001A618B" w:rsidRDefault="00744D47" w:rsidP="00653184">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C8CE863" wp14:editId="44BC2044">
                  <wp:extent cx="781050" cy="781050"/>
                  <wp:effectExtent l="0" t="0" r="0" b="0"/>
                  <wp:docPr id="16716355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35554" name=""/>
                          <pic:cNvPicPr/>
                        </pic:nvPicPr>
                        <pic:blipFill>
                          <a:blip r:embed="rId89"/>
                          <a:stretch>
                            <a:fillRect/>
                          </a:stretch>
                        </pic:blipFill>
                        <pic:spPr>
                          <a:xfrm>
                            <a:off x="0" y="0"/>
                            <a:ext cx="781050" cy="781050"/>
                          </a:xfrm>
                          <a:prstGeom prst="rect">
                            <a:avLst/>
                          </a:prstGeom>
                        </pic:spPr>
                      </pic:pic>
                    </a:graphicData>
                  </a:graphic>
                </wp:inline>
              </w:drawing>
            </w:r>
          </w:p>
        </w:tc>
        <w:tc>
          <w:tcPr>
            <w:tcW w:w="7933" w:type="dxa"/>
          </w:tcPr>
          <w:p w14:paraId="16EEA42B" w14:textId="77777777" w:rsidR="00744D47" w:rsidRPr="001A618B" w:rsidRDefault="00744D47" w:rsidP="00653184">
            <w:pPr>
              <w:spacing w:before="120"/>
              <w:rPr>
                <w:color w:val="0563C1" w:themeColor="hyperlink"/>
                <w:sz w:val="24"/>
                <w:szCs w:val="24"/>
                <w:u w:val="single"/>
              </w:rPr>
            </w:pPr>
            <w:r w:rsidRPr="001A618B">
              <w:rPr>
                <w:sz w:val="24"/>
                <w:szCs w:val="24"/>
              </w:rPr>
              <w:t>Детальніше з текстом постанови Верховного Суду від 11 жовтня 2023 року у cправі № </w:t>
            </w:r>
            <w:bookmarkStart w:id="50" w:name="_Hlk158646765"/>
            <w:r w:rsidRPr="001A618B">
              <w:rPr>
                <w:sz w:val="24"/>
                <w:szCs w:val="24"/>
              </w:rPr>
              <w:t xml:space="preserve">910/20791/21 </w:t>
            </w:r>
            <w:bookmarkEnd w:id="50"/>
            <w:r w:rsidRPr="001A618B">
              <w:rPr>
                <w:sz w:val="24"/>
                <w:szCs w:val="24"/>
              </w:rPr>
              <w:t xml:space="preserve">можна ознайомитися за посиланням </w:t>
            </w:r>
            <w:hyperlink r:id="rId90" w:history="1">
              <w:r w:rsidRPr="001A618B">
                <w:rPr>
                  <w:color w:val="0563C1" w:themeColor="hyperlink"/>
                  <w:sz w:val="24"/>
                  <w:szCs w:val="24"/>
                  <w:u w:val="single"/>
                </w:rPr>
                <w:t>https://reyestr.court.gov.ua/Review/115653931</w:t>
              </w:r>
            </w:hyperlink>
            <w:r w:rsidRPr="001A618B">
              <w:rPr>
                <w:color w:val="0563C1" w:themeColor="hyperlink"/>
                <w:sz w:val="24"/>
                <w:szCs w:val="24"/>
              </w:rPr>
              <w:t>.</w:t>
            </w:r>
          </w:p>
        </w:tc>
      </w:tr>
    </w:tbl>
    <w:p w14:paraId="24563457" w14:textId="77777777" w:rsidR="00744D47" w:rsidRPr="001A618B" w:rsidRDefault="00744D47" w:rsidP="00A12019">
      <w:pPr>
        <w:spacing w:before="120" w:after="0" w:line="240" w:lineRule="auto"/>
        <w:jc w:val="both"/>
        <w:rPr>
          <w:rFonts w:cs="Roboto Condensed Light"/>
          <w:b/>
          <w:bCs/>
          <w:color w:val="4472C4" w:themeColor="accent1"/>
          <w:kern w:val="2"/>
          <w:szCs w:val="28"/>
          <w14:ligatures w14:val="standardContextual"/>
        </w:rPr>
      </w:pPr>
    </w:p>
    <w:p w14:paraId="218F4394" w14:textId="77777777" w:rsidR="0037232A" w:rsidRDefault="0037232A" w:rsidP="00A12019">
      <w:pPr>
        <w:spacing w:before="120" w:after="0"/>
        <w:jc w:val="both"/>
        <w:rPr>
          <w:rFonts w:cs="Roboto Condensed Light"/>
          <w:b/>
          <w:bCs/>
          <w:color w:val="4472C4" w:themeColor="accent1"/>
          <w:kern w:val="2"/>
          <w:szCs w:val="28"/>
          <w14:ligatures w14:val="standardContextual"/>
        </w:rPr>
      </w:pPr>
      <w:bookmarkStart w:id="51" w:name="_Hlk156918815"/>
      <w:r w:rsidRPr="00955437">
        <w:rPr>
          <w:rFonts w:cs="Roboto Condensed Light"/>
          <w:b/>
          <w:bCs/>
          <w:color w:val="4472C4" w:themeColor="accent1"/>
          <w:kern w:val="2"/>
          <w:szCs w:val="28"/>
          <w14:ligatures w14:val="standardContextual"/>
        </w:rPr>
        <w:lastRenderedPageBreak/>
        <w:t>4. СПОРИ, ЩО ВИНИКАЮТЬ З ПРАВОЧИНІВ ЩОДО АКЦІЙ, ЧАСТОК, ПАЇВ ТА ІНШИХ КОРПОРАТИВНИХ ПРАВ У ЮРИДИЧНІЙ ОСОБІ</w:t>
      </w:r>
      <w:r w:rsidRPr="001A618B">
        <w:rPr>
          <w:rFonts w:cs="Roboto Condensed Light"/>
          <w:b/>
          <w:bCs/>
          <w:color w:val="4472C4" w:themeColor="accent1"/>
          <w:kern w:val="2"/>
          <w:szCs w:val="28"/>
          <w14:ligatures w14:val="standardContextual"/>
        </w:rPr>
        <w:t xml:space="preserve"> </w:t>
      </w:r>
    </w:p>
    <w:p w14:paraId="3544F2FE" w14:textId="3D708AF2" w:rsidR="00EC7D7A" w:rsidRPr="001A618B" w:rsidRDefault="00EC7D7A" w:rsidP="00A12019">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4.1. Продавець, який продає частку третій особі, повинен ознайомити учасників ТОВ з договором купівлі-продажу, який він планує укласти</w:t>
      </w:r>
    </w:p>
    <w:bookmarkEnd w:id="51"/>
    <w:p w14:paraId="312AC25B" w14:textId="49B69713" w:rsidR="00EC7D7A" w:rsidRPr="001A618B" w:rsidRDefault="00EC7D7A" w:rsidP="00A12019">
      <w:pPr>
        <w:spacing w:before="120" w:after="0"/>
        <w:jc w:val="both"/>
        <w:rPr>
          <w:color w:val="000000"/>
          <w:kern w:val="2"/>
          <w:szCs w:val="28"/>
          <w14:ligatures w14:val="standardContextual"/>
        </w:rPr>
      </w:pPr>
      <w:r w:rsidRPr="001A618B">
        <w:rPr>
          <w:kern w:val="2"/>
          <w:szCs w:val="28"/>
          <w14:ligatures w14:val="standardContextual"/>
        </w:rPr>
        <w:t>Особа-1 звернулася до господарського суду з позовом до відповідачів про визнання недійсним рішень, прийнятих загальними зборами учасників ТОВ, переведення на</w:t>
      </w:r>
      <w:r w:rsidR="00D153CC" w:rsidRPr="001A618B">
        <w:rPr>
          <w:kern w:val="2"/>
          <w:szCs w:val="28"/>
          <w14:ligatures w14:val="standardContextual"/>
        </w:rPr>
        <w:t> </w:t>
      </w:r>
      <w:r w:rsidRPr="001A618B">
        <w:rPr>
          <w:kern w:val="2"/>
          <w:szCs w:val="28"/>
          <w14:ligatures w14:val="standardContextual"/>
        </w:rPr>
        <w:t xml:space="preserve">позивача прав та </w:t>
      </w:r>
      <w:r w:rsidRPr="001A618B">
        <w:rPr>
          <w:color w:val="000000"/>
          <w:kern w:val="2"/>
          <w:szCs w:val="28"/>
          <w14:ligatures w14:val="standardContextual"/>
        </w:rPr>
        <w:t>обов</w:t>
      </w:r>
      <w:r w:rsidR="00AF4352" w:rsidRPr="001A618B">
        <w:rPr>
          <w:color w:val="000000"/>
          <w:kern w:val="2"/>
          <w:szCs w:val="28"/>
          <w14:ligatures w14:val="standardContextual"/>
        </w:rPr>
        <w:t>’</w:t>
      </w:r>
      <w:r w:rsidRPr="001A618B">
        <w:rPr>
          <w:color w:val="000000"/>
          <w:kern w:val="2"/>
          <w:szCs w:val="28"/>
          <w14:ligatures w14:val="standardContextual"/>
        </w:rPr>
        <w:t>язків покупця частки у статутному капіталі ТОВ у розмірі 5 112,00 грн, що становить 92,8 %, за договором купівлі-продажу частки у</w:t>
      </w:r>
      <w:r w:rsidR="00163B36">
        <w:rPr>
          <w:color w:val="000000"/>
          <w:kern w:val="2"/>
          <w:szCs w:val="28"/>
          <w14:ligatures w14:val="standardContextual"/>
        </w:rPr>
        <w:t> </w:t>
      </w:r>
      <w:r w:rsidRPr="001A618B">
        <w:rPr>
          <w:color w:val="000000"/>
          <w:kern w:val="2"/>
          <w:szCs w:val="28"/>
          <w14:ligatures w14:val="standardContextual"/>
        </w:rPr>
        <w:t xml:space="preserve">статутному капіталі та скасування державної реєстрації змін до відомостей про ТОВ. </w:t>
      </w:r>
    </w:p>
    <w:p w14:paraId="506EECDB" w14:textId="1B516180"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Позовні вимоги мотивовані порушенням вимог Закону України </w:t>
      </w:r>
      <w:r w:rsidR="004D286C" w:rsidRPr="001A618B">
        <w:rPr>
          <w:color w:val="000000"/>
          <w:kern w:val="2"/>
          <w:szCs w:val="28"/>
          <w14:ligatures w14:val="standardContextual"/>
        </w:rPr>
        <w:t>«</w:t>
      </w:r>
      <w:r w:rsidRPr="001A618B">
        <w:rPr>
          <w:color w:val="000000"/>
          <w:kern w:val="2"/>
          <w:szCs w:val="28"/>
          <w14:ligatures w14:val="standardContextual"/>
        </w:rPr>
        <w:t>Про товариства з</w:t>
      </w:r>
      <w:r w:rsidR="00D153CC" w:rsidRPr="001A618B">
        <w:rPr>
          <w:color w:val="000000"/>
          <w:kern w:val="2"/>
          <w:szCs w:val="28"/>
          <w14:ligatures w14:val="standardContextual"/>
        </w:rPr>
        <w:t> </w:t>
      </w:r>
      <w:r w:rsidRPr="001A618B">
        <w:rPr>
          <w:color w:val="000000"/>
          <w:kern w:val="2"/>
          <w:szCs w:val="28"/>
          <w14:ligatures w14:val="standardContextual"/>
        </w:rPr>
        <w:t>обмеженою та додатковою відповідальністю</w:t>
      </w:r>
      <w:r w:rsidR="004D286C" w:rsidRPr="001A618B">
        <w:rPr>
          <w:color w:val="000000"/>
          <w:kern w:val="2"/>
          <w:szCs w:val="28"/>
          <w14:ligatures w14:val="standardContextual"/>
        </w:rPr>
        <w:t>»</w:t>
      </w:r>
      <w:r w:rsidRPr="001A618B">
        <w:rPr>
          <w:color w:val="000000"/>
          <w:kern w:val="2"/>
          <w:szCs w:val="28"/>
          <w14:ligatures w14:val="standardContextual"/>
        </w:rPr>
        <w:t xml:space="preserve"> щодо неповідомлення учасників товариства про відчуження Особи-3 своєї частки, у зв</w:t>
      </w:r>
      <w:r w:rsidR="00AF4352" w:rsidRPr="001A618B">
        <w:rPr>
          <w:color w:val="000000"/>
          <w:kern w:val="2"/>
          <w:szCs w:val="28"/>
          <w14:ligatures w14:val="standardContextual"/>
        </w:rPr>
        <w:t>’</w:t>
      </w:r>
      <w:r w:rsidRPr="001A618B">
        <w:rPr>
          <w:color w:val="000000"/>
          <w:kern w:val="2"/>
          <w:szCs w:val="28"/>
          <w14:ligatures w14:val="standardContextual"/>
        </w:rPr>
        <w:t>язку з чим позивач має право вимагати переведення на себе прав і обов</w:t>
      </w:r>
      <w:r w:rsidR="00AF4352" w:rsidRPr="001A618B">
        <w:rPr>
          <w:color w:val="000000"/>
          <w:kern w:val="2"/>
          <w:szCs w:val="28"/>
          <w14:ligatures w14:val="standardContextual"/>
        </w:rPr>
        <w:t>’</w:t>
      </w:r>
      <w:r w:rsidRPr="001A618B">
        <w:rPr>
          <w:color w:val="000000"/>
          <w:kern w:val="2"/>
          <w:szCs w:val="28"/>
          <w14:ligatures w14:val="standardContextual"/>
        </w:rPr>
        <w:t>язків покупця за договором купівлі-продажу частки та актом приймання-передавання частки від 17.05.2022. Позивач</w:t>
      </w:r>
      <w:r w:rsidR="00163B36">
        <w:rPr>
          <w:color w:val="000000"/>
          <w:kern w:val="2"/>
          <w:szCs w:val="28"/>
          <w14:ligatures w14:val="standardContextual"/>
        </w:rPr>
        <w:t> </w:t>
      </w:r>
      <w:r w:rsidRPr="001A618B">
        <w:rPr>
          <w:color w:val="000000"/>
          <w:kern w:val="2"/>
          <w:szCs w:val="28"/>
          <w14:ligatures w14:val="standardContextual"/>
        </w:rPr>
        <w:t>зазначав, що учасник товариства має переважне право на придбання частки іншого учасника товариства, що продається третій особі. Переведення прав покупця на</w:t>
      </w:r>
      <w:r w:rsidR="00D153CC" w:rsidRPr="001A618B">
        <w:rPr>
          <w:color w:val="000000"/>
          <w:kern w:val="2"/>
          <w:szCs w:val="28"/>
          <w14:ligatures w14:val="standardContextual"/>
        </w:rPr>
        <w:t> </w:t>
      </w:r>
      <w:r w:rsidRPr="001A618B">
        <w:rPr>
          <w:color w:val="000000"/>
          <w:kern w:val="2"/>
          <w:szCs w:val="28"/>
          <w14:ligatures w14:val="standardContextual"/>
        </w:rPr>
        <w:t>спірну частку у її повному обсязі здійснюється виключно на тих учасників, що</w:t>
      </w:r>
      <w:r w:rsidR="00D153CC" w:rsidRPr="001A618B">
        <w:rPr>
          <w:color w:val="000000"/>
          <w:kern w:val="2"/>
          <w:szCs w:val="28"/>
          <w14:ligatures w14:val="standardContextual"/>
        </w:rPr>
        <w:t> </w:t>
      </w:r>
      <w:r w:rsidRPr="001A618B">
        <w:rPr>
          <w:color w:val="000000"/>
          <w:kern w:val="2"/>
          <w:szCs w:val="28"/>
          <w14:ligatures w14:val="standardContextual"/>
        </w:rPr>
        <w:t>заявили відповідну позовну вимогу, без поділу на первісного покупця.</w:t>
      </w:r>
    </w:p>
    <w:p w14:paraId="4A81788E" w14:textId="3555C80E"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Господарський суд рішенням, залишеним без змін постановами апеляційного господарського суду та Верховного Суду, позовні вимоги задовільнив повністю. Визнаючи недійсними рішення загальних зборів учасників ТОВ, суд першої інстанції вказав на порушення порядку скликання та проведення загальних зборів учасників. Відповідачем-2 не подано документального підтвердження направлення поштою або вручення особисто позивачу повідомлення про проведення 25.05.2022 загальних зборів учасників ТОВ. Крім того, господарський суд зазначив, що,</w:t>
      </w:r>
      <w:r w:rsidR="00D153CC" w:rsidRPr="001A618B">
        <w:rPr>
          <w:color w:val="000000"/>
          <w:kern w:val="2"/>
          <w:szCs w:val="28"/>
          <w14:ligatures w14:val="standardContextual"/>
        </w:rPr>
        <w:t> </w:t>
      </w:r>
      <w:r w:rsidRPr="001A618B">
        <w:rPr>
          <w:color w:val="000000"/>
          <w:kern w:val="2"/>
          <w:szCs w:val="28"/>
          <w14:ligatures w14:val="standardContextual"/>
        </w:rPr>
        <w:t xml:space="preserve">одноосібно вирішивши питання переходу діяльності товариства на модельний статут, Особа-2 позбавила інших учасників ТОВ права обговорення та вибору найбільш доцільного для товариства варіанту статутних положень. </w:t>
      </w:r>
    </w:p>
    <w:p w14:paraId="63FAC81C" w14:textId="482A9075"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Верховний Суд звернув увагу на те, що частина </w:t>
      </w:r>
      <w:r w:rsidR="005624CE">
        <w:rPr>
          <w:color w:val="000000"/>
          <w:kern w:val="2"/>
          <w:szCs w:val="28"/>
          <w14:ligatures w14:val="standardContextual"/>
        </w:rPr>
        <w:t>третя</w:t>
      </w:r>
      <w:r w:rsidRPr="001A618B">
        <w:rPr>
          <w:color w:val="000000"/>
          <w:kern w:val="2"/>
          <w:szCs w:val="28"/>
          <w14:ligatures w14:val="standardContextual"/>
        </w:rPr>
        <w:t xml:space="preserve"> статті 20 вимог Закону України </w:t>
      </w:r>
      <w:r w:rsidR="004D286C" w:rsidRPr="001A618B">
        <w:rPr>
          <w:color w:val="000000"/>
          <w:kern w:val="2"/>
          <w:szCs w:val="28"/>
          <w14:ligatures w14:val="standardContextual"/>
        </w:rPr>
        <w:t>«</w:t>
      </w:r>
      <w:r w:rsidRPr="001A618B">
        <w:rPr>
          <w:color w:val="000000"/>
          <w:kern w:val="2"/>
          <w:szCs w:val="28"/>
          <w14:ligatures w14:val="standardContextual"/>
        </w:rPr>
        <w:t>Про товариства з обмеженою та додатковою відповідальністю</w:t>
      </w:r>
      <w:r w:rsidR="004D286C" w:rsidRPr="001A618B">
        <w:rPr>
          <w:color w:val="000000"/>
          <w:kern w:val="2"/>
          <w:szCs w:val="28"/>
          <w14:ligatures w14:val="standardContextual"/>
        </w:rPr>
        <w:t>»</w:t>
      </w:r>
      <w:r w:rsidRPr="001A618B">
        <w:rPr>
          <w:color w:val="000000"/>
          <w:kern w:val="2"/>
          <w:szCs w:val="28"/>
          <w14:ligatures w14:val="standardContextual"/>
        </w:rPr>
        <w:t xml:space="preserve"> вимагає від</w:t>
      </w:r>
      <w:r w:rsidR="00D153CC" w:rsidRPr="001A618B">
        <w:rPr>
          <w:color w:val="000000"/>
          <w:kern w:val="2"/>
          <w:szCs w:val="28"/>
          <w14:ligatures w14:val="standardContextual"/>
        </w:rPr>
        <w:t> </w:t>
      </w:r>
      <w:r w:rsidRPr="001A618B">
        <w:rPr>
          <w:color w:val="000000"/>
          <w:kern w:val="2"/>
          <w:szCs w:val="28"/>
          <w14:ligatures w14:val="standardContextual"/>
        </w:rPr>
        <w:t>учасника товариства, який має намір продати свою частку (частину частки), інформувати інших учасників у відповідному письмовому повідомленні про ціну та розмір частки, що відчужується, та інші умови. Тобто</w:t>
      </w:r>
      <w:r w:rsidR="00422FC9">
        <w:rPr>
          <w:color w:val="000000"/>
          <w:kern w:val="2"/>
          <w:szCs w:val="28"/>
          <w14:ligatures w14:val="standardContextual"/>
        </w:rPr>
        <w:t>,</w:t>
      </w:r>
      <w:r w:rsidRPr="001A618B">
        <w:rPr>
          <w:color w:val="000000"/>
          <w:kern w:val="2"/>
          <w:szCs w:val="28"/>
          <w14:ligatures w14:val="standardContextual"/>
        </w:rPr>
        <w:t xml:space="preserve"> по суті</w:t>
      </w:r>
      <w:r w:rsidR="00422FC9">
        <w:rPr>
          <w:color w:val="000000"/>
          <w:kern w:val="2"/>
          <w:szCs w:val="28"/>
          <w14:ligatures w14:val="standardContextual"/>
        </w:rPr>
        <w:t>,</w:t>
      </w:r>
      <w:r w:rsidRPr="001A618B">
        <w:rPr>
          <w:color w:val="000000"/>
          <w:kern w:val="2"/>
          <w:szCs w:val="28"/>
          <w14:ligatures w14:val="standardContextual"/>
        </w:rPr>
        <w:t xml:space="preserve"> продавець має ознайомити учасників з договором купівлі-продажу, який він планує укласти, адже</w:t>
      </w:r>
      <w:r w:rsidR="005624CE">
        <w:rPr>
          <w:color w:val="000000"/>
          <w:kern w:val="2"/>
          <w:szCs w:val="28"/>
          <w14:ligatures w14:val="standardContextual"/>
        </w:rPr>
        <w:t> </w:t>
      </w:r>
      <w:r w:rsidRPr="001A618B">
        <w:rPr>
          <w:color w:val="000000"/>
          <w:kern w:val="2"/>
          <w:szCs w:val="28"/>
          <w14:ligatures w14:val="standardContextual"/>
        </w:rPr>
        <w:t>інформація про певні умови може істотно вплинути на рішення учасника щодо використання ним його переважного права.</w:t>
      </w:r>
    </w:p>
    <w:p w14:paraId="26DBC2EC" w14:textId="77777777" w:rsidR="00EC7D7A" w:rsidRPr="001A618B" w:rsidRDefault="00EC7D7A" w:rsidP="00A12019">
      <w:pPr>
        <w:spacing w:before="120" w:after="0"/>
        <w:jc w:val="both"/>
        <w:rPr>
          <w:color w:val="000000"/>
          <w:kern w:val="2"/>
          <w:szCs w:val="28"/>
          <w:lang w:val="ru-RU"/>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EC7D7A" w:rsidRPr="001A618B" w14:paraId="3006E494" w14:textId="77777777" w:rsidTr="00FB6F2C">
        <w:tc>
          <w:tcPr>
            <w:tcW w:w="1843" w:type="dxa"/>
          </w:tcPr>
          <w:p w14:paraId="57D1AF06"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037941D6" wp14:editId="5DDF6BF5">
                  <wp:extent cx="783590" cy="783590"/>
                  <wp:effectExtent l="0" t="0" r="0" b="0"/>
                  <wp:docPr id="18055644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7763" w:type="dxa"/>
          </w:tcPr>
          <w:p w14:paraId="22346A79"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w:t>
            </w:r>
            <w:r w:rsidRPr="001A618B">
              <w:rPr>
                <w:rFonts w:eastAsia="Times New Roman" w:cs="Times New Roman"/>
                <w:sz w:val="24"/>
                <w:szCs w:val="24"/>
                <w:lang w:eastAsia="uk-UA"/>
              </w:rPr>
              <w:t>2 листопада 2023 року у cправі № </w:t>
            </w:r>
            <w:bookmarkStart w:id="52" w:name="_Hlk158630131"/>
            <w:r w:rsidRPr="001A618B">
              <w:rPr>
                <w:rFonts w:eastAsia="Times New Roman" w:cs="Times New Roman"/>
                <w:sz w:val="24"/>
                <w:szCs w:val="24"/>
                <w:lang w:eastAsia="uk-UA"/>
              </w:rPr>
              <w:t>910/6287/22</w:t>
            </w:r>
            <w:r w:rsidRPr="001A618B">
              <w:rPr>
                <w:rFonts w:eastAsia="Times New Roman" w:cs="Times New Roman"/>
                <w:sz w:val="24"/>
                <w:szCs w:val="24"/>
                <w:lang w:val="ru-RU" w:eastAsia="uk-UA"/>
              </w:rPr>
              <w:t xml:space="preserve"> </w:t>
            </w:r>
            <w:bookmarkEnd w:id="52"/>
            <w:r w:rsidRPr="001A618B">
              <w:rPr>
                <w:sz w:val="24"/>
                <w:szCs w:val="24"/>
              </w:rPr>
              <w:t>можна ознайомитися за посиланням</w:t>
            </w:r>
          </w:p>
          <w:p w14:paraId="4FE57002" w14:textId="335EF679" w:rsidR="00EC7D7A" w:rsidRPr="001A618B" w:rsidRDefault="005C75E4" w:rsidP="00A12019">
            <w:pPr>
              <w:spacing w:before="120"/>
              <w:jc w:val="both"/>
              <w:rPr>
                <w:rFonts w:ascii="Times New Roman" w:eastAsia="Times New Roman" w:hAnsi="Times New Roman" w:cs="Times New Roman"/>
                <w:szCs w:val="28"/>
                <w:lang w:eastAsia="uk-UA"/>
              </w:rPr>
            </w:pPr>
            <w:hyperlink r:id="rId92" w:history="1">
              <w:r w:rsidR="00EC7D7A" w:rsidRPr="001A618B">
                <w:rPr>
                  <w:color w:val="0563C1" w:themeColor="hyperlink"/>
                  <w:sz w:val="24"/>
                  <w:szCs w:val="24"/>
                  <w:u w:val="single"/>
                </w:rPr>
                <w:t>https://reyestr.court.gov.ua/Review/114860272</w:t>
              </w:r>
            </w:hyperlink>
            <w:r w:rsidR="00FF6759" w:rsidRPr="001A618B">
              <w:rPr>
                <w:color w:val="0563C1" w:themeColor="hyperlink"/>
                <w:sz w:val="24"/>
                <w:szCs w:val="24"/>
              </w:rPr>
              <w:t>.</w:t>
            </w:r>
          </w:p>
        </w:tc>
      </w:tr>
    </w:tbl>
    <w:p w14:paraId="137BD22B" w14:textId="77777777" w:rsidR="00EC7D7A" w:rsidRPr="001A618B" w:rsidRDefault="00EC7D7A" w:rsidP="00A12019">
      <w:pPr>
        <w:spacing w:before="120" w:after="0"/>
        <w:jc w:val="both"/>
        <w:rPr>
          <w:kern w:val="2"/>
          <w:szCs w:val="28"/>
          <w14:ligatures w14:val="standardContextual"/>
        </w:rPr>
      </w:pPr>
    </w:p>
    <w:p w14:paraId="2FED3FF9" w14:textId="3609A8CB" w:rsidR="005372CE" w:rsidRPr="005372CE" w:rsidRDefault="00C66266" w:rsidP="00A12019">
      <w:pPr>
        <w:spacing w:before="120" w:after="0" w:line="240" w:lineRule="auto"/>
        <w:jc w:val="both"/>
        <w:rPr>
          <w:rFonts w:eastAsia="Times New Roman" w:cs="Times New Roman"/>
          <w:b/>
          <w:bCs/>
          <w:szCs w:val="28"/>
          <w:lang w:eastAsia="uk-UA"/>
        </w:rPr>
      </w:pPr>
      <w:bookmarkStart w:id="53" w:name="_Hlk158129258"/>
      <w:r w:rsidRPr="005372CE">
        <w:rPr>
          <w:rFonts w:cs="Roboto Condensed Light"/>
          <w:b/>
          <w:bCs/>
          <w:color w:val="4472C4" w:themeColor="accent1"/>
        </w:rPr>
        <w:t>4.2. </w:t>
      </w:r>
      <w:bookmarkEnd w:id="53"/>
      <w:r w:rsidR="005372CE" w:rsidRPr="005372CE">
        <w:rPr>
          <w:rFonts w:cs="Roboto Condensed Light"/>
          <w:b/>
          <w:bCs/>
          <w:color w:val="4472C4" w:themeColor="accent1"/>
          <w:kern w:val="2"/>
          <w:szCs w:val="28"/>
          <w14:ligatures w14:val="standardContextual"/>
        </w:rPr>
        <w:t>Збільшення статутного капіталу товариства шляхом здійснення додаткового внеску може бути реалізовано його учасником виключно на добровільний основі без застосування примусу, якщо інший порядок внесення додаткових внесків та наслідки невиконання не були прямо обумовлені в рішенні загальних зборів або статуті</w:t>
      </w:r>
      <w:r w:rsidR="005372CE" w:rsidRPr="005372CE">
        <w:rPr>
          <w:rFonts w:eastAsia="Times New Roman" w:cs="Times New Roman"/>
          <w:b/>
          <w:bCs/>
          <w:szCs w:val="28"/>
          <w:lang w:eastAsia="uk-UA"/>
        </w:rPr>
        <w:t xml:space="preserve"> </w:t>
      </w:r>
    </w:p>
    <w:p w14:paraId="0F580B6C" w14:textId="4D14BEEC" w:rsidR="00C66266" w:rsidRPr="001A618B" w:rsidRDefault="00C66266"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Цю справу в касаційному порядку Верховний Суд розглянув у складі суддів судової палати для розгляду справ щодо корпоративних спорів, корпоративних прав та</w:t>
      </w:r>
      <w:r w:rsidR="00163B36">
        <w:rPr>
          <w:rFonts w:eastAsia="Times New Roman" w:cs="Times New Roman"/>
          <w:szCs w:val="28"/>
          <w:lang w:eastAsia="uk-UA"/>
        </w:rPr>
        <w:t> </w:t>
      </w:r>
      <w:r w:rsidRPr="001A618B">
        <w:rPr>
          <w:rFonts w:eastAsia="Times New Roman" w:cs="Times New Roman"/>
          <w:szCs w:val="28"/>
          <w:lang w:eastAsia="uk-UA"/>
        </w:rPr>
        <w:t>цінних паперів Касаційного господарського суду (надалі – Корпоративна палата).</w:t>
      </w:r>
    </w:p>
    <w:p w14:paraId="3FBAD62C" w14:textId="66102EAA" w:rsidR="00C66266" w:rsidRPr="001A618B" w:rsidRDefault="00C66266"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Зважаючи на те, що підприємство діяло на основі приватної власності двох осіб (засновників), статутний капітал підприємства поділявся між учасниками на</w:t>
      </w:r>
      <w:r w:rsidR="00163B36">
        <w:rPr>
          <w:rFonts w:eastAsia="Times New Roman" w:cs="Times New Roman"/>
          <w:szCs w:val="28"/>
          <w:lang w:eastAsia="uk-UA"/>
        </w:rPr>
        <w:t> </w:t>
      </w:r>
      <w:r w:rsidRPr="001A618B">
        <w:rPr>
          <w:rFonts w:eastAsia="Times New Roman" w:cs="Times New Roman"/>
          <w:szCs w:val="28"/>
          <w:lang w:eastAsia="uk-UA"/>
        </w:rPr>
        <w:t>частки, і суди не встановили наявності в його статуті положень, які</w:t>
      </w:r>
      <w:r w:rsidR="00163B36">
        <w:rPr>
          <w:rFonts w:eastAsia="Times New Roman" w:cs="Times New Roman"/>
          <w:szCs w:val="28"/>
          <w:lang w:eastAsia="uk-UA"/>
        </w:rPr>
        <w:t> </w:t>
      </w:r>
      <w:r w:rsidRPr="001A618B">
        <w:rPr>
          <w:rFonts w:eastAsia="Times New Roman" w:cs="Times New Roman"/>
          <w:szCs w:val="28"/>
          <w:lang w:eastAsia="uk-UA"/>
        </w:rPr>
        <w:t>передбачають, що один учасник має один голос у вищому органі, зокрема, з</w:t>
      </w:r>
      <w:r w:rsidR="00163B36">
        <w:rPr>
          <w:rFonts w:eastAsia="Times New Roman" w:cs="Times New Roman"/>
          <w:szCs w:val="28"/>
          <w:lang w:eastAsia="uk-UA"/>
        </w:rPr>
        <w:t> </w:t>
      </w:r>
      <w:r w:rsidRPr="001A618B">
        <w:rPr>
          <w:rFonts w:eastAsia="Times New Roman" w:cs="Times New Roman"/>
          <w:szCs w:val="28"/>
          <w:lang w:eastAsia="uk-UA"/>
        </w:rPr>
        <w:t>можливістю мати додаткову кількість голосів, а також що його учасники несуть відповідальність за</w:t>
      </w:r>
      <w:r w:rsidR="00D153CC" w:rsidRPr="001A618B">
        <w:rPr>
          <w:rFonts w:eastAsia="Times New Roman" w:cs="Times New Roman"/>
          <w:szCs w:val="28"/>
          <w:lang w:eastAsia="uk-UA"/>
        </w:rPr>
        <w:t> </w:t>
      </w:r>
      <w:r w:rsidRPr="001A618B">
        <w:rPr>
          <w:rFonts w:eastAsia="Times New Roman" w:cs="Times New Roman"/>
          <w:szCs w:val="28"/>
          <w:lang w:eastAsia="uk-UA"/>
        </w:rPr>
        <w:t>зобов</w:t>
      </w:r>
      <w:r w:rsidR="00AF4352" w:rsidRPr="001A618B">
        <w:rPr>
          <w:rFonts w:eastAsia="Times New Roman" w:cs="Times New Roman"/>
          <w:szCs w:val="28"/>
          <w:lang w:eastAsia="uk-UA"/>
        </w:rPr>
        <w:t>’</w:t>
      </w:r>
      <w:r w:rsidRPr="001A618B">
        <w:rPr>
          <w:rFonts w:eastAsia="Times New Roman" w:cs="Times New Roman"/>
          <w:szCs w:val="28"/>
          <w:lang w:eastAsia="uk-UA"/>
        </w:rPr>
        <w:t>язаннями приватного підприємства, Корпоративна палата визнала обґрунтованими висновки судів, що підприємство є товариством, тому до спірних правовідносин застосовуються норми права, що регламентують діяльність саме цього виду господарських товариств.</w:t>
      </w:r>
    </w:p>
    <w:p w14:paraId="7DB728B4" w14:textId="3422621C" w:rsidR="00C66266" w:rsidRPr="001A618B" w:rsidRDefault="00C66266"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Підприємство є </w:t>
      </w:r>
      <w:r w:rsidR="001F49A6">
        <w:rPr>
          <w:rFonts w:eastAsia="Times New Roman" w:cs="Times New Roman"/>
          <w:szCs w:val="28"/>
          <w:lang w:eastAsia="uk-UA"/>
        </w:rPr>
        <w:t>ТОВ</w:t>
      </w:r>
      <w:r w:rsidRPr="001A618B">
        <w:rPr>
          <w:rFonts w:eastAsia="Times New Roman" w:cs="Times New Roman"/>
          <w:szCs w:val="28"/>
          <w:lang w:eastAsia="uk-UA"/>
        </w:rPr>
        <w:t>, тому спірні правовідносини регулюються нормами права, що</w:t>
      </w:r>
      <w:r w:rsidR="00163B36">
        <w:rPr>
          <w:rFonts w:eastAsia="Times New Roman" w:cs="Times New Roman"/>
          <w:szCs w:val="28"/>
          <w:lang w:eastAsia="uk-UA"/>
        </w:rPr>
        <w:t> </w:t>
      </w:r>
      <w:r w:rsidRPr="001A618B">
        <w:rPr>
          <w:rFonts w:eastAsia="Times New Roman" w:cs="Times New Roman"/>
          <w:szCs w:val="28"/>
          <w:lang w:eastAsia="uk-UA"/>
        </w:rPr>
        <w:t xml:space="preserve">регламентують діяльність саме цього виду господарських товариств. </w:t>
      </w:r>
      <w:r w:rsidR="00163B36">
        <w:rPr>
          <w:rFonts w:eastAsia="Times New Roman" w:cs="Times New Roman"/>
          <w:szCs w:val="28"/>
          <w:lang w:eastAsia="uk-UA"/>
        </w:rPr>
        <w:t xml:space="preserve">                                 </w:t>
      </w:r>
      <w:r w:rsidRPr="001A618B">
        <w:rPr>
          <w:rFonts w:eastAsia="Times New Roman" w:cs="Times New Roman"/>
          <w:szCs w:val="28"/>
          <w:lang w:eastAsia="uk-UA"/>
        </w:rPr>
        <w:t>З цих підстав Корпоративна палата визнала необґрунтованими доводи касаційної скарги щодо неправильного застосування судами норм статті 8 ЦК України та</w:t>
      </w:r>
      <w:r w:rsidR="00163B36">
        <w:rPr>
          <w:rFonts w:eastAsia="Times New Roman" w:cs="Times New Roman"/>
          <w:szCs w:val="28"/>
          <w:lang w:eastAsia="uk-UA"/>
        </w:rPr>
        <w:t> </w:t>
      </w:r>
      <w:r w:rsidRPr="001A618B">
        <w:rPr>
          <w:rFonts w:eastAsia="Times New Roman" w:cs="Times New Roman"/>
          <w:szCs w:val="28"/>
          <w:lang w:eastAsia="uk-UA"/>
        </w:rPr>
        <w:t>поширення на відносини, які стосуються збільшення статутного капіталу підприємства, виключно за аналогією норми ЦК, ГК України, Закону України</w:t>
      </w:r>
      <w:r w:rsidR="00163B36">
        <w:rPr>
          <w:rFonts w:eastAsia="Times New Roman" w:cs="Times New Roman"/>
          <w:szCs w:val="28"/>
          <w:lang w:eastAsia="uk-UA"/>
        </w:rPr>
        <w:t xml:space="preserve">                      </w:t>
      </w:r>
      <w:r w:rsidRPr="001A618B">
        <w:rPr>
          <w:rFonts w:eastAsia="Times New Roman" w:cs="Times New Roman"/>
          <w:szCs w:val="28"/>
          <w:lang w:eastAsia="uk-UA"/>
        </w:rPr>
        <w:t xml:space="preserve"> від 19 вересня 1991 року №</w:t>
      </w:r>
      <w:r w:rsidR="004C06E3" w:rsidRPr="001A618B">
        <w:rPr>
          <w:rFonts w:eastAsia="Times New Roman" w:cs="Times New Roman"/>
          <w:szCs w:val="28"/>
          <w:lang w:eastAsia="uk-UA"/>
        </w:rPr>
        <w:t> </w:t>
      </w:r>
      <w:r w:rsidRPr="001A618B">
        <w:rPr>
          <w:rFonts w:eastAsia="Times New Roman" w:cs="Times New Roman"/>
          <w:szCs w:val="28"/>
          <w:lang w:eastAsia="uk-UA"/>
        </w:rPr>
        <w:t xml:space="preserve">1576-XII </w:t>
      </w:r>
      <w:r w:rsidR="004D286C" w:rsidRPr="001A618B">
        <w:rPr>
          <w:rFonts w:eastAsia="Times New Roman" w:cs="Times New Roman"/>
          <w:szCs w:val="28"/>
          <w:lang w:eastAsia="uk-UA"/>
        </w:rPr>
        <w:t>«</w:t>
      </w:r>
      <w:r w:rsidRPr="001A618B">
        <w:rPr>
          <w:rFonts w:eastAsia="Times New Roman" w:cs="Times New Roman"/>
          <w:szCs w:val="28"/>
          <w:lang w:eastAsia="uk-UA"/>
        </w:rPr>
        <w:t>Про господарські товариства</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та Закону України від 06.02.2018 №</w:t>
      </w:r>
      <w:r w:rsidR="004C06E3" w:rsidRPr="001A618B">
        <w:rPr>
          <w:rFonts w:eastAsia="Times New Roman" w:cs="Times New Roman"/>
          <w:szCs w:val="28"/>
          <w:lang w:eastAsia="uk-UA"/>
        </w:rPr>
        <w:t> </w:t>
      </w:r>
      <w:r w:rsidRPr="001A618B">
        <w:rPr>
          <w:rFonts w:eastAsia="Times New Roman" w:cs="Times New Roman"/>
          <w:szCs w:val="28"/>
          <w:lang w:eastAsia="uk-UA"/>
        </w:rPr>
        <w:t xml:space="preserve">2275-VIII </w:t>
      </w:r>
      <w:r w:rsidR="004D286C" w:rsidRPr="001A618B">
        <w:rPr>
          <w:rFonts w:eastAsia="Times New Roman" w:cs="Times New Roman"/>
          <w:szCs w:val="28"/>
          <w:lang w:eastAsia="uk-UA"/>
        </w:rPr>
        <w:t>«</w:t>
      </w:r>
      <w:r w:rsidRPr="001A618B">
        <w:rPr>
          <w:rFonts w:eastAsia="Times New Roman" w:cs="Times New Roman"/>
          <w:szCs w:val="28"/>
          <w:lang w:eastAsia="uk-UA"/>
        </w:rPr>
        <w:t>Про товариства з</w:t>
      </w:r>
      <w:r w:rsidR="00D153CC" w:rsidRPr="001A618B">
        <w:rPr>
          <w:rFonts w:eastAsia="Times New Roman" w:cs="Times New Roman"/>
          <w:szCs w:val="28"/>
          <w:lang w:eastAsia="uk-UA"/>
        </w:rPr>
        <w:t> </w:t>
      </w:r>
      <w:r w:rsidRPr="001A618B">
        <w:rPr>
          <w:rFonts w:eastAsia="Times New Roman" w:cs="Times New Roman"/>
          <w:szCs w:val="28"/>
          <w:lang w:eastAsia="uk-UA"/>
        </w:rPr>
        <w:t>обмеженою та додатковою відповідальністю</w:t>
      </w:r>
      <w:r w:rsidR="004D286C" w:rsidRPr="001A618B">
        <w:rPr>
          <w:rFonts w:eastAsia="Times New Roman" w:cs="Times New Roman"/>
          <w:szCs w:val="28"/>
          <w:lang w:eastAsia="uk-UA"/>
        </w:rPr>
        <w:t>»</w:t>
      </w:r>
      <w:r w:rsidRPr="001A618B">
        <w:rPr>
          <w:rFonts w:eastAsia="Times New Roman" w:cs="Times New Roman"/>
          <w:szCs w:val="28"/>
          <w:lang w:eastAsia="uk-UA"/>
        </w:rPr>
        <w:t>, які</w:t>
      </w:r>
      <w:r w:rsidR="00163B36">
        <w:rPr>
          <w:rFonts w:eastAsia="Times New Roman" w:cs="Times New Roman"/>
          <w:szCs w:val="28"/>
          <w:lang w:eastAsia="uk-UA"/>
        </w:rPr>
        <w:t> </w:t>
      </w:r>
      <w:r w:rsidRPr="001A618B">
        <w:rPr>
          <w:rFonts w:eastAsia="Times New Roman" w:cs="Times New Roman"/>
          <w:szCs w:val="28"/>
          <w:lang w:eastAsia="uk-UA"/>
        </w:rPr>
        <w:t xml:space="preserve">регламентують діяльність </w:t>
      </w:r>
      <w:r w:rsidR="001F49A6">
        <w:rPr>
          <w:rFonts w:eastAsia="Times New Roman" w:cs="Times New Roman"/>
          <w:szCs w:val="28"/>
          <w:lang w:eastAsia="uk-UA"/>
        </w:rPr>
        <w:t>ТОВ</w:t>
      </w:r>
      <w:r w:rsidRPr="001A618B">
        <w:rPr>
          <w:rFonts w:eastAsia="Times New Roman" w:cs="Times New Roman"/>
          <w:szCs w:val="28"/>
          <w:lang w:eastAsia="uk-UA"/>
        </w:rPr>
        <w:t>.</w:t>
      </w:r>
    </w:p>
    <w:p w14:paraId="76A16F9B" w14:textId="553E1937" w:rsidR="00C66266" w:rsidRPr="001A618B" w:rsidRDefault="00C66266"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Щодо наслідків нездійснення додаткових внесків на виконання рішення </w:t>
      </w:r>
      <w:r w:rsidR="00115F2A" w:rsidRPr="001A618B">
        <w:rPr>
          <w:rFonts w:eastAsia="Times New Roman" w:cs="Times New Roman"/>
          <w:szCs w:val="28"/>
          <w:lang w:eastAsia="uk-UA"/>
        </w:rPr>
        <w:t xml:space="preserve">загальних </w:t>
      </w:r>
      <w:r w:rsidRPr="001A618B">
        <w:rPr>
          <w:rFonts w:eastAsia="Times New Roman" w:cs="Times New Roman"/>
          <w:szCs w:val="28"/>
          <w:lang w:eastAsia="uk-UA"/>
        </w:rPr>
        <w:t xml:space="preserve">зборів про збільшення статутного капіталу, прийнятого до набрання чинності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товариства з обмеженою та додатковою відповідальністю</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Корпоративна палата виснувала:</w:t>
      </w:r>
    </w:p>
    <w:p w14:paraId="2A439501" w14:textId="65C76520" w:rsidR="00C66266" w:rsidRPr="001A618B" w:rsidRDefault="00C66266" w:rsidP="00A12019">
      <w:pPr>
        <w:spacing w:before="120" w:after="0" w:line="240" w:lineRule="auto"/>
        <w:jc w:val="both"/>
        <w:rPr>
          <w:rFonts w:ascii="Times New Roman" w:eastAsia="Times New Roman" w:hAnsi="Times New Roman" w:cs="Times New Roman"/>
          <w:szCs w:val="28"/>
          <w:lang w:eastAsia="uk-UA"/>
        </w:rPr>
      </w:pPr>
      <w:r w:rsidRPr="001A618B">
        <w:rPr>
          <w:rFonts w:ascii="Times New Roman" w:eastAsia="Times New Roman" w:hAnsi="Times New Roman" w:cs="Times New Roman"/>
          <w:szCs w:val="28"/>
          <w:lang w:eastAsia="uk-UA"/>
        </w:rPr>
        <w:t>-</w:t>
      </w:r>
      <w:r w:rsidR="00F117EC" w:rsidRPr="001A618B">
        <w:rPr>
          <w:rFonts w:ascii="Times New Roman" w:eastAsia="Times New Roman" w:hAnsi="Times New Roman" w:cs="Times New Roman"/>
          <w:szCs w:val="28"/>
          <w:lang w:eastAsia="uk-UA"/>
        </w:rPr>
        <w:t> </w:t>
      </w:r>
      <w:r w:rsidRPr="001A618B">
        <w:rPr>
          <w:rFonts w:eastAsia="Times New Roman" w:cs="Times New Roman"/>
          <w:szCs w:val="28"/>
          <w:lang w:eastAsia="uk-UA"/>
        </w:rPr>
        <w:t>рішення про збільшення статутного капіталу, що було прийнято до набрання Закону України від 06.02.2018 №</w:t>
      </w:r>
      <w:r w:rsidR="004C06E3" w:rsidRPr="001A618B">
        <w:rPr>
          <w:rFonts w:eastAsia="Times New Roman" w:cs="Times New Roman"/>
          <w:szCs w:val="28"/>
          <w:lang w:eastAsia="uk-UA"/>
        </w:rPr>
        <w:t> </w:t>
      </w:r>
      <w:r w:rsidRPr="001A618B">
        <w:rPr>
          <w:rFonts w:eastAsia="Times New Roman" w:cs="Times New Roman"/>
          <w:szCs w:val="28"/>
          <w:lang w:eastAsia="uk-UA"/>
        </w:rPr>
        <w:t>2275</w:t>
      </w:r>
      <w:r w:rsidR="007B6AFB" w:rsidRPr="001A618B">
        <w:rPr>
          <w:rFonts w:eastAsia="Times New Roman" w:cs="Times New Roman"/>
          <w:szCs w:val="28"/>
          <w:lang w:eastAsia="uk-UA"/>
        </w:rPr>
        <w:t>–</w:t>
      </w:r>
      <w:r w:rsidRPr="001A618B">
        <w:rPr>
          <w:rFonts w:eastAsia="Times New Roman" w:cs="Times New Roman"/>
          <w:szCs w:val="28"/>
          <w:lang w:eastAsia="uk-UA"/>
        </w:rPr>
        <w:t xml:space="preserve">VIII </w:t>
      </w:r>
      <w:r w:rsidR="004D286C" w:rsidRPr="001A618B">
        <w:rPr>
          <w:rFonts w:eastAsia="Times New Roman" w:cs="Times New Roman"/>
          <w:szCs w:val="28"/>
          <w:lang w:eastAsia="uk-UA"/>
        </w:rPr>
        <w:t>«</w:t>
      </w:r>
      <w:r w:rsidRPr="001A618B">
        <w:rPr>
          <w:rFonts w:eastAsia="Times New Roman" w:cs="Times New Roman"/>
          <w:szCs w:val="28"/>
          <w:lang w:eastAsia="uk-UA"/>
        </w:rPr>
        <w:t>Про товариства з обмеженою та</w:t>
      </w:r>
      <w:r w:rsidR="00163B36">
        <w:rPr>
          <w:rFonts w:eastAsia="Times New Roman" w:cs="Times New Roman"/>
          <w:szCs w:val="28"/>
          <w:lang w:eastAsia="uk-UA"/>
        </w:rPr>
        <w:t> </w:t>
      </w:r>
      <w:r w:rsidRPr="001A618B">
        <w:rPr>
          <w:rFonts w:eastAsia="Times New Roman" w:cs="Times New Roman"/>
          <w:szCs w:val="28"/>
          <w:lang w:eastAsia="uk-UA"/>
        </w:rPr>
        <w:t>додатковою відповідальністю</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не є підставою для вимог щодо його </w:t>
      </w:r>
      <w:r w:rsidRPr="001A618B">
        <w:rPr>
          <w:rFonts w:eastAsia="Times New Roman" w:cs="Times New Roman"/>
          <w:szCs w:val="28"/>
          <w:lang w:eastAsia="uk-UA"/>
        </w:rPr>
        <w:lastRenderedPageBreak/>
        <w:t xml:space="preserve">примусового виконання, оскільки зобов’язання учасника зробити додатковий внесок у статутний капітал </w:t>
      </w:r>
      <w:r w:rsidR="007B6AFB" w:rsidRPr="001A618B">
        <w:rPr>
          <w:rFonts w:eastAsia="Times New Roman" w:cs="Times New Roman"/>
          <w:szCs w:val="28"/>
          <w:lang w:eastAsia="uk-UA"/>
        </w:rPr>
        <w:t>–</w:t>
      </w:r>
      <w:r w:rsidRPr="001A618B">
        <w:rPr>
          <w:rFonts w:eastAsia="Times New Roman" w:cs="Times New Roman"/>
          <w:szCs w:val="28"/>
          <w:lang w:eastAsia="uk-UA"/>
        </w:rPr>
        <w:t xml:space="preserve"> є добровільним зобов'язанням майнового характеру, вимога в якому не</w:t>
      </w:r>
      <w:r w:rsidR="00D153CC" w:rsidRPr="001A618B">
        <w:rPr>
          <w:rFonts w:eastAsia="Times New Roman" w:cs="Times New Roman"/>
          <w:szCs w:val="28"/>
          <w:lang w:eastAsia="uk-UA"/>
        </w:rPr>
        <w:t> </w:t>
      </w:r>
      <w:r w:rsidRPr="001A618B">
        <w:rPr>
          <w:rFonts w:eastAsia="Times New Roman" w:cs="Times New Roman"/>
          <w:szCs w:val="28"/>
          <w:lang w:eastAsia="uk-UA"/>
        </w:rPr>
        <w:t>може бути захищена в судовому (примусовому) порядку;</w:t>
      </w:r>
    </w:p>
    <w:p w14:paraId="7DB81F67" w14:textId="503260FE" w:rsidR="00C66266" w:rsidRPr="001A618B" w:rsidRDefault="00C66266" w:rsidP="00A12019">
      <w:pPr>
        <w:spacing w:before="120" w:after="0" w:line="240" w:lineRule="auto"/>
        <w:jc w:val="both"/>
        <w:rPr>
          <w:rFonts w:ascii="Times New Roman" w:eastAsia="Times New Roman" w:hAnsi="Times New Roman" w:cs="Times New Roman"/>
          <w:szCs w:val="28"/>
          <w:lang w:eastAsia="uk-UA"/>
        </w:rPr>
      </w:pPr>
      <w:r w:rsidRPr="001A618B">
        <w:rPr>
          <w:rFonts w:ascii="Times New Roman" w:eastAsia="Times New Roman" w:hAnsi="Times New Roman" w:cs="Times New Roman"/>
          <w:szCs w:val="28"/>
          <w:lang w:eastAsia="uk-UA"/>
        </w:rPr>
        <w:t>-</w:t>
      </w:r>
      <w:r w:rsidRPr="001A618B">
        <w:rPr>
          <w:rFonts w:eastAsia="Times New Roman" w:cs="Times New Roman"/>
          <w:szCs w:val="28"/>
          <w:lang w:eastAsia="uk-UA"/>
        </w:rPr>
        <w:t> якщо учасник не вніс (неповністю вніс) додатковий внесок на виконання такого рішення, він не може бути зобов'язаний до цього судом. Однак він несе солідарну відповідальність за зобов'язаннями товариства перед кредиторами у межах вартості невнесеної частини вкладу, і має обмеження на виплати дивідендів. Цей</w:t>
      </w:r>
      <w:r w:rsidR="00D153CC" w:rsidRPr="001A618B">
        <w:rPr>
          <w:rFonts w:eastAsia="Times New Roman" w:cs="Times New Roman"/>
          <w:szCs w:val="28"/>
          <w:lang w:eastAsia="uk-UA"/>
        </w:rPr>
        <w:t> </w:t>
      </w:r>
      <w:r w:rsidRPr="001A618B">
        <w:rPr>
          <w:rFonts w:eastAsia="Times New Roman" w:cs="Times New Roman"/>
          <w:szCs w:val="28"/>
          <w:lang w:eastAsia="uk-UA"/>
        </w:rPr>
        <w:t>обов'язок виникає внаслідок того, що рішення про збільшення статутного капіталу було затверджено, а зміни до статуту товариства було зареєстровано без</w:t>
      </w:r>
      <w:r w:rsidR="00D153CC" w:rsidRPr="001A618B">
        <w:rPr>
          <w:rFonts w:eastAsia="Times New Roman" w:cs="Times New Roman"/>
          <w:szCs w:val="28"/>
          <w:lang w:eastAsia="uk-UA"/>
        </w:rPr>
        <w:t> </w:t>
      </w:r>
      <w:r w:rsidRPr="001A618B">
        <w:rPr>
          <w:rFonts w:eastAsia="Times New Roman" w:cs="Times New Roman"/>
          <w:szCs w:val="28"/>
          <w:lang w:eastAsia="uk-UA"/>
        </w:rPr>
        <w:t>урахування фактично внесених учасниками додаткових вкладів і надалі не</w:t>
      </w:r>
      <w:r w:rsidR="00D153CC" w:rsidRPr="001A618B">
        <w:rPr>
          <w:rFonts w:eastAsia="Times New Roman" w:cs="Times New Roman"/>
          <w:szCs w:val="28"/>
          <w:lang w:eastAsia="uk-UA"/>
        </w:rPr>
        <w:t> </w:t>
      </w:r>
      <w:r w:rsidRPr="001A618B">
        <w:rPr>
          <w:rFonts w:eastAsia="Times New Roman" w:cs="Times New Roman"/>
          <w:szCs w:val="28"/>
          <w:lang w:eastAsia="uk-UA"/>
        </w:rPr>
        <w:t>приведено у відповідність, що впливає на права та інтереси інших осіб (кредиторів товариства, інших учасників та товариства);</w:t>
      </w:r>
    </w:p>
    <w:p w14:paraId="1B999CAB" w14:textId="3F782DFB" w:rsidR="00C66266" w:rsidRPr="001A618B" w:rsidRDefault="00C66266" w:rsidP="00A12019">
      <w:pPr>
        <w:spacing w:before="120" w:after="0" w:line="240" w:lineRule="auto"/>
        <w:jc w:val="both"/>
        <w:rPr>
          <w:rFonts w:ascii="Times New Roman" w:eastAsia="Times New Roman" w:hAnsi="Times New Roman" w:cs="Times New Roman"/>
          <w:szCs w:val="28"/>
          <w:lang w:eastAsia="uk-UA"/>
        </w:rPr>
      </w:pPr>
      <w:r w:rsidRPr="001A618B">
        <w:rPr>
          <w:rFonts w:ascii="Times New Roman" w:eastAsia="Times New Roman" w:hAnsi="Times New Roman" w:cs="Times New Roman"/>
          <w:szCs w:val="28"/>
          <w:lang w:eastAsia="uk-UA"/>
        </w:rPr>
        <w:t>-</w:t>
      </w:r>
      <w:r w:rsidR="00F117EC" w:rsidRPr="001A618B">
        <w:rPr>
          <w:rFonts w:ascii="Times New Roman" w:eastAsia="Times New Roman" w:hAnsi="Times New Roman" w:cs="Times New Roman"/>
          <w:szCs w:val="28"/>
          <w:lang w:eastAsia="uk-UA"/>
        </w:rPr>
        <w:t> </w:t>
      </w:r>
      <w:r w:rsidRPr="001A618B">
        <w:rPr>
          <w:rFonts w:eastAsia="Times New Roman" w:cs="Times New Roman"/>
          <w:szCs w:val="28"/>
          <w:lang w:eastAsia="uk-UA"/>
        </w:rPr>
        <w:t>стаття 18 чинного Закону України від 06.02.2018 №</w:t>
      </w:r>
      <w:r w:rsidR="004C06E3" w:rsidRPr="001A618B">
        <w:rPr>
          <w:rFonts w:eastAsia="Times New Roman" w:cs="Times New Roman"/>
          <w:szCs w:val="28"/>
          <w:lang w:eastAsia="uk-UA"/>
        </w:rPr>
        <w:t> </w:t>
      </w:r>
      <w:r w:rsidRPr="001A618B">
        <w:rPr>
          <w:rFonts w:eastAsia="Times New Roman" w:cs="Times New Roman"/>
          <w:szCs w:val="28"/>
          <w:lang w:eastAsia="uk-UA"/>
        </w:rPr>
        <w:t>2275</w:t>
      </w:r>
      <w:r w:rsidR="007B6AFB" w:rsidRPr="001A618B">
        <w:rPr>
          <w:rFonts w:eastAsia="Times New Roman" w:cs="Times New Roman"/>
          <w:szCs w:val="28"/>
          <w:lang w:eastAsia="uk-UA"/>
        </w:rPr>
        <w:t>–</w:t>
      </w:r>
      <w:r w:rsidRPr="001A618B">
        <w:rPr>
          <w:rFonts w:eastAsia="Times New Roman" w:cs="Times New Roman"/>
          <w:szCs w:val="28"/>
          <w:lang w:eastAsia="uk-UA"/>
        </w:rPr>
        <w:t xml:space="preserve">VIII </w:t>
      </w:r>
      <w:r w:rsidR="004D286C" w:rsidRPr="001A618B">
        <w:rPr>
          <w:rFonts w:eastAsia="Times New Roman" w:cs="Times New Roman"/>
          <w:szCs w:val="28"/>
          <w:lang w:eastAsia="uk-UA"/>
        </w:rPr>
        <w:t>«</w:t>
      </w:r>
      <w:r w:rsidRPr="001A618B">
        <w:rPr>
          <w:rFonts w:eastAsia="Times New Roman" w:cs="Times New Roman"/>
          <w:szCs w:val="28"/>
          <w:lang w:eastAsia="uk-UA"/>
        </w:rPr>
        <w:t>Про товариства з</w:t>
      </w:r>
      <w:r w:rsidR="00D153CC" w:rsidRPr="001A618B">
        <w:rPr>
          <w:rFonts w:eastAsia="Times New Roman" w:cs="Times New Roman"/>
          <w:szCs w:val="28"/>
          <w:lang w:eastAsia="uk-UA"/>
        </w:rPr>
        <w:t> </w:t>
      </w:r>
      <w:r w:rsidRPr="001A618B">
        <w:rPr>
          <w:rFonts w:eastAsia="Times New Roman" w:cs="Times New Roman"/>
          <w:szCs w:val="28"/>
          <w:lang w:eastAsia="uk-UA"/>
        </w:rPr>
        <w:t>обмеженою та додатковою відповідальністю</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не застосовується до рішень загальних зборів про збільшення статутного капіталу, що були прийняті до набрання чинності цим Законом.</w:t>
      </w:r>
    </w:p>
    <w:p w14:paraId="6F1C1579" w14:textId="137DF96A" w:rsidR="00C66266" w:rsidRPr="001A618B" w:rsidRDefault="00C66266"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Ураховуючи наведені вище висновки щодо неправильного застосування до спірних правовідносин норми статті 18 Закону України від 06.02.2018 №</w:t>
      </w:r>
      <w:r w:rsidR="004C06E3" w:rsidRPr="001A618B">
        <w:rPr>
          <w:rFonts w:eastAsia="Times New Roman" w:cs="Times New Roman"/>
          <w:szCs w:val="28"/>
          <w:lang w:eastAsia="uk-UA"/>
        </w:rPr>
        <w:t> </w:t>
      </w:r>
      <w:r w:rsidRPr="001A618B">
        <w:rPr>
          <w:rFonts w:eastAsia="Times New Roman" w:cs="Times New Roman"/>
          <w:szCs w:val="28"/>
          <w:lang w:eastAsia="uk-UA"/>
        </w:rPr>
        <w:t>2275</w:t>
      </w:r>
      <w:r w:rsidR="007B6AFB" w:rsidRPr="001A618B">
        <w:rPr>
          <w:rFonts w:eastAsia="Times New Roman" w:cs="Times New Roman"/>
          <w:szCs w:val="28"/>
          <w:lang w:eastAsia="uk-UA"/>
        </w:rPr>
        <w:t>–</w:t>
      </w:r>
      <w:r w:rsidRPr="001A618B">
        <w:rPr>
          <w:rFonts w:eastAsia="Times New Roman" w:cs="Times New Roman"/>
          <w:szCs w:val="28"/>
          <w:lang w:eastAsia="uk-UA"/>
        </w:rPr>
        <w:t xml:space="preserve">VIII </w:t>
      </w:r>
      <w:r w:rsidR="004D286C" w:rsidRPr="001A618B">
        <w:rPr>
          <w:rFonts w:eastAsia="Times New Roman" w:cs="Times New Roman"/>
          <w:szCs w:val="28"/>
          <w:lang w:eastAsia="uk-UA"/>
        </w:rPr>
        <w:t>«</w:t>
      </w:r>
      <w:r w:rsidRPr="001A618B">
        <w:rPr>
          <w:rFonts w:eastAsia="Times New Roman" w:cs="Times New Roman"/>
          <w:szCs w:val="28"/>
          <w:lang w:eastAsia="uk-UA"/>
        </w:rPr>
        <w:t>Про</w:t>
      </w:r>
      <w:r w:rsidR="00D153CC" w:rsidRPr="001A618B">
        <w:rPr>
          <w:rFonts w:eastAsia="Times New Roman" w:cs="Times New Roman"/>
          <w:szCs w:val="28"/>
          <w:lang w:eastAsia="uk-UA"/>
        </w:rPr>
        <w:t> </w:t>
      </w:r>
      <w:r w:rsidRPr="001A618B">
        <w:rPr>
          <w:rFonts w:eastAsia="Times New Roman" w:cs="Times New Roman"/>
          <w:szCs w:val="28"/>
          <w:lang w:eastAsia="uk-UA"/>
        </w:rPr>
        <w:t>товариства з обмеженою та додатковою відповідальністю</w:t>
      </w:r>
      <w:r w:rsidR="004D286C" w:rsidRPr="001A618B">
        <w:rPr>
          <w:rFonts w:eastAsia="Times New Roman" w:cs="Times New Roman"/>
          <w:szCs w:val="28"/>
          <w:lang w:eastAsia="uk-UA"/>
        </w:rPr>
        <w:t>»</w:t>
      </w:r>
      <w:r w:rsidRPr="001A618B">
        <w:rPr>
          <w:rFonts w:eastAsia="Times New Roman" w:cs="Times New Roman"/>
          <w:szCs w:val="28"/>
          <w:lang w:eastAsia="uk-UA"/>
        </w:rPr>
        <w:t>, Корпоративна палата визнала, що касаційну скаргу слід задовольнити частково, постанову суду апеляційної інстанції та рішення суду першої інстанції змінити у мотивувальній частині щодо застосування</w:t>
      </w:r>
      <w:r w:rsidR="00F703DF" w:rsidRPr="001A618B">
        <w:rPr>
          <w:rFonts w:eastAsia="Times New Roman" w:cs="Times New Roman"/>
          <w:szCs w:val="28"/>
          <w:lang w:eastAsia="uk-UA"/>
        </w:rPr>
        <w:t xml:space="preserve"> названої </w:t>
      </w:r>
      <w:r w:rsidRPr="001A618B">
        <w:rPr>
          <w:rFonts w:eastAsia="Times New Roman" w:cs="Times New Roman"/>
          <w:szCs w:val="28"/>
          <w:lang w:eastAsia="uk-UA"/>
        </w:rPr>
        <w:t xml:space="preserve"> статті, виклавши в редакції цієї постанови, а</w:t>
      </w:r>
      <w:r w:rsidR="00D153CC" w:rsidRPr="001A618B">
        <w:rPr>
          <w:rFonts w:eastAsia="Times New Roman" w:cs="Times New Roman"/>
          <w:szCs w:val="28"/>
          <w:lang w:eastAsia="uk-UA"/>
        </w:rPr>
        <w:t> </w:t>
      </w:r>
      <w:r w:rsidRPr="001A618B">
        <w:rPr>
          <w:rFonts w:eastAsia="Times New Roman" w:cs="Times New Roman"/>
          <w:szCs w:val="28"/>
          <w:lang w:eastAsia="uk-UA"/>
        </w:rPr>
        <w:t>в</w:t>
      </w:r>
      <w:r w:rsidR="00D153CC" w:rsidRPr="001A618B">
        <w:rPr>
          <w:rFonts w:eastAsia="Times New Roman" w:cs="Times New Roman"/>
          <w:szCs w:val="28"/>
          <w:lang w:eastAsia="uk-UA"/>
        </w:rPr>
        <w:t> </w:t>
      </w:r>
      <w:r w:rsidRPr="001A618B">
        <w:rPr>
          <w:rFonts w:eastAsia="Times New Roman" w:cs="Times New Roman"/>
          <w:szCs w:val="28"/>
          <w:lang w:eastAsia="uk-UA"/>
        </w:rPr>
        <w:t>решті – залишити без змін.</w:t>
      </w:r>
    </w:p>
    <w:p w14:paraId="7C7234AD" w14:textId="77777777" w:rsidR="00FF6759" w:rsidRPr="001A618B" w:rsidRDefault="00FF6759" w:rsidP="00A12019">
      <w:pPr>
        <w:spacing w:before="120" w:after="0"/>
        <w:jc w:val="both"/>
        <w:rPr>
          <w:color w:val="000000"/>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483"/>
      </w:tblGrid>
      <w:tr w:rsidR="00FF6759" w:rsidRPr="001A618B" w14:paraId="78544A25" w14:textId="77777777" w:rsidTr="00AF3949">
        <w:tc>
          <w:tcPr>
            <w:tcW w:w="2127" w:type="dxa"/>
          </w:tcPr>
          <w:p w14:paraId="445BBE65" w14:textId="7A5B4287" w:rsidR="00FF6759" w:rsidRPr="001A618B" w:rsidRDefault="00FF6759"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1A142DD4" wp14:editId="132EF05D">
                  <wp:extent cx="781050" cy="781050"/>
                  <wp:effectExtent l="0" t="0" r="0" b="0"/>
                  <wp:docPr id="15185125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512578" name=""/>
                          <pic:cNvPicPr/>
                        </pic:nvPicPr>
                        <pic:blipFill>
                          <a:blip r:embed="rId93"/>
                          <a:stretch>
                            <a:fillRect/>
                          </a:stretch>
                        </pic:blipFill>
                        <pic:spPr>
                          <a:xfrm>
                            <a:off x="0" y="0"/>
                            <a:ext cx="781050" cy="781050"/>
                          </a:xfrm>
                          <a:prstGeom prst="rect">
                            <a:avLst/>
                          </a:prstGeom>
                        </pic:spPr>
                      </pic:pic>
                    </a:graphicData>
                  </a:graphic>
                </wp:inline>
              </w:drawing>
            </w:r>
          </w:p>
        </w:tc>
        <w:tc>
          <w:tcPr>
            <w:tcW w:w="7502" w:type="dxa"/>
          </w:tcPr>
          <w:p w14:paraId="0EA3F1C0" w14:textId="016F0245" w:rsidR="00FF6759" w:rsidRPr="001A618B" w:rsidRDefault="00FF6759" w:rsidP="00A12019">
            <w:pPr>
              <w:spacing w:before="120"/>
              <w:jc w:val="both"/>
              <w:rPr>
                <w:sz w:val="24"/>
                <w:szCs w:val="24"/>
              </w:rPr>
            </w:pPr>
            <w:r w:rsidRPr="001A618B">
              <w:rPr>
                <w:sz w:val="24"/>
                <w:szCs w:val="24"/>
              </w:rPr>
              <w:t>Детальніше з текстом постанови Верховного Суду від 11 грудня</w:t>
            </w:r>
            <w:r w:rsidRPr="001A618B">
              <w:rPr>
                <w:rFonts w:eastAsia="Times New Roman" w:cs="Times New Roman"/>
                <w:sz w:val="24"/>
                <w:szCs w:val="24"/>
                <w:lang w:eastAsia="uk-UA"/>
              </w:rPr>
              <w:t xml:space="preserve"> 2023 року у </w:t>
            </w:r>
            <w:r w:rsidRPr="001A618B">
              <w:rPr>
                <w:sz w:val="24"/>
                <w:szCs w:val="24"/>
              </w:rPr>
              <w:t>cправі № 925/200/22 можна ознайомитися за посиланням</w:t>
            </w:r>
          </w:p>
          <w:p w14:paraId="427E0A0C" w14:textId="0CFCB6C3" w:rsidR="00FF6759" w:rsidRPr="001A618B" w:rsidRDefault="005C75E4" w:rsidP="00A12019">
            <w:pPr>
              <w:pStyle w:val="af2"/>
              <w:spacing w:before="120" w:beforeAutospacing="0" w:after="0" w:afterAutospacing="0"/>
              <w:jc w:val="both"/>
              <w:rPr>
                <w:rFonts w:ascii="Roboto Condensed Light" w:eastAsiaTheme="minorHAnsi" w:hAnsi="Roboto Condensed Light" w:cstheme="minorHAnsi"/>
                <w:color w:val="0563C1" w:themeColor="hyperlink"/>
                <w:lang w:eastAsia="en-US"/>
              </w:rPr>
            </w:pPr>
            <w:hyperlink r:id="rId94" w:history="1">
              <w:r w:rsidR="00FF6759" w:rsidRPr="001A618B">
                <w:rPr>
                  <w:rFonts w:ascii="Roboto Condensed Light" w:eastAsiaTheme="minorHAnsi" w:hAnsi="Roboto Condensed Light" w:cstheme="minorHAnsi"/>
                  <w:color w:val="0563C1" w:themeColor="hyperlink"/>
                  <w:u w:val="single"/>
                  <w:lang w:eastAsia="en-US"/>
                </w:rPr>
                <w:t>https://reyestr.court.gov.ua/Review/115746216</w:t>
              </w:r>
            </w:hyperlink>
            <w:r w:rsidR="00FF6759" w:rsidRPr="001A618B">
              <w:rPr>
                <w:rFonts w:ascii="Roboto Condensed Light" w:eastAsiaTheme="minorHAnsi" w:hAnsi="Roboto Condensed Light" w:cstheme="minorHAnsi"/>
                <w:color w:val="0563C1" w:themeColor="hyperlink"/>
                <w:lang w:eastAsia="en-US"/>
              </w:rPr>
              <w:t>.</w:t>
            </w:r>
          </w:p>
        </w:tc>
      </w:tr>
    </w:tbl>
    <w:p w14:paraId="3FCAF513" w14:textId="77777777" w:rsidR="005E57CB" w:rsidRDefault="005E57CB" w:rsidP="00A12019">
      <w:pPr>
        <w:autoSpaceDE w:val="0"/>
        <w:autoSpaceDN w:val="0"/>
        <w:adjustRightInd w:val="0"/>
        <w:spacing w:before="120" w:after="0" w:line="240" w:lineRule="auto"/>
        <w:jc w:val="both"/>
        <w:rPr>
          <w:rFonts w:cs="Roboto Condensed Light"/>
          <w:b/>
          <w:bCs/>
          <w:color w:val="4472C4" w:themeColor="accent1"/>
          <w:szCs w:val="28"/>
        </w:rPr>
      </w:pPr>
    </w:p>
    <w:p w14:paraId="1D07B20E" w14:textId="5DFD1791" w:rsidR="00CA3E1C" w:rsidRPr="001A618B" w:rsidRDefault="00CA3E1C" w:rsidP="00CA3E1C">
      <w:pPr>
        <w:spacing w:before="120" w:after="0" w:line="240" w:lineRule="auto"/>
        <w:jc w:val="both"/>
        <w:rPr>
          <w:rFonts w:cs="Roboto Condensed Light"/>
          <w:b/>
          <w:bCs/>
          <w:color w:val="4472C4" w:themeColor="accent1"/>
          <w:kern w:val="2"/>
          <w:szCs w:val="28"/>
          <w14:ligatures w14:val="standardContextual"/>
        </w:rPr>
      </w:pPr>
      <w:bookmarkStart w:id="54" w:name="_Hlk156984366"/>
      <w:r>
        <w:rPr>
          <w:rFonts w:cs="Roboto Condensed Light"/>
          <w:b/>
          <w:bCs/>
          <w:color w:val="4472C4" w:themeColor="accent1"/>
          <w:kern w:val="2"/>
          <w:szCs w:val="28"/>
          <w14:ligatures w14:val="standardContextual"/>
        </w:rPr>
        <w:t>4.3.</w:t>
      </w:r>
      <w:r w:rsidRPr="001A618B">
        <w:rPr>
          <w:rFonts w:cs="Roboto Condensed Light"/>
          <w:b/>
          <w:bCs/>
          <w:color w:val="4472C4" w:themeColor="accent1"/>
          <w:kern w:val="2"/>
          <w:szCs w:val="28"/>
          <w14:ligatures w14:val="standardContextual"/>
        </w:rPr>
        <w:t> Стягнення дивідендів за рішенням суду є можливим виключно за наявності рішення загальних зборів юридичної особи про спрямування прибутку на виплату дивідендів</w:t>
      </w:r>
    </w:p>
    <w:bookmarkEnd w:id="54"/>
    <w:p w14:paraId="4B4697C1" w14:textId="0A8954DF" w:rsidR="00CA3E1C" w:rsidRPr="001A618B" w:rsidRDefault="00CA3E1C" w:rsidP="00CA3E1C">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Верховний Суд, залишаючи без змін судові рішення попередніх інстанцій про задоволення позовних вимог, підкреслив, що задоволення позовних вимог про стягнення дивідендів є можливим виключно за наявності рішення загальних зборів юридичної особи про спрямування прибутку на виплату дивідендів, на підставі якого визначаються розмір належних позивачу-учаснику (акціонеру,</w:t>
      </w:r>
      <w:r w:rsidR="00163B36">
        <w:rPr>
          <w:rFonts w:eastAsia="Times New Roman" w:cs="Times New Roman"/>
          <w:szCs w:val="28"/>
          <w:lang w:eastAsia="uk-UA"/>
        </w:rPr>
        <w:t> </w:t>
      </w:r>
      <w:r w:rsidRPr="001A618B">
        <w:rPr>
          <w:rFonts w:eastAsia="Times New Roman" w:cs="Times New Roman"/>
          <w:szCs w:val="28"/>
          <w:lang w:eastAsia="uk-UA"/>
        </w:rPr>
        <w:t xml:space="preserve">члену) дивідендів, строки та порядок їх виплати. В іншому разі дії суду </w:t>
      </w:r>
      <w:r w:rsidRPr="001A618B">
        <w:rPr>
          <w:rFonts w:eastAsia="Times New Roman" w:cs="Times New Roman"/>
          <w:szCs w:val="28"/>
          <w:lang w:eastAsia="uk-UA"/>
        </w:rPr>
        <w:lastRenderedPageBreak/>
        <w:t>призведуть до втручання у господарсько-управлінську діяльність суб’єкта господарювання.</w:t>
      </w:r>
    </w:p>
    <w:p w14:paraId="6E38AAB1" w14:textId="77777777" w:rsidR="00CA3E1C" w:rsidRPr="001A618B" w:rsidRDefault="00CA3E1C" w:rsidP="00CA3E1C">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Аналогічні правові висновки Верховного Суду викладені у постановах від 13.10.2021 у справі № 910/12317/18 та від 02.02.2023 у справі № 910/10164/21.</w:t>
      </w:r>
    </w:p>
    <w:p w14:paraId="0EF93181" w14:textId="77777777" w:rsidR="00CA3E1C" w:rsidRPr="001A618B" w:rsidRDefault="00CA3E1C" w:rsidP="00CA3E1C">
      <w:pPr>
        <w:spacing w:before="120" w:after="0" w:line="240" w:lineRule="auto"/>
        <w:jc w:val="both"/>
        <w:rPr>
          <w:rFonts w:ascii="Times New Roman" w:eastAsia="Times New Roman" w:hAnsi="Times New Roman" w:cs="Times New Roman"/>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7207"/>
      </w:tblGrid>
      <w:tr w:rsidR="00CA3E1C" w:rsidRPr="001A618B" w14:paraId="1BC220BC" w14:textId="77777777" w:rsidTr="000A580C">
        <w:tc>
          <w:tcPr>
            <w:tcW w:w="2405" w:type="dxa"/>
          </w:tcPr>
          <w:p w14:paraId="08ECD63E" w14:textId="77777777" w:rsidR="00CA3E1C" w:rsidRPr="001A618B" w:rsidRDefault="00CA3E1C" w:rsidP="000A580C">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016E9F9F" wp14:editId="0BEE49A4">
                  <wp:extent cx="781050" cy="781050"/>
                  <wp:effectExtent l="0" t="0" r="0" b="0"/>
                  <wp:docPr id="9505634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63419" name=""/>
                          <pic:cNvPicPr/>
                        </pic:nvPicPr>
                        <pic:blipFill>
                          <a:blip r:embed="rId95"/>
                          <a:stretch>
                            <a:fillRect/>
                          </a:stretch>
                        </pic:blipFill>
                        <pic:spPr>
                          <a:xfrm>
                            <a:off x="0" y="0"/>
                            <a:ext cx="781050" cy="781050"/>
                          </a:xfrm>
                          <a:prstGeom prst="rect">
                            <a:avLst/>
                          </a:prstGeom>
                        </pic:spPr>
                      </pic:pic>
                    </a:graphicData>
                  </a:graphic>
                </wp:inline>
              </w:drawing>
            </w:r>
          </w:p>
        </w:tc>
        <w:tc>
          <w:tcPr>
            <w:tcW w:w="7224" w:type="dxa"/>
          </w:tcPr>
          <w:p w14:paraId="00E3BABB" w14:textId="77777777" w:rsidR="00CA3E1C" w:rsidRPr="001A618B" w:rsidRDefault="00CA3E1C" w:rsidP="000A580C">
            <w:pPr>
              <w:spacing w:before="120"/>
              <w:jc w:val="both"/>
              <w:rPr>
                <w:sz w:val="24"/>
                <w:szCs w:val="24"/>
              </w:rPr>
            </w:pPr>
            <w:r w:rsidRPr="001A618B">
              <w:rPr>
                <w:sz w:val="24"/>
                <w:szCs w:val="24"/>
              </w:rPr>
              <w:t xml:space="preserve">Детальніше з текстом постанови Верховного Суду </w:t>
            </w:r>
            <w:r w:rsidRPr="001A618B">
              <w:rPr>
                <w:rFonts w:eastAsia="Times New Roman" w:cs="Times New Roman"/>
                <w:sz w:val="24"/>
                <w:szCs w:val="24"/>
                <w:lang w:eastAsia="uk-UA"/>
              </w:rPr>
              <w:t>24 жовтня 2023 року у</w:t>
            </w:r>
            <w:r w:rsidRPr="001A618B">
              <w:rPr>
                <w:rFonts w:ascii="Times New Roman" w:eastAsia="Times New Roman" w:hAnsi="Times New Roman" w:cs="Times New Roman"/>
                <w:sz w:val="24"/>
                <w:szCs w:val="24"/>
                <w:lang w:eastAsia="uk-UA"/>
              </w:rPr>
              <w:t xml:space="preserve"> </w:t>
            </w:r>
            <w:r w:rsidRPr="001A618B">
              <w:rPr>
                <w:rFonts w:eastAsia="Times New Roman" w:cs="Times New Roman"/>
                <w:sz w:val="24"/>
                <w:szCs w:val="24"/>
                <w:lang w:eastAsia="uk-UA"/>
              </w:rPr>
              <w:t xml:space="preserve">cправі № 910/9143/22 </w:t>
            </w:r>
            <w:r w:rsidRPr="001A618B">
              <w:rPr>
                <w:sz w:val="24"/>
                <w:szCs w:val="24"/>
              </w:rPr>
              <w:t>можна ознайомитися за посиланням</w:t>
            </w:r>
          </w:p>
          <w:p w14:paraId="3B7F3FDF" w14:textId="77777777" w:rsidR="00CA3E1C" w:rsidRPr="001A618B" w:rsidRDefault="00CA3E1C" w:rsidP="000A580C">
            <w:pPr>
              <w:spacing w:before="120"/>
              <w:jc w:val="both"/>
              <w:rPr>
                <w:rFonts w:ascii="Times New Roman" w:eastAsia="Times New Roman" w:hAnsi="Times New Roman" w:cs="Times New Roman"/>
                <w:szCs w:val="28"/>
                <w:lang w:eastAsia="uk-UA"/>
              </w:rPr>
            </w:pPr>
            <w:r w:rsidRPr="001A618B">
              <w:rPr>
                <w:color w:val="0563C1" w:themeColor="hyperlink"/>
                <w:sz w:val="24"/>
                <w:szCs w:val="24"/>
                <w:u w:val="single"/>
                <w:lang w:eastAsia="uk-UA"/>
              </w:rPr>
              <w:t>https://reyestr.court.gov.ua/Review/114528072</w:t>
            </w:r>
            <w:r w:rsidRPr="001A618B">
              <w:rPr>
                <w:color w:val="0563C1" w:themeColor="hyperlink"/>
                <w:sz w:val="24"/>
                <w:szCs w:val="24"/>
                <w:lang w:eastAsia="uk-UA"/>
              </w:rPr>
              <w:t>.</w:t>
            </w:r>
          </w:p>
        </w:tc>
      </w:tr>
    </w:tbl>
    <w:p w14:paraId="3AD8DBFA" w14:textId="77777777" w:rsidR="00071E67" w:rsidRDefault="00071E67" w:rsidP="00A12019">
      <w:pPr>
        <w:autoSpaceDE w:val="0"/>
        <w:autoSpaceDN w:val="0"/>
        <w:adjustRightInd w:val="0"/>
        <w:spacing w:before="120" w:after="0" w:line="240" w:lineRule="auto"/>
        <w:jc w:val="both"/>
        <w:rPr>
          <w:rFonts w:cs="Roboto Condensed Light"/>
          <w:b/>
          <w:bCs/>
          <w:color w:val="4472C4" w:themeColor="accent1"/>
          <w:szCs w:val="28"/>
        </w:rPr>
      </w:pPr>
    </w:p>
    <w:p w14:paraId="28683ABF" w14:textId="77777777" w:rsidR="00071E67" w:rsidRDefault="00071E67" w:rsidP="00A12019">
      <w:pPr>
        <w:autoSpaceDE w:val="0"/>
        <w:autoSpaceDN w:val="0"/>
        <w:adjustRightInd w:val="0"/>
        <w:spacing w:before="120" w:after="0" w:line="240" w:lineRule="auto"/>
        <w:jc w:val="both"/>
        <w:rPr>
          <w:rFonts w:cs="Roboto Condensed Light"/>
          <w:b/>
          <w:bCs/>
          <w:color w:val="4472C4" w:themeColor="accent1"/>
          <w:szCs w:val="28"/>
        </w:rPr>
      </w:pPr>
    </w:p>
    <w:p w14:paraId="2C324A5A" w14:textId="42648229" w:rsidR="00EC7D7A" w:rsidRPr="001A618B" w:rsidRDefault="00EC7D7A" w:rsidP="00A12019">
      <w:pPr>
        <w:autoSpaceDE w:val="0"/>
        <w:autoSpaceDN w:val="0"/>
        <w:adjustRightInd w:val="0"/>
        <w:spacing w:before="120" w:after="0" w:line="240" w:lineRule="auto"/>
        <w:jc w:val="both"/>
        <w:rPr>
          <w:rFonts w:cs="Roboto Condensed Light"/>
          <w:b/>
          <w:bCs/>
          <w:color w:val="4472C4" w:themeColor="accent1"/>
          <w:szCs w:val="28"/>
        </w:rPr>
      </w:pPr>
      <w:r w:rsidRPr="001A618B">
        <w:rPr>
          <w:rFonts w:cs="Roboto Condensed Light"/>
          <w:b/>
          <w:bCs/>
          <w:color w:val="4472C4" w:themeColor="accent1"/>
          <w:szCs w:val="28"/>
        </w:rPr>
        <w:t>5.</w:t>
      </w:r>
      <w:r w:rsidR="006F34A9">
        <w:rPr>
          <w:rFonts w:cs="Roboto Condensed Light"/>
          <w:b/>
          <w:bCs/>
          <w:color w:val="4472C4" w:themeColor="accent1"/>
          <w:szCs w:val="28"/>
        </w:rPr>
        <w:t> </w:t>
      </w:r>
      <w:r w:rsidR="006F34A9" w:rsidRPr="00BE2DB6">
        <w:rPr>
          <w:b/>
          <w:bCs/>
          <w:color w:val="4472C4" w:themeColor="accent1"/>
          <w:szCs w:val="28"/>
        </w:rPr>
        <w:t>ОКРЕМІ ПИТАННЯ З РОЗГЛЯДУ ГОСПОДАРСЬКИМИ СУДАМИ СПРАВ ЩОДО КОРПОРАТИВНИХ СПОРІВ ТА КОРПОРАТИВНИХ ПРАВ</w:t>
      </w:r>
    </w:p>
    <w:p w14:paraId="67586BAB" w14:textId="2CD4D526" w:rsidR="004F3A0B" w:rsidRPr="001A618B" w:rsidRDefault="00044B90" w:rsidP="004F3A0B">
      <w:pPr>
        <w:spacing w:before="120" w:after="0"/>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5.</w:t>
      </w:r>
      <w:r w:rsidR="00CA3E1C">
        <w:rPr>
          <w:rFonts w:cs="Roboto Condensed Light"/>
          <w:b/>
          <w:bCs/>
          <w:color w:val="4472C4" w:themeColor="accent1"/>
          <w:kern w:val="2"/>
          <w:szCs w:val="28"/>
          <w14:ligatures w14:val="standardContextual"/>
        </w:rPr>
        <w:t>1</w:t>
      </w:r>
      <w:r w:rsidRPr="001A618B">
        <w:rPr>
          <w:rFonts w:cs="Roboto Condensed Light"/>
          <w:b/>
          <w:bCs/>
          <w:color w:val="4472C4" w:themeColor="accent1"/>
          <w:kern w:val="2"/>
          <w:szCs w:val="28"/>
          <w14:ligatures w14:val="standardContextual"/>
        </w:rPr>
        <w:t>. </w:t>
      </w:r>
      <w:r w:rsidR="004F3A0B">
        <w:rPr>
          <w:rFonts w:cs="Roboto Condensed Light"/>
          <w:b/>
          <w:bCs/>
          <w:color w:val="4472C4" w:themeColor="accent1"/>
          <w:kern w:val="2"/>
          <w:szCs w:val="28"/>
          <w14:ligatures w14:val="standardContextual"/>
        </w:rPr>
        <w:t>П</w:t>
      </w:r>
      <w:r w:rsidR="004F3A0B" w:rsidRPr="001A618B">
        <w:rPr>
          <w:rFonts w:cs="Roboto Condensed Light"/>
          <w:b/>
          <w:bCs/>
          <w:color w:val="4472C4" w:themeColor="accent1"/>
          <w:kern w:val="2"/>
          <w:szCs w:val="28"/>
          <w14:ligatures w14:val="standardContextual"/>
        </w:rPr>
        <w:t xml:space="preserve">ісля припинення договірних відносин </w:t>
      </w:r>
      <w:r w:rsidR="00E8443F">
        <w:rPr>
          <w:rFonts w:cs="Roboto Condensed Light"/>
          <w:b/>
          <w:bCs/>
          <w:color w:val="4472C4" w:themeColor="accent1"/>
          <w:kern w:val="2"/>
          <w:szCs w:val="28"/>
          <w14:ligatures w14:val="standardContextual"/>
        </w:rPr>
        <w:t xml:space="preserve">між </w:t>
      </w:r>
      <w:r w:rsidR="004F3A0B">
        <w:rPr>
          <w:rFonts w:cs="Roboto Condensed Light"/>
          <w:b/>
          <w:bCs/>
          <w:color w:val="4472C4" w:themeColor="accent1"/>
          <w:kern w:val="2"/>
          <w:szCs w:val="28"/>
          <w14:ligatures w14:val="standardContextual"/>
        </w:rPr>
        <w:t>товариств</w:t>
      </w:r>
      <w:r w:rsidR="00E8443F">
        <w:rPr>
          <w:rFonts w:cs="Roboto Condensed Light"/>
          <w:b/>
          <w:bCs/>
          <w:color w:val="4472C4" w:themeColor="accent1"/>
          <w:kern w:val="2"/>
          <w:szCs w:val="28"/>
          <w14:ligatures w14:val="standardContextual"/>
        </w:rPr>
        <w:t>ом</w:t>
      </w:r>
      <w:r w:rsidR="004F3A0B">
        <w:rPr>
          <w:rFonts w:cs="Roboto Condensed Light"/>
          <w:b/>
          <w:bCs/>
          <w:color w:val="4472C4" w:themeColor="accent1"/>
          <w:kern w:val="2"/>
          <w:szCs w:val="28"/>
          <w14:ligatures w14:val="standardContextual"/>
        </w:rPr>
        <w:t xml:space="preserve"> із ОСББ</w:t>
      </w:r>
      <w:r w:rsidR="00E8443F">
        <w:rPr>
          <w:rFonts w:cs="Roboto Condensed Light"/>
          <w:b/>
          <w:bCs/>
          <w:color w:val="4472C4" w:themeColor="accent1"/>
          <w:kern w:val="2"/>
          <w:szCs w:val="28"/>
          <w14:ligatures w14:val="standardContextual"/>
        </w:rPr>
        <w:t xml:space="preserve"> </w:t>
      </w:r>
      <w:r w:rsidR="004F3A0B" w:rsidRPr="001A618B">
        <w:rPr>
          <w:rFonts w:cs="Roboto Condensed Light"/>
          <w:b/>
          <w:bCs/>
          <w:color w:val="4472C4" w:themeColor="accent1"/>
          <w:kern w:val="2"/>
          <w:szCs w:val="28"/>
          <w14:ligatures w14:val="standardContextual"/>
        </w:rPr>
        <w:t xml:space="preserve">нарахування товариством співвласникам будинку вартості послуг у розмірі, що перевищує визначений </w:t>
      </w:r>
      <w:r w:rsidR="00E8443F">
        <w:rPr>
          <w:rFonts w:cs="Roboto Condensed Light"/>
          <w:b/>
          <w:bCs/>
          <w:color w:val="4472C4" w:themeColor="accent1"/>
          <w:kern w:val="2"/>
          <w:szCs w:val="28"/>
          <w14:ligatures w14:val="standardContextual"/>
        </w:rPr>
        <w:t xml:space="preserve">до припинення </w:t>
      </w:r>
      <w:r w:rsidR="004F3A0B" w:rsidRPr="001A618B">
        <w:rPr>
          <w:rFonts w:cs="Roboto Condensed Light"/>
          <w:b/>
          <w:bCs/>
          <w:color w:val="4472C4" w:themeColor="accent1"/>
          <w:kern w:val="2"/>
          <w:szCs w:val="28"/>
          <w14:ligatures w14:val="standardContextual"/>
        </w:rPr>
        <w:t xml:space="preserve">договором тариф, </w:t>
      </w:r>
      <w:r w:rsidR="004F3A0B">
        <w:rPr>
          <w:rFonts w:cs="Roboto Condensed Light"/>
          <w:b/>
          <w:bCs/>
          <w:color w:val="4472C4" w:themeColor="accent1"/>
          <w:kern w:val="2"/>
          <w:szCs w:val="28"/>
          <w14:ligatures w14:val="standardContextual"/>
        </w:rPr>
        <w:t xml:space="preserve">є </w:t>
      </w:r>
      <w:r w:rsidR="004F3A0B" w:rsidRPr="001A618B">
        <w:rPr>
          <w:rFonts w:cs="Roboto Condensed Light"/>
          <w:b/>
          <w:bCs/>
          <w:color w:val="4472C4" w:themeColor="accent1"/>
          <w:kern w:val="2"/>
          <w:szCs w:val="28"/>
          <w14:ligatures w14:val="standardContextual"/>
        </w:rPr>
        <w:t>безпідставн</w:t>
      </w:r>
      <w:r w:rsidR="004F3A0B">
        <w:rPr>
          <w:rFonts w:cs="Roboto Condensed Light"/>
          <w:b/>
          <w:bCs/>
          <w:color w:val="4472C4" w:themeColor="accent1"/>
          <w:kern w:val="2"/>
          <w:szCs w:val="28"/>
          <w14:ligatures w14:val="standardContextual"/>
        </w:rPr>
        <w:t>им</w:t>
      </w:r>
    </w:p>
    <w:p w14:paraId="7373087B" w14:textId="41895AF2" w:rsidR="00044B90" w:rsidRPr="001A618B" w:rsidRDefault="00044B90" w:rsidP="00044B90">
      <w:pPr>
        <w:spacing w:before="120" w:after="0"/>
        <w:jc w:val="both"/>
        <w:rPr>
          <w:kern w:val="2"/>
          <w:szCs w:val="28"/>
          <w14:ligatures w14:val="standardContextual"/>
        </w:rPr>
      </w:pPr>
      <w:r w:rsidRPr="001A618B">
        <w:rPr>
          <w:kern w:val="2"/>
          <w:szCs w:val="28"/>
          <w14:ligatures w14:val="standardContextual"/>
        </w:rPr>
        <w:t>ОСББ звернулося до господарського суду з позовом до ТОВ про зобов’язання припинити зловживання своїми правами та скасувати донарахування на загальну суму 114</w:t>
      </w:r>
      <w:r w:rsidR="001E6DFC" w:rsidRPr="001A618B">
        <w:rPr>
          <w:kern w:val="2"/>
          <w:szCs w:val="28"/>
          <w14:ligatures w14:val="standardContextual"/>
        </w:rPr>
        <w:t> </w:t>
      </w:r>
      <w:r w:rsidRPr="001A618B">
        <w:rPr>
          <w:kern w:val="2"/>
          <w:szCs w:val="28"/>
          <w14:ligatures w14:val="standardContextual"/>
        </w:rPr>
        <w:t>271,25 грн. Позовні вимоги обґрунтовані безпідставним нарахуванням відповідачем співвласникам будинку вартості послуг з утримання будинків, споруд та прибудинкових територій, у розмірі, що перевищує визначений договором тариф, після припинення договірних відносин 01.04.2021. Позивач стверджував, що станом на 01.04.2021, договірні відносини між позивачем та відповідачем відсутні, а тому донарахування на загальну суму 114</w:t>
      </w:r>
      <w:r w:rsidR="001E6DFC" w:rsidRPr="001A618B">
        <w:rPr>
          <w:kern w:val="2"/>
          <w:szCs w:val="28"/>
          <w14:ligatures w14:val="standardContextual"/>
        </w:rPr>
        <w:t> </w:t>
      </w:r>
      <w:r w:rsidRPr="001A618B">
        <w:rPr>
          <w:kern w:val="2"/>
          <w:szCs w:val="28"/>
          <w14:ligatures w14:val="standardContextual"/>
        </w:rPr>
        <w:t>271,25 грн, які здійснено відповідачем у квітні 2021 року, необхідно вважати одностороннім збільшенням тарифу за послуги з</w:t>
      </w:r>
      <w:r w:rsidR="00D153CC" w:rsidRPr="001A618B">
        <w:rPr>
          <w:kern w:val="2"/>
          <w:szCs w:val="28"/>
          <w14:ligatures w14:val="standardContextual"/>
        </w:rPr>
        <w:t> </w:t>
      </w:r>
      <w:r w:rsidRPr="001A618B">
        <w:rPr>
          <w:kern w:val="2"/>
          <w:szCs w:val="28"/>
          <w14:ligatures w14:val="standardContextual"/>
        </w:rPr>
        <w:t>утримання житлового будинку.</w:t>
      </w:r>
    </w:p>
    <w:p w14:paraId="1F193E9D" w14:textId="77777777" w:rsidR="00044B90" w:rsidRPr="001A618B" w:rsidRDefault="00044B90" w:rsidP="00044B90">
      <w:pPr>
        <w:spacing w:before="120" w:after="0"/>
        <w:jc w:val="both"/>
        <w:rPr>
          <w:kern w:val="2"/>
          <w:szCs w:val="28"/>
          <w14:ligatures w14:val="standardContextual"/>
        </w:rPr>
      </w:pPr>
      <w:r w:rsidRPr="001A618B">
        <w:rPr>
          <w:kern w:val="2"/>
          <w:szCs w:val="28"/>
          <w14:ligatures w14:val="standardContextual"/>
        </w:rPr>
        <w:t xml:space="preserve">Рішенням господарського суду, залишеним без змін постановою апеляційного господарського суду позов задоволено в повному обсязі. </w:t>
      </w:r>
    </w:p>
    <w:p w14:paraId="2683BE1D" w14:textId="5D11CB12" w:rsidR="00044B90" w:rsidRPr="001A618B" w:rsidRDefault="00044B90" w:rsidP="00044B90">
      <w:pPr>
        <w:spacing w:before="120" w:after="0"/>
        <w:jc w:val="both"/>
        <w:rPr>
          <w:kern w:val="2"/>
          <w:szCs w:val="28"/>
          <w14:ligatures w14:val="standardContextual"/>
        </w:rPr>
      </w:pPr>
      <w:r w:rsidRPr="001A618B">
        <w:rPr>
          <w:kern w:val="2"/>
          <w:szCs w:val="28"/>
          <w14:ligatures w14:val="standardContextual"/>
        </w:rPr>
        <w:t>Залишаючи рішення судів попередніх інстанцій без змін, Верховний Суд у своїй постанові визнав обґрунтованими висновки судів попередніх інстанцій, що</w:t>
      </w:r>
      <w:r w:rsidR="00D153CC" w:rsidRPr="001A618B">
        <w:rPr>
          <w:kern w:val="2"/>
          <w:szCs w:val="28"/>
          <w14:ligatures w14:val="standardContextual"/>
        </w:rPr>
        <w:t> </w:t>
      </w:r>
      <w:r w:rsidRPr="001A618B">
        <w:rPr>
          <w:kern w:val="2"/>
          <w:szCs w:val="28"/>
          <w14:ligatures w14:val="standardContextual"/>
        </w:rPr>
        <w:t>оспорюване донарахування, здійснене відповідачем у квітні 2021, є зловживанням відповідачем своїм правом, яке полягає у намаганні отримати додатковий дохід від співвласників будинку в порядку, не передбаченому ні</w:t>
      </w:r>
      <w:r w:rsidR="00D153CC" w:rsidRPr="001A618B">
        <w:rPr>
          <w:kern w:val="2"/>
          <w:szCs w:val="28"/>
          <w14:ligatures w14:val="standardContextual"/>
        </w:rPr>
        <w:t> </w:t>
      </w:r>
      <w:r w:rsidRPr="001A618B">
        <w:rPr>
          <w:kern w:val="2"/>
          <w:szCs w:val="28"/>
          <w14:ligatures w14:val="standardContextual"/>
        </w:rPr>
        <w:t>законом, ні договором про надання послуг, а тому суди правильно встановили наявність підстави для задоволення позову.</w:t>
      </w:r>
    </w:p>
    <w:p w14:paraId="27213767" w14:textId="56AA9CCC" w:rsidR="00044B90" w:rsidRPr="001A618B" w:rsidRDefault="00044B90" w:rsidP="00044B90">
      <w:pPr>
        <w:spacing w:before="120" w:after="0"/>
        <w:jc w:val="both"/>
        <w:rPr>
          <w:kern w:val="2"/>
          <w:szCs w:val="28"/>
          <w14:ligatures w14:val="standardContextual"/>
        </w:rPr>
      </w:pPr>
      <w:r w:rsidRPr="001A618B">
        <w:rPr>
          <w:kern w:val="2"/>
          <w:szCs w:val="28"/>
          <w14:ligatures w14:val="standardContextual"/>
        </w:rPr>
        <w:t>Окрім цього, Верховний Суд відхилив доводи скаржника про відсутність права у</w:t>
      </w:r>
      <w:r w:rsidR="00D153CC" w:rsidRPr="001A618B">
        <w:rPr>
          <w:kern w:val="2"/>
          <w:szCs w:val="28"/>
          <w14:ligatures w14:val="standardContextual"/>
        </w:rPr>
        <w:t> </w:t>
      </w:r>
      <w:r w:rsidRPr="001A618B">
        <w:rPr>
          <w:kern w:val="2"/>
          <w:szCs w:val="28"/>
          <w14:ligatures w14:val="standardContextual"/>
        </w:rPr>
        <w:t xml:space="preserve">ОСББ представляти інтереси усіх співвласників багатоквартирного будинку </w:t>
      </w:r>
      <w:r w:rsidRPr="001A618B">
        <w:rPr>
          <w:kern w:val="2"/>
          <w:szCs w:val="28"/>
          <w14:ligatures w14:val="standardContextual"/>
        </w:rPr>
        <w:lastRenderedPageBreak/>
        <w:t>в</w:t>
      </w:r>
      <w:r w:rsidR="00D153CC" w:rsidRPr="001A618B">
        <w:rPr>
          <w:kern w:val="2"/>
          <w:szCs w:val="28"/>
          <w14:ligatures w14:val="standardContextual"/>
        </w:rPr>
        <w:t> </w:t>
      </w:r>
      <w:r w:rsidRPr="001A618B">
        <w:rPr>
          <w:kern w:val="2"/>
          <w:szCs w:val="28"/>
          <w14:ligatures w14:val="standardContextual"/>
        </w:rPr>
        <w:t>даному випадку, оскільки мета створення ОСББ має пряме та безпосереднє відношення до усіх питань, що стосуються будинку, а отже може мати власну, окрему від інтересів кожного окремого члена об’єднання, матеріально-правову зацікавленість у спорах що стосуються будинку. Наявність матеріально-правової зацікавленості у ОСББ у правовідносинах, що виникають щодо будинку чи його складових, утримання, експлуатації та інших подібних питань є передумовою визнання за ОСББ самостійної процесуальної правосуб’єктності, а отже і права на</w:t>
      </w:r>
      <w:r w:rsidR="00D153CC" w:rsidRPr="001A618B">
        <w:rPr>
          <w:kern w:val="2"/>
          <w:szCs w:val="28"/>
          <w14:ligatures w14:val="standardContextual"/>
        </w:rPr>
        <w:t> </w:t>
      </w:r>
      <w:r w:rsidRPr="001A618B">
        <w:rPr>
          <w:kern w:val="2"/>
          <w:szCs w:val="28"/>
          <w14:ligatures w14:val="standardContextual"/>
        </w:rPr>
        <w:t>звернення до суду із самостійним позовом.</w:t>
      </w:r>
    </w:p>
    <w:p w14:paraId="40572E3A" w14:textId="77777777" w:rsidR="00044B90" w:rsidRPr="001A618B" w:rsidRDefault="00044B90" w:rsidP="00044B90">
      <w:pPr>
        <w:spacing w:before="120" w:after="0"/>
        <w:jc w:val="both"/>
        <w:rPr>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044B90" w:rsidRPr="001A618B" w14:paraId="00951FF9" w14:textId="77777777" w:rsidTr="003F6365">
        <w:tc>
          <w:tcPr>
            <w:tcW w:w="1843" w:type="dxa"/>
          </w:tcPr>
          <w:p w14:paraId="6B954FAB" w14:textId="77777777" w:rsidR="00044B90" w:rsidRPr="001A618B" w:rsidRDefault="00044B90" w:rsidP="003F6365">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73F83180" wp14:editId="138FF57D">
                  <wp:extent cx="783590" cy="783590"/>
                  <wp:effectExtent l="0" t="0" r="0" b="0"/>
                  <wp:docPr id="202581018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7763" w:type="dxa"/>
          </w:tcPr>
          <w:p w14:paraId="5A1E42D7" w14:textId="77777777" w:rsidR="00044B90" w:rsidRPr="001A618B" w:rsidRDefault="00044B90" w:rsidP="003F6365">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w:t>
            </w:r>
            <w:r w:rsidRPr="001A618B">
              <w:rPr>
                <w:rFonts w:eastAsia="Times New Roman" w:cs="Times New Roman"/>
                <w:sz w:val="24"/>
                <w:szCs w:val="24"/>
                <w:lang w:eastAsia="uk-UA"/>
              </w:rPr>
              <w:t xml:space="preserve">2 листопада 2023 року у cправі № 904/8715/21 </w:t>
            </w:r>
            <w:r w:rsidRPr="001A618B">
              <w:rPr>
                <w:sz w:val="24"/>
                <w:szCs w:val="24"/>
              </w:rPr>
              <w:t>можна ознайомитися за посиланням</w:t>
            </w:r>
          </w:p>
          <w:p w14:paraId="55F7055A" w14:textId="77777777" w:rsidR="00044B90" w:rsidRPr="001A618B" w:rsidRDefault="005C75E4" w:rsidP="003F6365">
            <w:pPr>
              <w:spacing w:before="120"/>
              <w:jc w:val="both"/>
              <w:rPr>
                <w:rFonts w:ascii="Times New Roman" w:eastAsia="Times New Roman" w:hAnsi="Times New Roman" w:cs="Times New Roman"/>
                <w:sz w:val="24"/>
                <w:szCs w:val="24"/>
                <w:lang w:eastAsia="uk-UA"/>
              </w:rPr>
            </w:pPr>
            <w:hyperlink r:id="rId97" w:history="1">
              <w:r w:rsidR="00044B90" w:rsidRPr="001A618B">
                <w:rPr>
                  <w:color w:val="0563C1" w:themeColor="hyperlink"/>
                  <w:sz w:val="24"/>
                  <w:szCs w:val="24"/>
                  <w:u w:val="single"/>
                </w:rPr>
                <w:t>https://reyestr.court.gov.ua/Review/114679015</w:t>
              </w:r>
            </w:hyperlink>
            <w:r w:rsidR="00044B90" w:rsidRPr="001A618B">
              <w:rPr>
                <w:color w:val="0563C1" w:themeColor="hyperlink"/>
                <w:sz w:val="24"/>
                <w:szCs w:val="24"/>
              </w:rPr>
              <w:t>.</w:t>
            </w:r>
          </w:p>
        </w:tc>
      </w:tr>
    </w:tbl>
    <w:p w14:paraId="2134BEC2" w14:textId="77777777" w:rsidR="00044B90" w:rsidRPr="001A618B" w:rsidRDefault="00044B90" w:rsidP="00A12019">
      <w:pPr>
        <w:tabs>
          <w:tab w:val="left" w:pos="1764"/>
        </w:tabs>
        <w:spacing w:before="120" w:after="0" w:line="240" w:lineRule="auto"/>
        <w:jc w:val="both"/>
        <w:rPr>
          <w:b/>
          <w:bCs/>
          <w:color w:val="4472C4" w:themeColor="accent1"/>
          <w:kern w:val="2"/>
          <w:szCs w:val="28"/>
          <w14:ligatures w14:val="standardContextual"/>
        </w:rPr>
      </w:pPr>
    </w:p>
    <w:p w14:paraId="1353E6CA"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bookmarkStart w:id="55" w:name="_Hlk157420461"/>
      <w:bookmarkStart w:id="56" w:name="_Toc153208542"/>
    </w:p>
    <w:p w14:paraId="185C4DCE" w14:textId="04735C44" w:rsidR="00345C9B" w:rsidRDefault="00EC7D7A" w:rsidP="00345C9B">
      <w:pPr>
        <w:spacing w:before="120" w:after="0" w:line="240" w:lineRule="auto"/>
        <w:jc w:val="both"/>
        <w:rPr>
          <w:rFonts w:cs="Roboto Condensed Light"/>
          <w:b/>
          <w:bCs/>
          <w:color w:val="4472C4" w:themeColor="accent1"/>
          <w:kern w:val="2"/>
          <w:szCs w:val="28"/>
          <w14:ligatures w14:val="standardContextual"/>
        </w:rPr>
      </w:pPr>
      <w:r w:rsidRPr="001A618B">
        <w:rPr>
          <w:rFonts w:cs="Roboto Condensed Light"/>
          <w:b/>
          <w:bCs/>
          <w:color w:val="4472C4" w:themeColor="accent1"/>
          <w:kern w:val="2"/>
          <w:szCs w:val="28"/>
          <w14:ligatures w14:val="standardContextual"/>
        </w:rPr>
        <w:t>5.</w:t>
      </w:r>
      <w:r w:rsidR="00CA3E1C">
        <w:rPr>
          <w:rFonts w:cs="Roboto Condensed Light"/>
          <w:b/>
          <w:bCs/>
          <w:color w:val="4472C4" w:themeColor="accent1"/>
          <w:kern w:val="2"/>
          <w:szCs w:val="28"/>
          <w14:ligatures w14:val="standardContextual"/>
        </w:rPr>
        <w:t>2</w:t>
      </w:r>
      <w:r w:rsidRPr="001A618B">
        <w:rPr>
          <w:rFonts w:cs="Roboto Condensed Light"/>
          <w:b/>
          <w:bCs/>
          <w:color w:val="4472C4" w:themeColor="accent1"/>
          <w:kern w:val="2"/>
          <w:szCs w:val="28"/>
          <w14:ligatures w14:val="standardContextual"/>
        </w:rPr>
        <w:t>. </w:t>
      </w:r>
      <w:r w:rsidR="002313A4">
        <w:rPr>
          <w:rFonts w:cs="Roboto Condensed Light"/>
          <w:b/>
          <w:bCs/>
          <w:color w:val="4472C4" w:themeColor="accent1"/>
          <w:kern w:val="2"/>
          <w:szCs w:val="28"/>
          <w14:ligatures w14:val="standardContextual"/>
        </w:rPr>
        <w:t>П</w:t>
      </w:r>
      <w:r w:rsidR="002313A4" w:rsidRPr="002313A4">
        <w:rPr>
          <w:rFonts w:cs="Roboto Condensed Light"/>
          <w:b/>
          <w:bCs/>
          <w:color w:val="4472C4" w:themeColor="accent1"/>
          <w:kern w:val="2"/>
          <w:szCs w:val="28"/>
          <w14:ligatures w14:val="standardContextual"/>
        </w:rPr>
        <w:t xml:space="preserve">овноваження органу управління товариства, який діє від </w:t>
      </w:r>
      <w:r w:rsidR="00626FF5">
        <w:rPr>
          <w:rFonts w:cs="Roboto Condensed Light"/>
          <w:b/>
          <w:bCs/>
          <w:color w:val="4472C4" w:themeColor="accent1"/>
          <w:kern w:val="2"/>
          <w:szCs w:val="28"/>
          <w14:ligatures w14:val="standardContextual"/>
        </w:rPr>
        <w:t xml:space="preserve">його </w:t>
      </w:r>
      <w:r w:rsidR="002313A4" w:rsidRPr="002313A4">
        <w:rPr>
          <w:rFonts w:cs="Roboto Condensed Light"/>
          <w:b/>
          <w:bCs/>
          <w:color w:val="4472C4" w:themeColor="accent1"/>
          <w:kern w:val="2"/>
          <w:szCs w:val="28"/>
          <w14:ligatures w14:val="standardContextual"/>
        </w:rPr>
        <w:t>імені, не можна ототожнювати з корпоративними правами учасників, які діяти від імені товариства не мають права</w:t>
      </w:r>
    </w:p>
    <w:bookmarkEnd w:id="55"/>
    <w:p w14:paraId="1B4DB98B" w14:textId="267E2BD4"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r w:rsidRPr="001A618B">
        <w:rPr>
          <w:kern w:val="2"/>
          <w:szCs w:val="28"/>
          <w14:ligatures w14:val="standardContextual"/>
        </w:rPr>
        <w:t>Позивач вказував про порушення його корпоративних та майнових прав, як</w:t>
      </w:r>
      <w:r w:rsidR="00D153CC" w:rsidRPr="001A618B">
        <w:rPr>
          <w:kern w:val="2"/>
          <w:szCs w:val="28"/>
          <w14:ligatures w14:val="standardContextual"/>
        </w:rPr>
        <w:t> </w:t>
      </w:r>
      <w:r w:rsidRPr="001A618B">
        <w:rPr>
          <w:kern w:val="2"/>
          <w:szCs w:val="28"/>
          <w14:ligatures w14:val="standardContextual"/>
        </w:rPr>
        <w:t>співзасновника і бенефіціара ТОВ, мотивуючи зазначене тим, що Фонд комунального майна, як орган місцевого самоврядування, не будучи власником нежитлового приміщення, що є предметом спірного договору, незаконно отримував кошти позивача як співзасновника і бенефіціара ТОВ за оренду.</w:t>
      </w:r>
    </w:p>
    <w:p w14:paraId="0FD3C811" w14:textId="2642BD12"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Суд апеляційної інстанції, скасовуючи рішення місцевого господарського суду та</w:t>
      </w:r>
      <w:r w:rsidR="00163B36">
        <w:rPr>
          <w:kern w:val="2"/>
          <w:szCs w:val="28"/>
          <w14:ligatures w14:val="standardContextual"/>
        </w:rPr>
        <w:t> </w:t>
      </w:r>
      <w:r w:rsidRPr="001A618B">
        <w:rPr>
          <w:kern w:val="2"/>
          <w:szCs w:val="28"/>
          <w14:ligatures w14:val="standardContextual"/>
        </w:rPr>
        <w:t>відмовляючи у задоволенні позовних вимог, виходив з того, що оскільки за</w:t>
      </w:r>
      <w:r w:rsidR="00D153CC" w:rsidRPr="001A618B">
        <w:rPr>
          <w:kern w:val="2"/>
          <w:szCs w:val="28"/>
          <w14:ligatures w14:val="standardContextual"/>
        </w:rPr>
        <w:t> </w:t>
      </w:r>
      <w:r w:rsidRPr="001A618B">
        <w:rPr>
          <w:kern w:val="2"/>
          <w:szCs w:val="28"/>
          <w14:ligatures w14:val="standardContextual"/>
        </w:rPr>
        <w:t>договором, укладеним товариством, права та обов</w:t>
      </w:r>
      <w:r w:rsidR="00AF4352" w:rsidRPr="001A618B">
        <w:rPr>
          <w:kern w:val="2"/>
          <w:szCs w:val="28"/>
          <w14:ligatures w14:val="standardContextual"/>
        </w:rPr>
        <w:t>’</w:t>
      </w:r>
      <w:r w:rsidRPr="001A618B">
        <w:rPr>
          <w:kern w:val="2"/>
          <w:szCs w:val="28"/>
          <w14:ligatures w14:val="standardContextual"/>
        </w:rPr>
        <w:t xml:space="preserve">язки набуває таке товариство як сторона договору, доводи позивача про порушення її прав як засновника та учасника товариства </w:t>
      </w:r>
      <w:r w:rsidR="007B6AFB" w:rsidRPr="001A618B">
        <w:rPr>
          <w:rFonts w:eastAsia="Times New Roman" w:cs="Times New Roman"/>
          <w:szCs w:val="28"/>
          <w:lang w:eastAsia="uk-UA"/>
        </w:rPr>
        <w:t>–</w:t>
      </w:r>
      <w:r w:rsidRPr="001A618B">
        <w:rPr>
          <w:kern w:val="2"/>
          <w:szCs w:val="28"/>
          <w14:ligatures w14:val="standardContextual"/>
        </w:rPr>
        <w:t xml:space="preserve"> сторони договору є необґрунтованими та не можуть бути підставою для визнання недійсним спірного договору, оскільки укладення спірного договору не є порушенням прав позивача на участь у товаристві та управлінні ним, а є наслідком господарської діяльності товариства. При цьому, суд апеляційної інстанції застосував правову позицію, викладену у постанові Великої Палати Верховного Суду від 07.07.2020 у справі №</w:t>
      </w:r>
      <w:r w:rsidR="004C06E3" w:rsidRPr="001A618B">
        <w:rPr>
          <w:kern w:val="2"/>
          <w:szCs w:val="28"/>
          <w14:ligatures w14:val="standardContextual"/>
        </w:rPr>
        <w:t> </w:t>
      </w:r>
      <w:r w:rsidRPr="001A618B">
        <w:rPr>
          <w:kern w:val="2"/>
          <w:szCs w:val="28"/>
          <w14:ligatures w14:val="standardContextual"/>
        </w:rPr>
        <w:t>910/10647/18.</w:t>
      </w:r>
    </w:p>
    <w:bookmarkEnd w:id="56"/>
    <w:p w14:paraId="4AAEDAFD" w14:textId="5F9BD427" w:rsidR="00EC7D7A" w:rsidRPr="001A618B" w:rsidRDefault="009C2501" w:rsidP="00A12019">
      <w:pPr>
        <w:spacing w:before="120" w:after="0"/>
        <w:jc w:val="both"/>
        <w:rPr>
          <w:kern w:val="2"/>
          <w:szCs w:val="28"/>
          <w14:ligatures w14:val="standardContextual"/>
        </w:rPr>
      </w:pPr>
      <w:r>
        <w:rPr>
          <w:kern w:val="2"/>
          <w:szCs w:val="28"/>
          <w14:ligatures w14:val="standardContextual"/>
        </w:rPr>
        <w:t>Згідно з</w:t>
      </w:r>
      <w:r w:rsidR="00EC7D7A" w:rsidRPr="001A618B">
        <w:rPr>
          <w:kern w:val="2"/>
          <w:szCs w:val="28"/>
          <w14:ligatures w14:val="standardContextual"/>
        </w:rPr>
        <w:t xml:space="preserve"> частин</w:t>
      </w:r>
      <w:r>
        <w:rPr>
          <w:kern w:val="2"/>
          <w:szCs w:val="28"/>
          <w14:ligatures w14:val="standardContextual"/>
        </w:rPr>
        <w:t>ою</w:t>
      </w:r>
      <w:r w:rsidR="00EC7D7A" w:rsidRPr="001A618B">
        <w:rPr>
          <w:kern w:val="2"/>
          <w:szCs w:val="28"/>
          <w14:ligatures w14:val="standardContextual"/>
        </w:rPr>
        <w:t xml:space="preserve"> першо</w:t>
      </w:r>
      <w:r>
        <w:rPr>
          <w:kern w:val="2"/>
          <w:szCs w:val="28"/>
          <w14:ligatures w14:val="standardContextual"/>
        </w:rPr>
        <w:t>ю</w:t>
      </w:r>
      <w:r w:rsidR="00EC7D7A" w:rsidRPr="001A618B">
        <w:rPr>
          <w:kern w:val="2"/>
          <w:szCs w:val="28"/>
          <w14:ligatures w14:val="standardContextual"/>
        </w:rPr>
        <w:t xml:space="preserve"> статті 167 </w:t>
      </w:r>
      <w:r w:rsidR="00F703DF" w:rsidRPr="001A618B">
        <w:rPr>
          <w:kern w:val="2"/>
          <w:szCs w:val="28"/>
          <w14:ligatures w14:val="standardContextual"/>
        </w:rPr>
        <w:t>ГК</w:t>
      </w:r>
      <w:r w:rsidR="00EC7D7A" w:rsidRPr="001A618B">
        <w:rPr>
          <w:kern w:val="2"/>
          <w:szCs w:val="28"/>
          <w14:ligatures w14:val="standardContextual"/>
        </w:rPr>
        <w:t xml:space="preserve"> України (в редакції, чинній на момент подання позову) корпоративні права </w:t>
      </w:r>
      <w:r w:rsidR="007B6AFB" w:rsidRPr="001A618B">
        <w:rPr>
          <w:rFonts w:eastAsia="Times New Roman" w:cs="Times New Roman"/>
          <w:szCs w:val="28"/>
          <w:lang w:eastAsia="uk-UA"/>
        </w:rPr>
        <w:t>–</w:t>
      </w:r>
      <w:r w:rsidR="00EC7D7A" w:rsidRPr="001A618B">
        <w:rPr>
          <w:kern w:val="2"/>
          <w:szCs w:val="28"/>
          <w14:ligatures w14:val="standardContextual"/>
        </w:rPr>
        <w:t xml:space="preserve"> це права особи, частка якої визначається у</w:t>
      </w:r>
      <w:r w:rsidR="00D153CC" w:rsidRPr="001A618B">
        <w:rPr>
          <w:kern w:val="2"/>
          <w:szCs w:val="28"/>
          <w14:ligatures w14:val="standardContextual"/>
        </w:rPr>
        <w:t> </w:t>
      </w:r>
      <w:r w:rsidR="00EC7D7A" w:rsidRPr="001A618B">
        <w:rPr>
          <w:kern w:val="2"/>
          <w:szCs w:val="28"/>
          <w14:ligatures w14:val="standardContextual"/>
        </w:rPr>
        <w:t xml:space="preserve">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w:t>
      </w:r>
      <w:r w:rsidR="00EC7D7A" w:rsidRPr="001A618B">
        <w:rPr>
          <w:kern w:val="2"/>
          <w:szCs w:val="28"/>
          <w14:ligatures w14:val="standardContextual"/>
        </w:rPr>
        <w:lastRenderedPageBreak/>
        <w:t>ліквідації останньої відповідно до закону, а також інші правомочності, передбачені законом та статутними документами.</w:t>
      </w:r>
    </w:p>
    <w:p w14:paraId="3113F932" w14:textId="0728C0A3"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Тож повноваження органу управління товариства, який діє від імені товариства, не</w:t>
      </w:r>
      <w:r w:rsidR="00D153CC" w:rsidRPr="001A618B">
        <w:rPr>
          <w:kern w:val="2"/>
          <w:szCs w:val="28"/>
          <w14:ligatures w14:val="standardContextual"/>
        </w:rPr>
        <w:t> </w:t>
      </w:r>
      <w:r w:rsidRPr="001A618B">
        <w:rPr>
          <w:kern w:val="2"/>
          <w:szCs w:val="28"/>
          <w14:ligatures w14:val="standardContextual"/>
        </w:rPr>
        <w:t>можна ототожнювати з корпоративними правами його учасників, які діяти від</w:t>
      </w:r>
      <w:r w:rsidR="00163B36">
        <w:rPr>
          <w:kern w:val="2"/>
          <w:szCs w:val="28"/>
          <w14:ligatures w14:val="standardContextual"/>
        </w:rPr>
        <w:t> </w:t>
      </w:r>
      <w:r w:rsidRPr="001A618B">
        <w:rPr>
          <w:kern w:val="2"/>
          <w:szCs w:val="28"/>
          <w14:ligatures w14:val="standardContextual"/>
        </w:rPr>
        <w:t>імені товариства не мають права. За договором, укладеним товариством, права</w:t>
      </w:r>
      <w:r w:rsidR="00163B36">
        <w:rPr>
          <w:kern w:val="2"/>
          <w:szCs w:val="28"/>
          <w14:ligatures w14:val="standardContextual"/>
        </w:rPr>
        <w:t> </w:t>
      </w:r>
      <w:r w:rsidRPr="001A618B">
        <w:rPr>
          <w:kern w:val="2"/>
          <w:szCs w:val="28"/>
          <w14:ligatures w14:val="standardContextual"/>
        </w:rPr>
        <w:t>та обов</w:t>
      </w:r>
      <w:r w:rsidR="00AF4352" w:rsidRPr="001A618B">
        <w:rPr>
          <w:kern w:val="2"/>
          <w:szCs w:val="28"/>
          <w14:ligatures w14:val="standardContextual"/>
        </w:rPr>
        <w:t>’</w:t>
      </w:r>
      <w:r w:rsidRPr="001A618B">
        <w:rPr>
          <w:kern w:val="2"/>
          <w:szCs w:val="28"/>
          <w14:ligatures w14:val="standardContextual"/>
        </w:rPr>
        <w:t>язки набуває таке товариство як сторона договору. При цьому, правовий стан (сукупність прав та обов</w:t>
      </w:r>
      <w:r w:rsidR="00AF4352" w:rsidRPr="001A618B">
        <w:rPr>
          <w:kern w:val="2"/>
          <w:szCs w:val="28"/>
          <w14:ligatures w14:val="standardContextual"/>
        </w:rPr>
        <w:t>’</w:t>
      </w:r>
      <w:r w:rsidRPr="001A618B">
        <w:rPr>
          <w:kern w:val="2"/>
          <w:szCs w:val="28"/>
          <w14:ligatures w14:val="standardContextual"/>
        </w:rPr>
        <w:t>язків) безпосередньо учасників товариства жодним чином не змінюється.</w:t>
      </w:r>
    </w:p>
    <w:p w14:paraId="664BD279" w14:textId="33F844C6"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Велика Палата Верховного Суду у постанові від 17.02.2021 у справі №</w:t>
      </w:r>
      <w:r w:rsidR="004C06E3" w:rsidRPr="001A618B">
        <w:rPr>
          <w:kern w:val="2"/>
          <w:szCs w:val="28"/>
          <w14:ligatures w14:val="standardContextual"/>
        </w:rPr>
        <w:t> </w:t>
      </w:r>
      <w:r w:rsidRPr="001A618B">
        <w:rPr>
          <w:kern w:val="2"/>
          <w:szCs w:val="28"/>
          <w14:ligatures w14:val="standardContextual"/>
        </w:rPr>
        <w:t xml:space="preserve">910/13643/19 з посилання на рішення ЄСПЛ від 21.12.2017 у справі </w:t>
      </w:r>
      <w:r w:rsidR="004D286C" w:rsidRPr="001A618B">
        <w:rPr>
          <w:kern w:val="2"/>
          <w:szCs w:val="28"/>
          <w14:ligatures w14:val="standardContextual"/>
        </w:rPr>
        <w:t>«</w:t>
      </w:r>
      <w:r w:rsidRPr="001A618B">
        <w:rPr>
          <w:kern w:val="2"/>
          <w:szCs w:val="28"/>
          <w14:ligatures w14:val="standardContextual"/>
        </w:rPr>
        <w:t xml:space="preserve">Фельдман та банк </w:t>
      </w:r>
      <w:r w:rsidR="004D286C" w:rsidRPr="001A618B">
        <w:rPr>
          <w:kern w:val="2"/>
          <w:szCs w:val="28"/>
          <w14:ligatures w14:val="standardContextual"/>
        </w:rPr>
        <w:t>«</w:t>
      </w:r>
      <w:r w:rsidRPr="001A618B">
        <w:rPr>
          <w:kern w:val="2"/>
          <w:szCs w:val="28"/>
          <w14:ligatures w14:val="standardContextual"/>
        </w:rPr>
        <w:t>Слов</w:t>
      </w:r>
      <w:r w:rsidR="00AF4352" w:rsidRPr="001A618B">
        <w:rPr>
          <w:kern w:val="2"/>
          <w:szCs w:val="28"/>
          <w14:ligatures w14:val="standardContextual"/>
        </w:rPr>
        <w:t>’</w:t>
      </w:r>
      <w:r w:rsidRPr="001A618B">
        <w:rPr>
          <w:kern w:val="2"/>
          <w:szCs w:val="28"/>
          <w14:ligatures w14:val="standardContextual"/>
        </w:rPr>
        <w:t>янський</w:t>
      </w:r>
      <w:r w:rsidR="004D286C" w:rsidRPr="001A618B">
        <w:rPr>
          <w:kern w:val="2"/>
          <w:szCs w:val="28"/>
          <w14:ligatures w14:val="standardContextual"/>
        </w:rPr>
        <w:t>»</w:t>
      </w:r>
      <w:r w:rsidRPr="001A618B">
        <w:rPr>
          <w:kern w:val="2"/>
          <w:szCs w:val="28"/>
          <w14:ligatures w14:val="standardContextual"/>
        </w:rPr>
        <w:t xml:space="preserve"> проти України</w:t>
      </w:r>
      <w:r w:rsidR="004D286C" w:rsidRPr="001A618B">
        <w:rPr>
          <w:kern w:val="2"/>
          <w:szCs w:val="28"/>
          <w14:ligatures w14:val="standardContextual"/>
        </w:rPr>
        <w:t>»</w:t>
      </w:r>
      <w:r w:rsidRPr="001A618B">
        <w:rPr>
          <w:kern w:val="2"/>
          <w:szCs w:val="28"/>
          <w14:ligatures w14:val="standardContextual"/>
        </w:rPr>
        <w:t xml:space="preserve"> зазначила, що за загальним правилом акціонер компанії не може стверджувати, що він є жертвою стверджуваного порушення прав компанії за Конвенцією (рішення у справі </w:t>
      </w:r>
      <w:r w:rsidR="004D286C" w:rsidRPr="001A618B">
        <w:rPr>
          <w:kern w:val="2"/>
          <w:szCs w:val="28"/>
          <w14:ligatures w14:val="standardContextual"/>
        </w:rPr>
        <w:t>«</w:t>
      </w:r>
      <w:r w:rsidRPr="001A618B">
        <w:rPr>
          <w:kern w:val="2"/>
          <w:szCs w:val="28"/>
          <w14:ligatures w14:val="standardContextual"/>
        </w:rPr>
        <w:t>Агротексім та інші проти Греції</w:t>
      </w:r>
      <w:r w:rsidR="004D286C" w:rsidRPr="001A618B">
        <w:rPr>
          <w:kern w:val="2"/>
          <w:szCs w:val="28"/>
          <w14:ligatures w14:val="standardContextual"/>
        </w:rPr>
        <w:t>»</w:t>
      </w:r>
      <w:r w:rsidRPr="001A618B">
        <w:rPr>
          <w:kern w:val="2"/>
          <w:szCs w:val="28"/>
          <w14:ligatures w14:val="standardContextual"/>
        </w:rPr>
        <w:t xml:space="preserve"> від</w:t>
      </w:r>
      <w:r w:rsidR="00D153CC" w:rsidRPr="001A618B">
        <w:rPr>
          <w:kern w:val="2"/>
          <w:szCs w:val="28"/>
          <w14:ligatures w14:val="standardContextual"/>
        </w:rPr>
        <w:t> </w:t>
      </w:r>
      <w:r w:rsidRPr="001A618B">
        <w:rPr>
          <w:kern w:val="2"/>
          <w:szCs w:val="28"/>
          <w14:ligatures w14:val="standardContextual"/>
        </w:rPr>
        <w:t>24.10.1995, п</w:t>
      </w:r>
      <w:r w:rsidR="004C06E3" w:rsidRPr="001A618B">
        <w:rPr>
          <w:kern w:val="2"/>
          <w:szCs w:val="28"/>
          <w14:ligatures w14:val="standardContextual"/>
        </w:rPr>
        <w:t>ідпункти</w:t>
      </w:r>
      <w:r w:rsidRPr="001A618B">
        <w:rPr>
          <w:kern w:val="2"/>
          <w:szCs w:val="28"/>
          <w14:ligatures w14:val="standardContextual"/>
        </w:rPr>
        <w:t xml:space="preserve"> 59</w:t>
      </w:r>
      <w:r w:rsidR="007B6AFB" w:rsidRPr="001A618B">
        <w:rPr>
          <w:rFonts w:eastAsia="Times New Roman" w:cs="Times New Roman"/>
          <w:szCs w:val="28"/>
          <w:lang w:eastAsia="uk-UA"/>
        </w:rPr>
        <w:t>–</w:t>
      </w:r>
      <w:r w:rsidRPr="001A618B">
        <w:rPr>
          <w:kern w:val="2"/>
          <w:szCs w:val="28"/>
          <w14:ligatures w14:val="standardContextual"/>
        </w:rPr>
        <w:t xml:space="preserve">72). Проникнення за </w:t>
      </w:r>
      <w:r w:rsidR="004D286C" w:rsidRPr="001A618B">
        <w:rPr>
          <w:kern w:val="2"/>
          <w:szCs w:val="28"/>
          <w14:ligatures w14:val="standardContextual"/>
        </w:rPr>
        <w:t>«</w:t>
      </w:r>
      <w:r w:rsidRPr="001A618B">
        <w:rPr>
          <w:kern w:val="2"/>
          <w:szCs w:val="28"/>
          <w14:ligatures w14:val="standardContextual"/>
        </w:rPr>
        <w:t>корпоративну завісу</w:t>
      </w:r>
      <w:r w:rsidR="004D286C" w:rsidRPr="001A618B">
        <w:rPr>
          <w:kern w:val="2"/>
          <w:szCs w:val="28"/>
          <w14:ligatures w14:val="standardContextual"/>
        </w:rPr>
        <w:t>»</w:t>
      </w:r>
      <w:r w:rsidRPr="001A618B">
        <w:rPr>
          <w:kern w:val="2"/>
          <w:szCs w:val="28"/>
          <w14:ligatures w14:val="standardContextual"/>
        </w:rPr>
        <w:t xml:space="preserve"> або нехтування правосуб</w:t>
      </w:r>
      <w:r w:rsidR="00AF4352" w:rsidRPr="001A618B">
        <w:rPr>
          <w:kern w:val="2"/>
          <w:szCs w:val="28"/>
          <w14:ligatures w14:val="standardContextual"/>
        </w:rPr>
        <w:t>’</w:t>
      </w:r>
      <w:r w:rsidRPr="001A618B">
        <w:rPr>
          <w:kern w:val="2"/>
          <w:szCs w:val="28"/>
          <w14:ligatures w14:val="standardContextual"/>
        </w:rPr>
        <w:t>єктністю компанії може буде виправданим лише за виключних обставин, зокрема, якщо точно встановлено, що компанія не може звернутися до</w:t>
      </w:r>
      <w:r w:rsidR="00D153CC" w:rsidRPr="001A618B">
        <w:rPr>
          <w:kern w:val="2"/>
          <w:szCs w:val="28"/>
          <w14:ligatures w14:val="standardContextual"/>
        </w:rPr>
        <w:t> </w:t>
      </w:r>
      <w:r w:rsidRPr="001A618B">
        <w:rPr>
          <w:kern w:val="2"/>
          <w:szCs w:val="28"/>
          <w14:ligatures w14:val="standardContextual"/>
        </w:rPr>
        <w:t>конвенційних установ через органи, утворені згідно з її статутом, або у випадку ліквідації, через її ліквідаторів (пункт 66).</w:t>
      </w:r>
    </w:p>
    <w:p w14:paraId="05D64799" w14:textId="77777777"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У справі, що переглядається, товариство не ліквідовано, його органи управління здійснюють свої повноваження у порядку, передбаченому законодавством України та статутом товариства, а тому у випадку порушення прав, товариство може звернутись за їх захистом через свої уповноважені органи.</w:t>
      </w:r>
    </w:p>
    <w:p w14:paraId="088571AE" w14:textId="77777777" w:rsidR="00EC7D7A" w:rsidRPr="001A618B" w:rsidRDefault="00EC7D7A" w:rsidP="00A12019">
      <w:pPr>
        <w:spacing w:before="120" w:after="0" w:line="240" w:lineRule="auto"/>
        <w:jc w:val="both"/>
        <w:rPr>
          <w:rFonts w:ascii="Times New Roman" w:eastAsia="Times New Roman" w:hAnsi="Times New Roman" w:cs="Times New Roman"/>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7907"/>
      </w:tblGrid>
      <w:tr w:rsidR="00EC7D7A" w:rsidRPr="001A618B" w14:paraId="263ABFA0" w14:textId="77777777" w:rsidTr="00F42B7C">
        <w:tc>
          <w:tcPr>
            <w:tcW w:w="1701" w:type="dxa"/>
          </w:tcPr>
          <w:p w14:paraId="0266E36D" w14:textId="6C09BE4B" w:rsidR="00EC7D7A" w:rsidRPr="001A618B" w:rsidRDefault="005E57CB"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4CD62FBE" wp14:editId="4FF26676">
                  <wp:extent cx="781050" cy="781050"/>
                  <wp:effectExtent l="0" t="0" r="0" b="0"/>
                  <wp:docPr id="4344014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01487" name=""/>
                          <pic:cNvPicPr/>
                        </pic:nvPicPr>
                        <pic:blipFill>
                          <a:blip r:embed="rId98"/>
                          <a:stretch>
                            <a:fillRect/>
                          </a:stretch>
                        </pic:blipFill>
                        <pic:spPr>
                          <a:xfrm>
                            <a:off x="0" y="0"/>
                            <a:ext cx="781050" cy="781050"/>
                          </a:xfrm>
                          <a:prstGeom prst="rect">
                            <a:avLst/>
                          </a:prstGeom>
                        </pic:spPr>
                      </pic:pic>
                    </a:graphicData>
                  </a:graphic>
                </wp:inline>
              </w:drawing>
            </w:r>
          </w:p>
        </w:tc>
        <w:tc>
          <w:tcPr>
            <w:tcW w:w="7928" w:type="dxa"/>
          </w:tcPr>
          <w:p w14:paraId="402F7D74"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w:t>
            </w:r>
            <w:r w:rsidRPr="001A618B">
              <w:rPr>
                <w:rFonts w:eastAsia="Times New Roman" w:cs="Times New Roman"/>
                <w:sz w:val="24"/>
                <w:szCs w:val="24"/>
                <w:lang w:eastAsia="uk-UA"/>
              </w:rPr>
              <w:t>29 листопада 2023 року у cправі № 461/91/19</w:t>
            </w:r>
            <w:r w:rsidRPr="001A618B">
              <w:rPr>
                <w:b/>
              </w:rPr>
              <w:t xml:space="preserve"> </w:t>
            </w:r>
            <w:r w:rsidRPr="001A618B">
              <w:rPr>
                <w:sz w:val="24"/>
                <w:szCs w:val="24"/>
              </w:rPr>
              <w:t>можна ознайомитися за посиланням</w:t>
            </w:r>
          </w:p>
          <w:p w14:paraId="78EC8F1A" w14:textId="77777777" w:rsidR="00EC7D7A" w:rsidRPr="001A618B" w:rsidRDefault="005C75E4" w:rsidP="00A12019">
            <w:pPr>
              <w:spacing w:before="120"/>
              <w:jc w:val="both"/>
              <w:rPr>
                <w:b/>
                <w:color w:val="0000FF"/>
                <w:sz w:val="24"/>
                <w:szCs w:val="24"/>
                <w:u w:val="single"/>
              </w:rPr>
            </w:pPr>
            <w:hyperlink r:id="rId99" w:history="1">
              <w:r w:rsidR="00EC7D7A" w:rsidRPr="001A618B">
                <w:rPr>
                  <w:color w:val="0563C1" w:themeColor="hyperlink"/>
                  <w:sz w:val="24"/>
                  <w:szCs w:val="24"/>
                  <w:u w:val="single"/>
                </w:rPr>
                <w:t>https://reyestr.court.gov.ua/Review/115272608</w:t>
              </w:r>
            </w:hyperlink>
            <w:r w:rsidR="00EC7D7A" w:rsidRPr="001A618B">
              <w:rPr>
                <w:color w:val="0563C1" w:themeColor="hyperlink"/>
                <w:sz w:val="24"/>
                <w:szCs w:val="24"/>
                <w:lang w:eastAsia="uk-UA"/>
              </w:rPr>
              <w:t>.</w:t>
            </w:r>
          </w:p>
        </w:tc>
      </w:tr>
    </w:tbl>
    <w:p w14:paraId="36D6153F" w14:textId="77777777" w:rsidR="00EC7D7A" w:rsidRPr="001A618B" w:rsidRDefault="00EC7D7A" w:rsidP="00A12019">
      <w:pPr>
        <w:tabs>
          <w:tab w:val="left" w:pos="1764"/>
        </w:tabs>
        <w:spacing w:before="120" w:after="0" w:line="240" w:lineRule="auto"/>
        <w:jc w:val="both"/>
        <w:rPr>
          <w:b/>
          <w:bCs/>
          <w:color w:val="4472C4" w:themeColor="accent1"/>
          <w:kern w:val="2"/>
          <w:szCs w:val="28"/>
          <w14:ligatures w14:val="standardContextual"/>
        </w:rPr>
      </w:pPr>
    </w:p>
    <w:p w14:paraId="134D0BD4" w14:textId="77777777" w:rsidR="00071E67" w:rsidRDefault="00071E67" w:rsidP="00A12019">
      <w:pPr>
        <w:spacing w:before="120" w:after="0" w:line="240" w:lineRule="auto"/>
        <w:jc w:val="both"/>
        <w:rPr>
          <w:rFonts w:cs="Roboto Condensed Light"/>
          <w:b/>
          <w:bCs/>
          <w:color w:val="4472C4" w:themeColor="accent1"/>
          <w:szCs w:val="28"/>
        </w:rPr>
      </w:pPr>
    </w:p>
    <w:p w14:paraId="395397E6" w14:textId="69AFC9D0" w:rsidR="00893D32" w:rsidRPr="00FA2C4E" w:rsidRDefault="002C10A7" w:rsidP="00A12019">
      <w:pPr>
        <w:spacing w:before="120" w:after="0" w:line="240" w:lineRule="auto"/>
        <w:jc w:val="both"/>
        <w:rPr>
          <w:rFonts w:cs="Roboto Condensed Light"/>
          <w:b/>
          <w:bCs/>
          <w:color w:val="4472C4" w:themeColor="accent1"/>
          <w:szCs w:val="28"/>
        </w:rPr>
      </w:pPr>
      <w:r w:rsidRPr="001A618B">
        <w:rPr>
          <w:rFonts w:cs="Roboto Condensed Light"/>
          <w:b/>
          <w:bCs/>
          <w:color w:val="4472C4" w:themeColor="accent1"/>
          <w:szCs w:val="28"/>
        </w:rPr>
        <w:t>5.</w:t>
      </w:r>
      <w:r w:rsidR="00CA3E1C">
        <w:rPr>
          <w:rFonts w:cs="Roboto Condensed Light"/>
          <w:b/>
          <w:bCs/>
          <w:color w:val="4472C4" w:themeColor="accent1"/>
          <w:szCs w:val="28"/>
        </w:rPr>
        <w:t>3</w:t>
      </w:r>
      <w:r w:rsidRPr="001A618B">
        <w:rPr>
          <w:rFonts w:cs="Roboto Condensed Light"/>
          <w:b/>
          <w:bCs/>
          <w:color w:val="4472C4" w:themeColor="accent1"/>
          <w:szCs w:val="28"/>
        </w:rPr>
        <w:t>. </w:t>
      </w:r>
      <w:r w:rsidR="00893D32" w:rsidRPr="00FA2C4E">
        <w:rPr>
          <w:rFonts w:cs="Roboto Condensed Light"/>
          <w:b/>
          <w:bCs/>
          <w:color w:val="4472C4" w:themeColor="accent1"/>
          <w:szCs w:val="28"/>
        </w:rPr>
        <w:t>Ухиляння товариства від надання його учаснику у встановленому порядку та строки інформації про діяльність товариства, можливості для ознайомлення з протоколом загальних зборів порушує право учасника на участь в управлінні товариством та реалізацію його корпоративних прав</w:t>
      </w:r>
    </w:p>
    <w:p w14:paraId="1C6CCDBD" w14:textId="02E41425" w:rsidR="002C10A7" w:rsidRPr="001A618B" w:rsidRDefault="002C10A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Особа-1 є учасником ТОВ із часткою в розмірі 13 406,25 грн, що становить 15 % статутного капіталу товариства.</w:t>
      </w:r>
      <w:r w:rsidRPr="001A618B">
        <w:rPr>
          <w:rFonts w:ascii="Times New Roman" w:eastAsia="Times New Roman" w:hAnsi="Times New Roman" w:cs="Times New Roman"/>
          <w:szCs w:val="28"/>
          <w:lang w:eastAsia="uk-UA"/>
        </w:rPr>
        <w:t xml:space="preserve"> </w:t>
      </w:r>
      <w:r w:rsidRPr="001A618B">
        <w:rPr>
          <w:rFonts w:eastAsia="Times New Roman" w:cs="Times New Roman"/>
          <w:szCs w:val="28"/>
          <w:lang w:eastAsia="uk-UA"/>
        </w:rPr>
        <w:t>Учасник товариства неодноразово звертався до</w:t>
      </w:r>
      <w:r w:rsidR="00D153CC" w:rsidRPr="001A618B">
        <w:rPr>
          <w:rFonts w:eastAsia="Times New Roman" w:cs="Times New Roman"/>
          <w:szCs w:val="28"/>
          <w:lang w:eastAsia="uk-UA"/>
        </w:rPr>
        <w:t> </w:t>
      </w:r>
      <w:r w:rsidRPr="001A618B">
        <w:rPr>
          <w:rFonts w:eastAsia="Times New Roman" w:cs="Times New Roman"/>
          <w:szCs w:val="28"/>
          <w:lang w:eastAsia="uk-UA"/>
        </w:rPr>
        <w:t>ТОВ з вимогою про надання для ознайомлення протоколу загальних зборів учасників товариства від 23.07.2022, а також балансу та звіту про фінансові результати за ІІІ і IV квартали 2022 року.</w:t>
      </w:r>
      <w:r w:rsidRPr="001A618B">
        <w:rPr>
          <w:rFonts w:ascii="Times New Roman" w:eastAsia="Times New Roman" w:hAnsi="Times New Roman" w:cs="Times New Roman"/>
          <w:szCs w:val="28"/>
          <w:lang w:eastAsia="uk-UA"/>
        </w:rPr>
        <w:t xml:space="preserve"> </w:t>
      </w:r>
      <w:r w:rsidRPr="001A618B">
        <w:rPr>
          <w:rFonts w:eastAsia="Times New Roman" w:cs="Times New Roman"/>
          <w:szCs w:val="28"/>
          <w:lang w:eastAsia="uk-UA"/>
        </w:rPr>
        <w:t xml:space="preserve">Відповідач щодо запитуваного протоколу </w:t>
      </w:r>
      <w:r w:rsidRPr="001A618B">
        <w:rPr>
          <w:rFonts w:eastAsia="Times New Roman" w:cs="Times New Roman"/>
          <w:szCs w:val="28"/>
          <w:lang w:eastAsia="uk-UA"/>
        </w:rPr>
        <w:lastRenderedPageBreak/>
        <w:t>повідомив позивача, що ці загальні збори учасників ТОВ не проводилися, секретар зборів не обирався, відповідно, протокол зборів не оформлювався.</w:t>
      </w:r>
    </w:p>
    <w:p w14:paraId="151D9C36" w14:textId="371922DC" w:rsidR="002C10A7" w:rsidRPr="001A618B" w:rsidRDefault="002C10A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Особа-1, вважаючи, що його права як учасника товариства на отримання документів є порушеними, звернувся до суду з позовом, в якому з урахуванням заяви від 05.04.2023 просив зобов'язати ТОВ надати засвідчені підписом уповноваженої особи товариства копії документів: річної фінансової звітності за</w:t>
      </w:r>
      <w:r w:rsidR="00D153CC" w:rsidRPr="001A618B">
        <w:rPr>
          <w:rFonts w:eastAsia="Times New Roman" w:cs="Times New Roman"/>
          <w:szCs w:val="28"/>
          <w:lang w:eastAsia="uk-UA"/>
        </w:rPr>
        <w:t> </w:t>
      </w:r>
      <w:r w:rsidRPr="001A618B">
        <w:rPr>
          <w:rFonts w:eastAsia="Times New Roman" w:cs="Times New Roman"/>
          <w:szCs w:val="28"/>
          <w:lang w:eastAsia="uk-UA"/>
        </w:rPr>
        <w:t>2022 рік, документів бухгалтерського обліку за період ІІІ</w:t>
      </w:r>
      <w:r w:rsidR="007B6AFB" w:rsidRPr="001A618B">
        <w:rPr>
          <w:rFonts w:eastAsia="Times New Roman" w:cs="Times New Roman"/>
          <w:szCs w:val="28"/>
          <w:lang w:eastAsia="uk-UA"/>
        </w:rPr>
        <w:t>–</w:t>
      </w:r>
      <w:r w:rsidRPr="001A618B">
        <w:rPr>
          <w:rFonts w:eastAsia="Times New Roman" w:cs="Times New Roman"/>
          <w:szCs w:val="28"/>
          <w:lang w:eastAsia="uk-UA"/>
        </w:rPr>
        <w:t>IV кварталів 2022 року, протоколу загальних зборів учасників ТОВ від 23.07.2022.</w:t>
      </w:r>
    </w:p>
    <w:p w14:paraId="2BFE8136" w14:textId="77777777" w:rsidR="002C10A7" w:rsidRPr="001A618B" w:rsidRDefault="002C10A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Суд першої інстанції рішенням, залишеним без змін постановою суду апеляційної інстанції, позов задовольнив повністю. </w:t>
      </w:r>
    </w:p>
    <w:p w14:paraId="5DAFB3EE" w14:textId="7154B05F" w:rsidR="002C10A7" w:rsidRPr="001A618B" w:rsidRDefault="002C10A7"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Верховний Суд визнав, що суди попередніх інстанцій правильно задовольнили позовні вимоги, оскільки відповідач в порушення статті 43 Закону </w:t>
      </w:r>
      <w:r w:rsidR="00F703DF" w:rsidRPr="001A618B">
        <w:rPr>
          <w:color w:val="000000"/>
          <w:kern w:val="2"/>
          <w:szCs w:val="28"/>
          <w14:ligatures w14:val="standardContextual"/>
        </w:rPr>
        <w:t>України</w:t>
      </w:r>
      <w:r w:rsidR="00F703DF" w:rsidRPr="001A618B">
        <w:rPr>
          <w:rFonts w:eastAsia="Times New Roman" w:cs="Times New Roman"/>
          <w:szCs w:val="28"/>
          <w:lang w:eastAsia="uk-UA"/>
        </w:rPr>
        <w:t xml:space="preserve"> </w:t>
      </w:r>
      <w:hyperlink r:id="rId100" w:anchor="305" w:tgtFrame="_blank" w:tooltip="Про товариства з обмеженою та додатковою відповідальністю; нормативно-правовий акт № 2275-VIII від 06.02.2018, ВР України" w:history="1">
        <w:r w:rsidR="004D286C" w:rsidRPr="001A618B">
          <w:rPr>
            <w:rFonts w:eastAsia="Times New Roman" w:cs="Times New Roman"/>
            <w:szCs w:val="28"/>
            <w:lang w:eastAsia="uk-UA"/>
          </w:rPr>
          <w:t>«</w:t>
        </w:r>
        <w:r w:rsidR="00F703DF" w:rsidRPr="001A618B">
          <w:rPr>
            <w:rFonts w:eastAsia="Times New Roman" w:cs="Times New Roman"/>
            <w:szCs w:val="28"/>
            <w:lang w:eastAsia="uk-UA"/>
          </w:rPr>
          <w:t>Про</w:t>
        </w:r>
        <w:r w:rsidR="00D153CC" w:rsidRPr="001A618B">
          <w:rPr>
            <w:rFonts w:eastAsia="Times New Roman" w:cs="Times New Roman"/>
            <w:szCs w:val="28"/>
            <w:lang w:eastAsia="uk-UA"/>
          </w:rPr>
          <w:t> </w:t>
        </w:r>
        <w:r w:rsidR="00F703DF" w:rsidRPr="001A618B">
          <w:rPr>
            <w:rFonts w:eastAsia="Times New Roman" w:cs="Times New Roman"/>
            <w:szCs w:val="28"/>
            <w:lang w:eastAsia="uk-UA"/>
          </w:rPr>
          <w:t>товариства з обмеженою та додатковою відповідальністю</w:t>
        </w:r>
        <w:r w:rsidR="004D286C" w:rsidRPr="001A618B">
          <w:rPr>
            <w:rFonts w:eastAsia="Times New Roman" w:cs="Times New Roman"/>
            <w:szCs w:val="28"/>
            <w:lang w:eastAsia="uk-UA"/>
          </w:rPr>
          <w:t>»</w:t>
        </w:r>
      </w:hyperlink>
      <w:r w:rsidRPr="001A618B">
        <w:rPr>
          <w:rFonts w:eastAsia="Times New Roman" w:cs="Times New Roman"/>
          <w:szCs w:val="28"/>
          <w:lang w:eastAsia="uk-UA"/>
        </w:rPr>
        <w:t xml:space="preserve"> ухилявся від</w:t>
      </w:r>
      <w:r w:rsidR="00D153CC" w:rsidRPr="001A618B">
        <w:rPr>
          <w:rFonts w:eastAsia="Times New Roman" w:cs="Times New Roman"/>
          <w:szCs w:val="28"/>
          <w:lang w:eastAsia="uk-UA"/>
        </w:rPr>
        <w:t> </w:t>
      </w:r>
      <w:r w:rsidRPr="001A618B">
        <w:rPr>
          <w:rFonts w:eastAsia="Times New Roman" w:cs="Times New Roman"/>
          <w:szCs w:val="28"/>
          <w:lang w:eastAsia="uk-UA"/>
        </w:rPr>
        <w:t>надання учаснику у встановленому порядку та строки інформації про діяльність товариства, що порушує право учасника на участь в управлінні товариством та</w:t>
      </w:r>
      <w:r w:rsidR="00163B36">
        <w:rPr>
          <w:rFonts w:eastAsia="Times New Roman" w:cs="Times New Roman"/>
          <w:szCs w:val="28"/>
          <w:lang w:eastAsia="uk-UA"/>
        </w:rPr>
        <w:t> </w:t>
      </w:r>
      <w:r w:rsidRPr="001A618B">
        <w:rPr>
          <w:rFonts w:eastAsia="Times New Roman" w:cs="Times New Roman"/>
          <w:szCs w:val="28"/>
          <w:lang w:eastAsia="uk-UA"/>
        </w:rPr>
        <w:t>реалізацію його корпоративних прав. Як правильно вказав суд апеляційної інстанції, з дня відкриття провадження у справі відповідачем не подано жодного доказу про встановлену товариством плату за виготовлення копій документів та</w:t>
      </w:r>
      <w:r w:rsidR="00163B36">
        <w:rPr>
          <w:rFonts w:eastAsia="Times New Roman" w:cs="Times New Roman"/>
          <w:szCs w:val="28"/>
          <w:lang w:eastAsia="uk-UA"/>
        </w:rPr>
        <w:t> </w:t>
      </w:r>
      <w:r w:rsidRPr="001A618B">
        <w:rPr>
          <w:rFonts w:eastAsia="Times New Roman" w:cs="Times New Roman"/>
          <w:szCs w:val="28"/>
          <w:lang w:eastAsia="uk-UA"/>
        </w:rPr>
        <w:t>відмову позивача здійснити таку оплату.</w:t>
      </w:r>
      <w:r w:rsidRPr="001A618B">
        <w:rPr>
          <w:rFonts w:ascii="Times New Roman" w:eastAsia="Times New Roman" w:hAnsi="Times New Roman" w:cs="Times New Roman"/>
          <w:szCs w:val="28"/>
          <w:lang w:eastAsia="uk-UA"/>
        </w:rPr>
        <w:t xml:space="preserve"> </w:t>
      </w:r>
      <w:r w:rsidRPr="001A618B">
        <w:rPr>
          <w:rFonts w:eastAsia="Times New Roman" w:cs="Times New Roman"/>
          <w:szCs w:val="28"/>
          <w:lang w:eastAsia="uk-UA"/>
        </w:rPr>
        <w:t xml:space="preserve">З огляду на це Верховний Суд відхилив посилання скаржника на те, що Особа-1 порушила порядок отримання документів, визначений частинами </w:t>
      </w:r>
      <w:r w:rsidR="00FC6F30" w:rsidRPr="001A618B">
        <w:rPr>
          <w:rFonts w:eastAsia="Times New Roman" w:cs="Times New Roman"/>
          <w:szCs w:val="28"/>
          <w:lang w:eastAsia="uk-UA"/>
        </w:rPr>
        <w:t xml:space="preserve">четвертою та п’ятою статті </w:t>
      </w:r>
      <w:r w:rsidRPr="001A618B">
        <w:rPr>
          <w:rFonts w:eastAsia="Times New Roman" w:cs="Times New Roman"/>
          <w:szCs w:val="28"/>
          <w:lang w:eastAsia="uk-UA"/>
        </w:rPr>
        <w:t>43 Закону</w:t>
      </w:r>
      <w:r w:rsidR="006D6ECE" w:rsidRPr="001A618B">
        <w:rPr>
          <w:rFonts w:eastAsia="Times New Roman" w:cs="Times New Roman"/>
          <w:szCs w:val="28"/>
          <w:lang w:eastAsia="uk-UA"/>
        </w:rPr>
        <w:t xml:space="preserve"> України </w:t>
      </w:r>
      <w:hyperlink r:id="rId101" w:anchor="305" w:tgtFrame="_blank" w:tooltip="Про товариства з обмеженою та додатковою відповідальністю; нормативно-правовий акт № 2275-VIII від 06.02.2018, ВР України" w:history="1">
        <w:r w:rsidR="004D286C" w:rsidRPr="001A618B">
          <w:rPr>
            <w:rFonts w:eastAsia="Times New Roman" w:cs="Times New Roman"/>
            <w:szCs w:val="28"/>
            <w:lang w:eastAsia="uk-UA"/>
          </w:rPr>
          <w:t>«</w:t>
        </w:r>
        <w:r w:rsidR="006D6ECE" w:rsidRPr="001A618B">
          <w:rPr>
            <w:rFonts w:eastAsia="Times New Roman" w:cs="Times New Roman"/>
            <w:szCs w:val="28"/>
            <w:lang w:eastAsia="uk-UA"/>
          </w:rPr>
          <w:t>Про</w:t>
        </w:r>
        <w:r w:rsidR="00163B36">
          <w:rPr>
            <w:rFonts w:eastAsia="Times New Roman" w:cs="Times New Roman"/>
            <w:szCs w:val="28"/>
            <w:lang w:eastAsia="uk-UA"/>
          </w:rPr>
          <w:t> </w:t>
        </w:r>
        <w:r w:rsidR="006D6ECE" w:rsidRPr="001A618B">
          <w:rPr>
            <w:rFonts w:eastAsia="Times New Roman" w:cs="Times New Roman"/>
            <w:szCs w:val="28"/>
            <w:lang w:eastAsia="uk-UA"/>
          </w:rPr>
          <w:t>товариства з</w:t>
        </w:r>
        <w:r w:rsidR="00D153CC" w:rsidRPr="001A618B">
          <w:rPr>
            <w:rFonts w:eastAsia="Times New Roman" w:cs="Times New Roman"/>
            <w:szCs w:val="28"/>
            <w:lang w:eastAsia="uk-UA"/>
          </w:rPr>
          <w:t> </w:t>
        </w:r>
        <w:r w:rsidR="006D6ECE" w:rsidRPr="001A618B">
          <w:rPr>
            <w:rFonts w:eastAsia="Times New Roman" w:cs="Times New Roman"/>
            <w:szCs w:val="28"/>
            <w:lang w:eastAsia="uk-UA"/>
          </w:rPr>
          <w:t>обмеженою та додатковою відповідальністю</w:t>
        </w:r>
        <w:r w:rsidR="004D286C" w:rsidRPr="001A618B">
          <w:rPr>
            <w:rFonts w:eastAsia="Times New Roman" w:cs="Times New Roman"/>
            <w:szCs w:val="28"/>
            <w:lang w:eastAsia="uk-UA"/>
          </w:rPr>
          <w:t>»</w:t>
        </w:r>
      </w:hyperlink>
      <w:r w:rsidR="006D6ECE" w:rsidRPr="001A618B">
        <w:rPr>
          <w:rFonts w:eastAsia="Times New Roman" w:cs="Times New Roman"/>
          <w:szCs w:val="28"/>
          <w:lang w:eastAsia="uk-UA"/>
        </w:rPr>
        <w:t xml:space="preserve"> </w:t>
      </w:r>
      <w:r w:rsidRPr="001A618B">
        <w:rPr>
          <w:rFonts w:eastAsia="Times New Roman" w:cs="Times New Roman"/>
          <w:szCs w:val="28"/>
          <w:lang w:eastAsia="uk-UA"/>
        </w:rPr>
        <w:t>та позбавив ТОВ права на отримання плати за підготовку значного обсягу копій відповідних документів.</w:t>
      </w:r>
    </w:p>
    <w:p w14:paraId="38969DF5" w14:textId="5E17CA83" w:rsidR="002C10A7" w:rsidRPr="001A618B" w:rsidRDefault="002C10A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Крім того, суди попередніх інстанцій встановили, що у заявах свідків зазначено, що</w:t>
      </w:r>
      <w:r w:rsidR="00D153CC" w:rsidRPr="001A618B">
        <w:rPr>
          <w:rFonts w:eastAsia="Times New Roman" w:cs="Times New Roman"/>
          <w:szCs w:val="28"/>
          <w:lang w:eastAsia="uk-UA"/>
        </w:rPr>
        <w:t> </w:t>
      </w:r>
      <w:r w:rsidRPr="001A618B">
        <w:rPr>
          <w:rFonts w:eastAsia="Times New Roman" w:cs="Times New Roman"/>
          <w:szCs w:val="28"/>
          <w:lang w:eastAsia="uk-UA"/>
        </w:rPr>
        <w:t xml:space="preserve">вони були присутні та взяли участь в загальних зборах </w:t>
      </w:r>
      <w:r w:rsidR="00FC6F30" w:rsidRPr="001A618B">
        <w:rPr>
          <w:rFonts w:eastAsia="Times New Roman" w:cs="Times New Roman"/>
          <w:szCs w:val="28"/>
          <w:lang w:eastAsia="uk-UA"/>
        </w:rPr>
        <w:t xml:space="preserve">товариства </w:t>
      </w:r>
      <w:r w:rsidRPr="001A618B">
        <w:rPr>
          <w:rFonts w:eastAsia="Times New Roman" w:cs="Times New Roman"/>
          <w:szCs w:val="28"/>
          <w:lang w:eastAsia="uk-UA"/>
        </w:rPr>
        <w:t>23.07.2022.</w:t>
      </w:r>
      <w:r w:rsidRPr="001A618B">
        <w:rPr>
          <w:rFonts w:ascii="Times New Roman" w:eastAsia="Times New Roman" w:hAnsi="Times New Roman" w:cs="Times New Roman"/>
          <w:szCs w:val="28"/>
          <w:lang w:eastAsia="uk-UA"/>
        </w:rPr>
        <w:t xml:space="preserve"> </w:t>
      </w:r>
      <w:r w:rsidRPr="001A618B">
        <w:rPr>
          <w:rFonts w:eastAsia="Times New Roman" w:cs="Times New Roman"/>
          <w:szCs w:val="28"/>
          <w:lang w:eastAsia="uk-UA"/>
        </w:rPr>
        <w:t>Водночас на підставі показань свідків не можуть встановлюватися обставини (факти), які відповідно до законодавства або звичаїв ділового обороту відображаються (обліковуються) у відповідних документах. Законом можуть бути визначені інші обставини, які не можуть встановлюватися на підставі показань свідків (частина друга статті 87 ГПК України). Оскільки рішення загальних зборів</w:t>
      </w:r>
      <w:r w:rsidR="00163B36">
        <w:rPr>
          <w:rFonts w:eastAsia="Times New Roman" w:cs="Times New Roman"/>
          <w:szCs w:val="28"/>
          <w:lang w:eastAsia="uk-UA"/>
        </w:rPr>
        <w:t> </w:t>
      </w:r>
      <w:r w:rsidRPr="001A618B">
        <w:rPr>
          <w:rFonts w:eastAsia="Times New Roman" w:cs="Times New Roman"/>
          <w:szCs w:val="28"/>
          <w:lang w:eastAsia="uk-UA"/>
        </w:rPr>
        <w:t>оформлюються протоколом (документально в значенні названої статті), то</w:t>
      </w:r>
      <w:r w:rsidR="00163B36">
        <w:rPr>
          <w:rFonts w:eastAsia="Times New Roman" w:cs="Times New Roman"/>
          <w:szCs w:val="28"/>
          <w:lang w:eastAsia="uk-UA"/>
        </w:rPr>
        <w:t> </w:t>
      </w:r>
      <w:r w:rsidRPr="001A618B">
        <w:rPr>
          <w:rFonts w:eastAsia="Times New Roman" w:cs="Times New Roman"/>
          <w:szCs w:val="28"/>
          <w:lang w:eastAsia="uk-UA"/>
        </w:rPr>
        <w:t>обставини щодо наявності чи відсутності протоколу загальних зборів не можуть підтверджуватися лише заявами свідків.</w:t>
      </w:r>
    </w:p>
    <w:p w14:paraId="05369A72" w14:textId="7079E56E" w:rsidR="002C10A7" w:rsidRPr="001A618B" w:rsidRDefault="002C10A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Суди попередніх інстанцій зазначили, що в матеріалах справи наявні докази про</w:t>
      </w:r>
      <w:r w:rsidR="00D153CC" w:rsidRPr="001A618B">
        <w:rPr>
          <w:rFonts w:eastAsia="Times New Roman" w:cs="Times New Roman"/>
          <w:szCs w:val="28"/>
          <w:lang w:eastAsia="uk-UA"/>
        </w:rPr>
        <w:t> </w:t>
      </w:r>
      <w:r w:rsidRPr="001A618B">
        <w:rPr>
          <w:rFonts w:eastAsia="Times New Roman" w:cs="Times New Roman"/>
          <w:szCs w:val="28"/>
          <w:lang w:eastAsia="uk-UA"/>
        </w:rPr>
        <w:t>надсилання учасникам товариства повідомлення про проведення загальних зборів у цей день, сторони не заперечували, що учасники товариства збиралися у</w:t>
      </w:r>
      <w:r w:rsidR="00D153CC" w:rsidRPr="001A618B">
        <w:rPr>
          <w:rFonts w:eastAsia="Times New Roman" w:cs="Times New Roman"/>
          <w:szCs w:val="28"/>
          <w:lang w:eastAsia="uk-UA"/>
        </w:rPr>
        <w:t> </w:t>
      </w:r>
      <w:r w:rsidRPr="001A618B">
        <w:rPr>
          <w:rFonts w:eastAsia="Times New Roman" w:cs="Times New Roman"/>
          <w:szCs w:val="28"/>
          <w:lang w:eastAsia="uk-UA"/>
        </w:rPr>
        <w:t>цей день у місці проведення зборів, і є цілком імовірним, що загальні збори могли відбутися.</w:t>
      </w:r>
      <w:r w:rsidRPr="001A618B">
        <w:rPr>
          <w:rFonts w:ascii="Times New Roman" w:eastAsia="Times New Roman" w:hAnsi="Times New Roman" w:cs="Times New Roman"/>
          <w:szCs w:val="28"/>
          <w:lang w:eastAsia="uk-UA"/>
        </w:rPr>
        <w:t xml:space="preserve"> </w:t>
      </w:r>
      <w:r w:rsidRPr="001A618B">
        <w:rPr>
          <w:rFonts w:eastAsia="Times New Roman" w:cs="Times New Roman"/>
          <w:szCs w:val="28"/>
          <w:lang w:eastAsia="uk-UA"/>
        </w:rPr>
        <w:t xml:space="preserve">Крім того, суди попередніх інстанцій встановили, що з рішення господарського суду від 12.01.2023 у справі № 918/531/22 вбачається, </w:t>
      </w:r>
      <w:r w:rsidRPr="001A618B">
        <w:rPr>
          <w:rFonts w:eastAsia="Times New Roman" w:cs="Times New Roman"/>
          <w:szCs w:val="28"/>
          <w:lang w:eastAsia="uk-UA"/>
        </w:rPr>
        <w:lastRenderedPageBreak/>
        <w:t>що</w:t>
      </w:r>
      <w:r w:rsidR="00163B36">
        <w:rPr>
          <w:rFonts w:eastAsia="Times New Roman" w:cs="Times New Roman"/>
          <w:szCs w:val="28"/>
          <w:lang w:eastAsia="uk-UA"/>
        </w:rPr>
        <w:t> </w:t>
      </w:r>
      <w:r w:rsidRPr="001A618B">
        <w:rPr>
          <w:rFonts w:eastAsia="Times New Roman" w:cs="Times New Roman"/>
          <w:szCs w:val="28"/>
          <w:lang w:eastAsia="uk-UA"/>
        </w:rPr>
        <w:t xml:space="preserve">відповідачі у цій справі не заперечували про те, що збори 23.07.2022 були проведені. </w:t>
      </w:r>
    </w:p>
    <w:p w14:paraId="1ACFC41C" w14:textId="4B4E5110" w:rsidR="002C10A7" w:rsidRPr="001A618B" w:rsidRDefault="002C10A7"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З огляду на це, суди попередніх інстанцій дійшли правильних висновків про</w:t>
      </w:r>
      <w:bookmarkStart w:id="57" w:name="_Hlk158198557"/>
      <w:r w:rsidR="00D153CC" w:rsidRPr="001A618B">
        <w:rPr>
          <w:rFonts w:eastAsia="Times New Roman" w:cs="Times New Roman"/>
          <w:szCs w:val="28"/>
          <w:lang w:eastAsia="uk-UA"/>
        </w:rPr>
        <w:t> </w:t>
      </w:r>
      <w:r w:rsidRPr="001A618B">
        <w:rPr>
          <w:rFonts w:eastAsia="Times New Roman" w:cs="Times New Roman"/>
          <w:szCs w:val="28"/>
          <w:lang w:eastAsia="uk-UA"/>
        </w:rPr>
        <w:t>можливість надання учаснику товариства для ознайомлення з протоколом загальних зборів учасників цього товариства</w:t>
      </w:r>
      <w:bookmarkEnd w:id="57"/>
      <w:r w:rsidRPr="001A618B">
        <w:rPr>
          <w:rFonts w:eastAsia="Times New Roman" w:cs="Times New Roman"/>
          <w:szCs w:val="28"/>
          <w:lang w:eastAsia="uk-UA"/>
        </w:rPr>
        <w:t xml:space="preserve"> від 23.07.2022.</w:t>
      </w:r>
    </w:p>
    <w:p w14:paraId="1526A864" w14:textId="77777777" w:rsidR="002C10A7" w:rsidRPr="001A618B" w:rsidRDefault="002C10A7" w:rsidP="00A12019">
      <w:pPr>
        <w:tabs>
          <w:tab w:val="left" w:pos="1764"/>
        </w:tabs>
        <w:spacing w:before="120" w:after="0" w:line="240" w:lineRule="auto"/>
        <w:jc w:val="both"/>
        <w:rPr>
          <w:b/>
          <w:bCs/>
          <w:color w:val="4472C4" w:themeColor="accent1"/>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FC6F30" w:rsidRPr="001A618B" w14:paraId="0E513AF5" w14:textId="77777777" w:rsidTr="00FC6F30">
        <w:tc>
          <w:tcPr>
            <w:tcW w:w="1843" w:type="dxa"/>
          </w:tcPr>
          <w:p w14:paraId="1A19A820" w14:textId="0EEA1E4C" w:rsidR="00FC6F30" w:rsidRPr="001A618B" w:rsidRDefault="00FC6F30"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46991450" wp14:editId="79AD1E92">
                  <wp:extent cx="781050" cy="781050"/>
                  <wp:effectExtent l="0" t="0" r="0" b="0"/>
                  <wp:docPr id="3014074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07478" name=""/>
                          <pic:cNvPicPr/>
                        </pic:nvPicPr>
                        <pic:blipFill>
                          <a:blip r:embed="rId102"/>
                          <a:stretch>
                            <a:fillRect/>
                          </a:stretch>
                        </pic:blipFill>
                        <pic:spPr>
                          <a:xfrm>
                            <a:off x="0" y="0"/>
                            <a:ext cx="781050" cy="781050"/>
                          </a:xfrm>
                          <a:prstGeom prst="rect">
                            <a:avLst/>
                          </a:prstGeom>
                        </pic:spPr>
                      </pic:pic>
                    </a:graphicData>
                  </a:graphic>
                </wp:inline>
              </w:drawing>
            </w:r>
          </w:p>
        </w:tc>
        <w:tc>
          <w:tcPr>
            <w:tcW w:w="7763" w:type="dxa"/>
          </w:tcPr>
          <w:p w14:paraId="655399D5" w14:textId="0D8670B9" w:rsidR="00FC6F30" w:rsidRPr="001A618B" w:rsidRDefault="00FC6F30"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08</w:t>
            </w:r>
            <w:r w:rsidRPr="001A618B">
              <w:rPr>
                <w:rFonts w:eastAsia="Times New Roman" w:cs="Times New Roman"/>
                <w:sz w:val="24"/>
                <w:szCs w:val="24"/>
                <w:lang w:eastAsia="uk-UA"/>
              </w:rPr>
              <w:t xml:space="preserve"> листопада 2023 року у cправі </w:t>
            </w:r>
            <w:r w:rsidRPr="001A618B">
              <w:rPr>
                <w:sz w:val="24"/>
                <w:szCs w:val="24"/>
              </w:rPr>
              <w:t>№ 918/142/23 можна ознайомитися за посиланням</w:t>
            </w:r>
          </w:p>
          <w:p w14:paraId="534161C9" w14:textId="27FD0866" w:rsidR="00FC6F30" w:rsidRPr="001A618B" w:rsidRDefault="005C75E4" w:rsidP="00A12019">
            <w:pPr>
              <w:spacing w:before="120"/>
              <w:jc w:val="both"/>
              <w:rPr>
                <w:sz w:val="24"/>
                <w:szCs w:val="24"/>
              </w:rPr>
            </w:pPr>
            <w:hyperlink r:id="rId103" w:history="1">
              <w:r w:rsidR="00FC6F30" w:rsidRPr="001A618B">
                <w:rPr>
                  <w:color w:val="0563C1" w:themeColor="hyperlink"/>
                  <w:sz w:val="24"/>
                  <w:szCs w:val="24"/>
                  <w:u w:val="single"/>
                </w:rPr>
                <w:t>https://reyestr.court.gov.ua/Review/115710601</w:t>
              </w:r>
            </w:hyperlink>
            <w:r w:rsidR="00FC6F30" w:rsidRPr="001A618B">
              <w:rPr>
                <w:color w:val="0563C1" w:themeColor="hyperlink"/>
                <w:sz w:val="24"/>
                <w:szCs w:val="24"/>
              </w:rPr>
              <w:t>.</w:t>
            </w:r>
            <w:r w:rsidR="00FC6F30" w:rsidRPr="001A618B">
              <w:rPr>
                <w:sz w:val="24"/>
                <w:szCs w:val="24"/>
              </w:rPr>
              <w:t xml:space="preserve"> </w:t>
            </w:r>
          </w:p>
        </w:tc>
      </w:tr>
    </w:tbl>
    <w:p w14:paraId="4D110364" w14:textId="77777777" w:rsidR="009C4E38" w:rsidRPr="001A618B" w:rsidRDefault="009C4E38" w:rsidP="00A12019">
      <w:pPr>
        <w:spacing w:before="120" w:after="0"/>
        <w:jc w:val="both"/>
        <w:rPr>
          <w:rFonts w:cs="Roboto Condensed Light"/>
          <w:b/>
          <w:bCs/>
          <w:color w:val="4472C4" w:themeColor="accent1"/>
          <w:szCs w:val="28"/>
        </w:rPr>
      </w:pPr>
      <w:bookmarkStart w:id="58" w:name="_Hlk158286441"/>
    </w:p>
    <w:p w14:paraId="52ED4059" w14:textId="77777777" w:rsidR="00071E67" w:rsidRDefault="00071E67" w:rsidP="00A12019">
      <w:pPr>
        <w:spacing w:before="120" w:after="0"/>
        <w:jc w:val="both"/>
        <w:rPr>
          <w:rFonts w:cs="Roboto Condensed Light"/>
          <w:b/>
          <w:bCs/>
          <w:color w:val="4472C4" w:themeColor="accent1"/>
          <w:szCs w:val="28"/>
        </w:rPr>
      </w:pPr>
    </w:p>
    <w:p w14:paraId="756A6D09" w14:textId="0DCB7FA9" w:rsidR="00553032" w:rsidRPr="00302D2F" w:rsidRDefault="00302D2F" w:rsidP="00A12019">
      <w:pPr>
        <w:spacing w:before="120" w:after="0"/>
        <w:jc w:val="both"/>
        <w:rPr>
          <w:rFonts w:cs="Roboto Condensed Light"/>
          <w:b/>
          <w:bCs/>
          <w:color w:val="4472C4" w:themeColor="accent1"/>
          <w:szCs w:val="28"/>
        </w:rPr>
      </w:pPr>
      <w:r w:rsidRPr="00302D2F">
        <w:rPr>
          <w:rFonts w:cs="Roboto Condensed Light"/>
          <w:b/>
          <w:bCs/>
          <w:color w:val="4472C4" w:themeColor="accent1"/>
          <w:szCs w:val="28"/>
        </w:rPr>
        <w:t>6. </w:t>
      </w:r>
      <w:r w:rsidR="00553032" w:rsidRPr="00302D2F">
        <w:rPr>
          <w:rFonts w:cs="Roboto Condensed Light"/>
          <w:b/>
          <w:bCs/>
          <w:color w:val="4472C4" w:themeColor="accent1"/>
          <w:szCs w:val="28"/>
        </w:rPr>
        <w:t>ВІДПОВІДАЛЬНІСТЬ ПО</w:t>
      </w:r>
      <w:r w:rsidR="00F01CB8">
        <w:rPr>
          <w:rFonts w:cs="Roboto Condensed Light"/>
          <w:b/>
          <w:bCs/>
          <w:color w:val="4472C4" w:themeColor="accent1"/>
          <w:szCs w:val="28"/>
        </w:rPr>
        <w:t>С</w:t>
      </w:r>
      <w:r w:rsidR="00553032" w:rsidRPr="00302D2F">
        <w:rPr>
          <w:rFonts w:cs="Roboto Condensed Light"/>
          <w:b/>
          <w:bCs/>
          <w:color w:val="4472C4" w:themeColor="accent1"/>
          <w:szCs w:val="28"/>
        </w:rPr>
        <w:t xml:space="preserve">АДОВОЇ ОСОБИ ЗА ЗБИТКИ, ЗАВДАНІ </w:t>
      </w:r>
      <w:r w:rsidRPr="00302D2F">
        <w:rPr>
          <w:rFonts w:cs="Roboto Condensed Light"/>
          <w:b/>
          <w:bCs/>
          <w:color w:val="4472C4" w:themeColor="accent1"/>
          <w:szCs w:val="28"/>
        </w:rPr>
        <w:t>ЮРИДИЧНІЙ ОСОБІ</w:t>
      </w:r>
    </w:p>
    <w:p w14:paraId="5B5B5C4C" w14:textId="797BBDF4" w:rsidR="00B47EF8" w:rsidRPr="001A618B" w:rsidRDefault="00302D2F" w:rsidP="00A12019">
      <w:pPr>
        <w:spacing w:before="120" w:after="0"/>
        <w:jc w:val="both"/>
        <w:rPr>
          <w:rFonts w:cs="Roboto Condensed Light"/>
          <w:b/>
          <w:bCs/>
          <w:color w:val="4472C4" w:themeColor="accent1"/>
          <w:szCs w:val="28"/>
        </w:rPr>
      </w:pPr>
      <w:r>
        <w:rPr>
          <w:rFonts w:cs="Roboto Condensed Light"/>
          <w:b/>
          <w:bCs/>
          <w:color w:val="4472C4" w:themeColor="accent1"/>
          <w:szCs w:val="28"/>
        </w:rPr>
        <w:t>6.1. </w:t>
      </w:r>
      <w:r w:rsidR="00B54CE5">
        <w:rPr>
          <w:rFonts w:cs="Roboto Condensed Light"/>
          <w:b/>
          <w:bCs/>
          <w:color w:val="4472C4" w:themeColor="accent1"/>
          <w:szCs w:val="28"/>
        </w:rPr>
        <w:t>У</w:t>
      </w:r>
      <w:r w:rsidR="00B47EF8">
        <w:rPr>
          <w:rFonts w:cs="Roboto Condensed Light"/>
          <w:b/>
          <w:bCs/>
          <w:color w:val="4472C4" w:themeColor="accent1"/>
          <w:szCs w:val="28"/>
        </w:rPr>
        <w:t xml:space="preserve"> спорі про </w:t>
      </w:r>
      <w:r w:rsidR="00B47EF8" w:rsidRPr="00B47EF8">
        <w:rPr>
          <w:rFonts w:cs="Roboto Condensed Light"/>
          <w:b/>
          <w:bCs/>
          <w:color w:val="4472C4" w:themeColor="accent1"/>
          <w:szCs w:val="28"/>
        </w:rPr>
        <w:t>стягнення завданих посадовою особою збитків ма</w:t>
      </w:r>
      <w:r w:rsidR="00B54CE5">
        <w:rPr>
          <w:rFonts w:cs="Roboto Condensed Light"/>
          <w:b/>
          <w:bCs/>
          <w:color w:val="4472C4" w:themeColor="accent1"/>
          <w:szCs w:val="28"/>
        </w:rPr>
        <w:t>ють</w:t>
      </w:r>
      <w:r w:rsidR="00B47EF8" w:rsidRPr="00B47EF8">
        <w:rPr>
          <w:rFonts w:cs="Roboto Condensed Light"/>
          <w:b/>
          <w:bCs/>
          <w:color w:val="4472C4" w:themeColor="accent1"/>
          <w:szCs w:val="28"/>
        </w:rPr>
        <w:t xml:space="preserve"> застосовуватися норми чинного законодавства</w:t>
      </w:r>
      <w:r w:rsidR="00B54CE5">
        <w:rPr>
          <w:rFonts w:cs="Roboto Condensed Light"/>
          <w:b/>
          <w:bCs/>
          <w:color w:val="4472C4" w:themeColor="accent1"/>
          <w:szCs w:val="28"/>
        </w:rPr>
        <w:t xml:space="preserve"> щодо позовної давності</w:t>
      </w:r>
      <w:r w:rsidR="00B47EF8" w:rsidRPr="00B47EF8">
        <w:rPr>
          <w:rFonts w:cs="Roboto Condensed Light"/>
          <w:b/>
          <w:bCs/>
          <w:color w:val="4472C4" w:themeColor="accent1"/>
          <w:szCs w:val="28"/>
        </w:rPr>
        <w:t xml:space="preserve"> у редакції, що діяла на момент припинення банку, оскільки саме тоді кредиторам банку була завдана шкода і кредитор отримав право стягнути її в судовому порядку</w:t>
      </w:r>
    </w:p>
    <w:bookmarkEnd w:id="58"/>
    <w:p w14:paraId="009D866D" w14:textId="43F89794" w:rsidR="009C4E38" w:rsidRPr="001A618B" w:rsidRDefault="009C4E38" w:rsidP="00A12019">
      <w:pPr>
        <w:spacing w:before="120" w:after="0"/>
        <w:jc w:val="both"/>
      </w:pPr>
      <w:r w:rsidRPr="001A618B">
        <w:t>У 2022 році, вже після завершення ліквідаційної процедури та припинення діяльності банку як юридичної особи, яке відбулося у 2019 році, Фонд гарантування вкладів фізичних осіб (далі – Фонд) від власного імені, а не як ліквідатор банку, звернувся з позовом про солідарне стягнення суми збитків (шкоди) до голови правління банку Особи-4, заступника голови правління Особи-1, голови спостережної ради Особи-2, члена спостережної ради Особи-3, які ухвалювали рішення про укладення договору застави майнових прав банку</w:t>
      </w:r>
      <w:r w:rsidR="00D153CC" w:rsidRPr="001A618B">
        <w:t xml:space="preserve"> або </w:t>
      </w:r>
      <w:r w:rsidRPr="001A618B">
        <w:t>майнове поручительство в забезпечення зобов</w:t>
      </w:r>
      <w:r w:rsidR="00AF4352" w:rsidRPr="001A618B">
        <w:t>’</w:t>
      </w:r>
      <w:r w:rsidRPr="001A618B">
        <w:t xml:space="preserve">язань ТОВ </w:t>
      </w:r>
      <w:r w:rsidR="004D286C" w:rsidRPr="001A618B">
        <w:t>«</w:t>
      </w:r>
      <w:r w:rsidRPr="001A618B">
        <w:t>Біт-Стерео</w:t>
      </w:r>
      <w:r w:rsidR="004D286C" w:rsidRPr="001A618B">
        <w:t>»</w:t>
      </w:r>
      <w:r w:rsidRPr="001A618B">
        <w:t xml:space="preserve"> за кредитним договором та договорами, вносили зміни до нього і підписували відповідні документи протягом 2011–2014 років.</w:t>
      </w:r>
    </w:p>
    <w:p w14:paraId="363AAB16" w14:textId="559A2DAA" w:rsidR="009C4E38" w:rsidRPr="001A618B" w:rsidRDefault="009C4E38" w:rsidP="00A12019">
      <w:pPr>
        <w:spacing w:before="120" w:after="0"/>
        <w:jc w:val="both"/>
      </w:pPr>
      <w:r w:rsidRPr="001A618B">
        <w:t xml:space="preserve">Суди попередніх інстанцій дійшли висновку, що відповідачі завдали банку та його кредиторам збитки (шкоду) в розмірі 29 975 145,92 грн, але відмовили у задоволенні позову через сплив позовної давності. Вважали, що до спірних відносин не підлягає застосуванню спеціальна позовна давність, встановлена частиною сьомою статті 52 Закону України </w:t>
      </w:r>
      <w:r w:rsidR="004D286C" w:rsidRPr="001A618B">
        <w:t>«</w:t>
      </w:r>
      <w:r w:rsidRPr="001A618B">
        <w:t>Про систему гарантування вкладів фізичних осіб</w:t>
      </w:r>
      <w:r w:rsidR="004D286C" w:rsidRPr="001A618B">
        <w:t>»</w:t>
      </w:r>
      <w:r w:rsidRPr="001A618B">
        <w:t>, оскільки</w:t>
      </w:r>
      <w:r w:rsidR="00163B36">
        <w:t> </w:t>
      </w:r>
      <w:r w:rsidRPr="001A618B">
        <w:t>відповідна норма набула чинності лише 05.08.2021, тобто не діяла у період, коли</w:t>
      </w:r>
      <w:r w:rsidR="00163B36">
        <w:t> </w:t>
      </w:r>
      <w:r w:rsidRPr="001A618B">
        <w:t>вчинялися протиправні дії (2011–2014) і не може мати зворотної сили. Суди</w:t>
      </w:r>
      <w:r w:rsidR="00163B36">
        <w:t> </w:t>
      </w:r>
      <w:r w:rsidRPr="001A618B">
        <w:t>також дійшли висновків, що Фонд не довів наявності поважних причин пропуску позовної давності. Фонд звернувся до Верховного Суду з касаційною скаргою.</w:t>
      </w:r>
    </w:p>
    <w:p w14:paraId="03C23A46" w14:textId="7E3A3F8E" w:rsidR="009C4E38" w:rsidRPr="001A618B" w:rsidRDefault="009C4E38" w:rsidP="00A12019">
      <w:pPr>
        <w:spacing w:before="120" w:after="0"/>
        <w:jc w:val="both"/>
      </w:pPr>
      <w:r w:rsidRPr="001A618B">
        <w:lastRenderedPageBreak/>
        <w:t xml:space="preserve">Щодо питання чи підлягають застосуванню до спірних правовідносин правові висновки, що містяться у постанові Великої Палати Верховного Суду від 25.05.2021 у справі № 910/11027/18, яка в подальшому була скасована, Верховний Суд констатував, що висловлена у цій постанові правова позиція щодо початку перебігу позовної давності у спорах за позовами Фонду про стягнення шкоди в порядку частини п’ятої статті 52 Закону України </w:t>
      </w:r>
      <w:r w:rsidR="004D286C" w:rsidRPr="001A618B">
        <w:t>«</w:t>
      </w:r>
      <w:r w:rsidRPr="001A618B">
        <w:t>Про систему гарантування вкладів фізичних осіб</w:t>
      </w:r>
      <w:r w:rsidR="004D286C" w:rsidRPr="001A618B">
        <w:t>»</w:t>
      </w:r>
      <w:r w:rsidRPr="001A618B">
        <w:t xml:space="preserve"> є передчасною. Тобто виключна правова проблема, окреслена Касаційним господарським судом у складі Верховного Суду в ухвалі від 22.10.2019, зокрема щодо визначення моменту, з якого починається перебіг позовної давності у спорах за позовами Фонду про стягнення шкоди в порядку названої статті Закону, а саме: з моменту виявлення операції та осіб, що заподіяли шкоду, і встановлення її розміру, чи з моменту завершення ліквідаційної процедури банку та складання ліквідаційного балансу, є такою, що не вирішена і існує на </w:t>
      </w:r>
      <w:r w:rsidR="00B84191">
        <w:t>цей</w:t>
      </w:r>
      <w:r w:rsidRPr="001A618B">
        <w:t xml:space="preserve"> час. Враховуючи зазначене та беручи до уваги правову позицію Великої Палати Верховного Суду, викладену в ухвалі від 10.08.2023 у справі № 927/561/21, Верховний Суд відмовив у</w:t>
      </w:r>
      <w:r w:rsidR="00D153CC" w:rsidRPr="001A618B">
        <w:t> </w:t>
      </w:r>
      <w:r w:rsidRPr="001A618B">
        <w:t>клопотанні Особи-1 про передачу цієї справи на розгляд Великої Палати Верховного Суду.</w:t>
      </w:r>
    </w:p>
    <w:p w14:paraId="4D422EC0" w14:textId="5F8EA82C" w:rsidR="009C4E38" w:rsidRPr="001A618B" w:rsidRDefault="009C4E38" w:rsidP="00A12019">
      <w:pPr>
        <w:spacing w:before="120" w:after="0"/>
        <w:jc w:val="both"/>
      </w:pPr>
      <w:r w:rsidRPr="001A618B">
        <w:t xml:space="preserve">Щодо питання чи підлягає врахуванню науковий висновок, наданий відповідачем суду касаційної інстанції, то колегія суддів Верховного Суду зазначила, що науковий висновок професора Особи-6 надійшов не у порядку, передбаченому частини сьомої статті 303 ГПК України, а був наданий на запит однієї зі сторін (відповідачки </w:t>
      </w:r>
      <w:r w:rsidR="00163B36">
        <w:t xml:space="preserve">               </w:t>
      </w:r>
      <w:r w:rsidRPr="001A618B">
        <w:t>Особи-1). Тому, незважаючи на те, що професор Особа-6 є членом Науково-консультативної ради при Верховному Суді, Верховний Суд не розглянув підготовлений ним висновок як науковий висновок фахівця, наданий на звернення судді-доповідача у справі.</w:t>
      </w:r>
    </w:p>
    <w:p w14:paraId="7F0852BD" w14:textId="4DB4E0FE" w:rsidR="009C4E38" w:rsidRPr="001A618B" w:rsidRDefault="009C4E38" w:rsidP="00A12019">
      <w:pPr>
        <w:spacing w:before="120" w:after="0"/>
        <w:jc w:val="both"/>
      </w:pPr>
      <w:r w:rsidRPr="001A618B">
        <w:t xml:space="preserve">У цій справі Верховний Суд постав перед вирішенням питання чи підлягає застосуванню до спірних відносин спеціальна позовна давність, передбачена частиною сьомою статті 52 Закону </w:t>
      </w:r>
      <w:r w:rsidR="00F703DF" w:rsidRPr="001A618B">
        <w:rPr>
          <w:color w:val="000000"/>
          <w:kern w:val="2"/>
          <w:szCs w:val="28"/>
          <w14:ligatures w14:val="standardContextual"/>
        </w:rPr>
        <w:t>України</w:t>
      </w:r>
      <w:r w:rsidR="00F703DF" w:rsidRPr="001A618B">
        <w:t xml:space="preserve"> </w:t>
      </w:r>
      <w:r w:rsidR="004D286C" w:rsidRPr="001A618B">
        <w:t>«</w:t>
      </w:r>
      <w:r w:rsidRPr="001A618B">
        <w:t>Про систему гарантування вкладів фізичних осіб</w:t>
      </w:r>
      <w:r w:rsidR="004D286C" w:rsidRPr="001A618B">
        <w:t>»</w:t>
      </w:r>
      <w:r w:rsidRPr="001A618B">
        <w:t xml:space="preserve"> та зазначив, що зворотна дія правових норм можлива лише у таких випадках: 1) при скасуванні чи пом</w:t>
      </w:r>
      <w:r w:rsidR="00AF4352" w:rsidRPr="001A618B">
        <w:t>’</w:t>
      </w:r>
      <w:r w:rsidRPr="001A618B">
        <w:t>якшенні юридичної відповідальності фізичних осіб (ст</w:t>
      </w:r>
      <w:r w:rsidR="004C06E3" w:rsidRPr="001A618B">
        <w:t>аття </w:t>
      </w:r>
      <w:r w:rsidRPr="001A618B">
        <w:t>58 Конституції України), 2) шляхом надання законодавцем спеціальної вказівки у питаннях з юридичними особами (рішення Конституційного Суду України від 09.02.1999 №</w:t>
      </w:r>
      <w:r w:rsidR="004C06E3" w:rsidRPr="001A618B">
        <w:t> </w:t>
      </w:r>
      <w:r w:rsidRPr="001A618B">
        <w:t xml:space="preserve">1-рп/99). Відтак суди попередніх інстанцій дійшли правильного висновку про неможливість ретроспективної дії положень названої статті Закону при визначення позовної давності. </w:t>
      </w:r>
    </w:p>
    <w:p w14:paraId="7D5B1870" w14:textId="04D8A7A8" w:rsidR="009C4E38" w:rsidRPr="001A618B" w:rsidRDefault="009C4E38" w:rsidP="00A12019">
      <w:pPr>
        <w:spacing w:before="120" w:after="0"/>
        <w:jc w:val="both"/>
      </w:pPr>
      <w:r w:rsidRPr="001A618B">
        <w:t xml:space="preserve">Втім, суди помилково вважали, що норми права щодо позовної давності застосовуються у редакції, яка діяла на момент вчинення відповідачами протиправних дій, а не на момент початку перебігу позовної давності, тобто </w:t>
      </w:r>
      <w:r w:rsidRPr="001A618B">
        <w:lastRenderedPageBreak/>
        <w:t>на</w:t>
      </w:r>
      <w:r w:rsidR="00D153CC" w:rsidRPr="001A618B">
        <w:t> </w:t>
      </w:r>
      <w:r w:rsidRPr="001A618B">
        <w:t>момент, коли позивач дізнався чи мав дізнатися про завдану йому шкоду, включно з її розміром. Верховний Суд звернув увагу, що протиправні дії у часі можуть не співпадати з наслідками (завданням шкоди), а також з тим моментом, коли позивач дізнався чи мав дізнатися про завдану йому шкоду і зміг оцінити її розмір, а отже норми щодо тривалості позовної давності мають застосовуються у</w:t>
      </w:r>
      <w:r w:rsidR="00D153CC" w:rsidRPr="001A618B">
        <w:t> </w:t>
      </w:r>
      <w:r w:rsidRPr="001A618B">
        <w:t>редакції, яка діяла на момент виникнення у позивача права на позов. Інше</w:t>
      </w:r>
      <w:r w:rsidR="00D153CC" w:rsidRPr="001A618B">
        <w:t> </w:t>
      </w:r>
      <w:r w:rsidRPr="001A618B">
        <w:t>тлумачення такої норми нівелювало би право на позов і призвело би до</w:t>
      </w:r>
      <w:r w:rsidR="00163B36">
        <w:t> </w:t>
      </w:r>
      <w:r w:rsidRPr="001A618B">
        <w:t>несправедливих наслідків для особи, якій завдано шкоди, адже після вчинення протиправних дій, якими особі завдано шкоди, особа тривалий час може не знати про такі дії.</w:t>
      </w:r>
    </w:p>
    <w:p w14:paraId="2AC58397" w14:textId="7115D112" w:rsidR="009C4E38" w:rsidRPr="001A618B" w:rsidRDefault="009C4E38" w:rsidP="00A12019">
      <w:pPr>
        <w:spacing w:before="120" w:after="0"/>
        <w:jc w:val="both"/>
      </w:pPr>
      <w:r w:rsidRPr="001A618B">
        <w:t>Тож ключовим питанням цієї справи, яке постало перед Верховним Судом, було</w:t>
      </w:r>
      <w:r w:rsidR="00163B36">
        <w:t> </w:t>
      </w:r>
      <w:r w:rsidRPr="001A618B">
        <w:t>визначення моменту початку перебігу позовної давності щодо вимог Фонду про</w:t>
      </w:r>
      <w:r w:rsidR="00D153CC" w:rsidRPr="001A618B">
        <w:t> </w:t>
      </w:r>
      <w:r w:rsidRPr="001A618B">
        <w:t>стягнення з пов</w:t>
      </w:r>
      <w:r w:rsidR="00AF4352" w:rsidRPr="001A618B">
        <w:t>’</w:t>
      </w:r>
      <w:r w:rsidRPr="001A618B">
        <w:t>язаних з банком осіб шкоди, завданої колишнім кредиторам неплатоспроможного банку, вимоги яких залишилися незадоволеними після припинення банку як юридичної особи, а також вирішення питання, чи спливала така давність на момент звернення Фонду з позовом у 2022 році.</w:t>
      </w:r>
    </w:p>
    <w:p w14:paraId="7655F7EB" w14:textId="658D1DD2" w:rsidR="009C4E38" w:rsidRPr="001A618B" w:rsidRDefault="009C4E38" w:rsidP="00A12019">
      <w:pPr>
        <w:spacing w:before="120" w:after="0"/>
        <w:jc w:val="both"/>
      </w:pPr>
      <w:r w:rsidRPr="001A618B">
        <w:t>У постанові від 25.05.2021 у справі №</w:t>
      </w:r>
      <w:r w:rsidR="004C06E3" w:rsidRPr="001A618B">
        <w:t> </w:t>
      </w:r>
      <w:r w:rsidRPr="001A618B">
        <w:t>910/11027/18 Велика Палата Верховного Суду зробила висновки щодо визначення позовної давності, на які послалися суди попередніх інстанцій та підтримують відповідачі у відзивах на касаційну скаргу у цій справі. Суди попередніх інстанцій послалися на ці висновки, і вважали, що позовна давність має відраховуватися з моменту, коли Фонду стало відомо, що розмір вимог кредиторів не покривається наявними активами банку, що передбачає затвердження останнього з двох документів – реєстру акцептованих вимог кредиторів або акта формування ліквідаційної маси банку.</w:t>
      </w:r>
    </w:p>
    <w:p w14:paraId="5B14D7D3" w14:textId="77777777" w:rsidR="009C4E38" w:rsidRPr="001A618B" w:rsidRDefault="009C4E38" w:rsidP="00A12019">
      <w:pPr>
        <w:spacing w:before="120" w:after="0"/>
        <w:jc w:val="both"/>
      </w:pPr>
      <w:r w:rsidRPr="001A618B">
        <w:t>Верховний Суд визнав такі висновки помилковими.</w:t>
      </w:r>
    </w:p>
    <w:p w14:paraId="49A89165" w14:textId="65F511C3" w:rsidR="009C4E38" w:rsidRPr="001A618B" w:rsidRDefault="009C4E38" w:rsidP="00A12019">
      <w:pPr>
        <w:spacing w:before="120" w:after="0"/>
        <w:jc w:val="both"/>
      </w:pPr>
      <w:r w:rsidRPr="001A618B">
        <w:t>По-перше, суди не врахували, що у зазначеній постанові Велика Палата Верховного Суду розмежувала випадки, коли шкоду завдано конкретними діями (правочинами), і коли – доведенням банку до неплатоспроможності. Більше того, суди попередніх інстанцій не врахували те, що Велика Палата Верховного Суду у постанові від</w:t>
      </w:r>
      <w:r w:rsidR="00D153CC" w:rsidRPr="001A618B">
        <w:t> </w:t>
      </w:r>
      <w:r w:rsidRPr="001A618B">
        <w:t>25.05.2021 у справі № 910/11027/18 зробила висновок щодо застосування позовної давності у спорі між банком та його посадовими особами про стягнення збитків, завданих банку. Тоді як у цій справі Фонд звертався з позовними вимогами від власного імені в інтересах колишніх кредиторів банку. Колегія суддів Верховного Суду визнала, що початок перебігу позовної давності не може визначатися відповідно до висновків, зроблених у постанові від 25.05.2021 у справі № 910/11027/18 через відмінність обставин.</w:t>
      </w:r>
    </w:p>
    <w:p w14:paraId="62DE9E11" w14:textId="4CCF69DC" w:rsidR="009C4E38" w:rsidRPr="001A618B" w:rsidRDefault="009C4E38" w:rsidP="00A12019">
      <w:pPr>
        <w:spacing w:before="120" w:after="0"/>
        <w:jc w:val="both"/>
      </w:pPr>
      <w:r w:rsidRPr="001A618B">
        <w:lastRenderedPageBreak/>
        <w:t>Верховний Суд погодився з доводами Фонду, викладеними як у позові, так</w:t>
      </w:r>
      <w:r w:rsidR="00163B36">
        <w:t> </w:t>
      </w:r>
      <w:r w:rsidRPr="001A618B">
        <w:t>і</w:t>
      </w:r>
      <w:r w:rsidR="00163B36">
        <w:t> </w:t>
      </w:r>
      <w:r w:rsidRPr="001A618B">
        <w:t>у</w:t>
      </w:r>
      <w:r w:rsidR="00D153CC" w:rsidRPr="001A618B">
        <w:t> </w:t>
      </w:r>
      <w:r w:rsidRPr="001A618B">
        <w:t>касаційній скарзі про те, що моментом, коли починається перебіг позовної давності щодо шкоди, завданої Фонду та іншим колишнім кредиторам банку, є</w:t>
      </w:r>
      <w:r w:rsidR="00D153CC" w:rsidRPr="001A618B">
        <w:t> </w:t>
      </w:r>
      <w:r w:rsidRPr="001A618B">
        <w:t>момент припинення банку як юридичної особи. Адже саме з цього моменту кредиторам банку, вимоги яких до банку не були задоволені, а погашені через недостатність майна банку, була завдана шкода (для них наступили негативні майнові наслідки). І саме з цього моменту у Фонду виникає право на позов від</w:t>
      </w:r>
      <w:r w:rsidR="00D153CC" w:rsidRPr="001A618B">
        <w:t> </w:t>
      </w:r>
      <w:r w:rsidRPr="001A618B">
        <w:t>власного імені в інтересах колишніх кредиторів банку.</w:t>
      </w:r>
    </w:p>
    <w:p w14:paraId="1162CBDE" w14:textId="77777777" w:rsidR="009C4E38" w:rsidRPr="001A618B" w:rsidRDefault="009C4E38" w:rsidP="00A12019">
      <w:pPr>
        <w:spacing w:before="120" w:after="0"/>
        <w:jc w:val="both"/>
      </w:pPr>
      <w:r w:rsidRPr="001A618B">
        <w:t>Верховний Суд навів більш детальну аргументацію цього висновку, який, в свою чергу, базується на таких головних тезах:</w:t>
      </w:r>
    </w:p>
    <w:p w14:paraId="1633C763" w14:textId="06BA3D9F" w:rsidR="009C4E38" w:rsidRPr="001A618B" w:rsidRDefault="009C4E38" w:rsidP="00A12019">
      <w:pPr>
        <w:spacing w:before="120" w:after="0"/>
        <w:jc w:val="both"/>
      </w:pPr>
      <w:r w:rsidRPr="001A618B">
        <w:t>1) після припинення банку як юридичної особи Фонд вже не може звертатися як</w:t>
      </w:r>
      <w:r w:rsidR="00D153CC" w:rsidRPr="001A618B">
        <w:t> </w:t>
      </w:r>
      <w:r w:rsidRPr="001A618B">
        <w:t>ліквідатор з позовом від імені банку про стягнення шкоди, завданої банку;</w:t>
      </w:r>
    </w:p>
    <w:p w14:paraId="5B74DC3B" w14:textId="0EF6DFB9" w:rsidR="009C4E38" w:rsidRPr="001A618B" w:rsidRDefault="009C4E38" w:rsidP="00A12019">
      <w:pPr>
        <w:spacing w:before="120" w:after="0"/>
        <w:jc w:val="both"/>
      </w:pPr>
      <w:r w:rsidRPr="001A618B">
        <w:t>2) право Фонду звернутися до суду від власного імені в інтересах вкладників та</w:t>
      </w:r>
      <w:r w:rsidR="00163B36">
        <w:t> </w:t>
      </w:r>
      <w:r w:rsidRPr="001A618B">
        <w:t>інших колишніх кредиторів банку з позовом про стягнення шкоди з пов</w:t>
      </w:r>
      <w:r w:rsidR="00AF4352" w:rsidRPr="001A618B">
        <w:t>’</w:t>
      </w:r>
      <w:r w:rsidRPr="001A618B">
        <w:t>язаних осіб банку прямо передбачено нормами чинного законодавства;</w:t>
      </w:r>
    </w:p>
    <w:p w14:paraId="2D31B746" w14:textId="3317DCFC" w:rsidR="009C4E38" w:rsidRPr="001A618B" w:rsidRDefault="009C4E38" w:rsidP="00A12019">
      <w:pPr>
        <w:spacing w:before="120" w:after="0"/>
        <w:jc w:val="both"/>
      </w:pPr>
      <w:r w:rsidRPr="001A618B">
        <w:t>3) Фонд та інші колишні кредитори банку можуть вважатися такими, що зазнали шкоди (втратили вклади чи право вимоги до банку) тільки після припинення банку як юридичної особи; саме з моменту припинення банку для них наступають наслідки протиправних дій керівників (посадових осіб) банку;</w:t>
      </w:r>
    </w:p>
    <w:p w14:paraId="6750CB39" w14:textId="1017612C" w:rsidR="009C4E38" w:rsidRPr="001A618B" w:rsidRDefault="009C4E38" w:rsidP="00A12019">
      <w:pPr>
        <w:spacing w:before="120" w:after="0"/>
        <w:jc w:val="both"/>
      </w:pPr>
      <w:r w:rsidRPr="001A618B">
        <w:t>4) пов</w:t>
      </w:r>
      <w:r w:rsidR="00AF4352" w:rsidRPr="001A618B">
        <w:t>’</w:t>
      </w:r>
      <w:r w:rsidRPr="001A618B">
        <w:t>язані з банком особи мають фідуціарні обов</w:t>
      </w:r>
      <w:r w:rsidR="00AF4352" w:rsidRPr="001A618B">
        <w:t>’</w:t>
      </w:r>
      <w:r w:rsidRPr="001A618B">
        <w:t>язки не лише перед банком, але</w:t>
      </w:r>
      <w:r w:rsidR="00163B36">
        <w:t> </w:t>
      </w:r>
      <w:r w:rsidRPr="001A618B">
        <w:t>й</w:t>
      </w:r>
      <w:r w:rsidR="00163B36">
        <w:t> </w:t>
      </w:r>
      <w:r w:rsidRPr="001A618B">
        <w:t>перед його вкладниками, а тому протиправними діями пов</w:t>
      </w:r>
      <w:r w:rsidR="00AF4352" w:rsidRPr="001A618B">
        <w:t>’</w:t>
      </w:r>
      <w:r w:rsidRPr="001A618B">
        <w:t>язаних з банком осіб може бути завдано шкоди і самому банку, і його кредиторам;</w:t>
      </w:r>
    </w:p>
    <w:p w14:paraId="21913EE6" w14:textId="2B8B7E26" w:rsidR="009C4E38" w:rsidRPr="001A618B" w:rsidRDefault="009C4E38" w:rsidP="00A12019">
      <w:pPr>
        <w:spacing w:before="120" w:after="0"/>
        <w:jc w:val="both"/>
      </w:pPr>
      <w:r w:rsidRPr="001A618B">
        <w:t>5) вкладники та інші кредитори банку не наділені правом самостійно звернутися з</w:t>
      </w:r>
      <w:r w:rsidR="00D153CC" w:rsidRPr="001A618B">
        <w:t> </w:t>
      </w:r>
      <w:r w:rsidRPr="001A618B">
        <w:t>позовом до пов</w:t>
      </w:r>
      <w:r w:rsidR="00AF4352" w:rsidRPr="001A618B">
        <w:t>’</w:t>
      </w:r>
      <w:r w:rsidRPr="001A618B">
        <w:t>язаних осіб банку за стягненням завданої шкоди, у їх інтересах має право діяти лише Фонд (такий позов має ознаки групового);</w:t>
      </w:r>
    </w:p>
    <w:p w14:paraId="5C26B453" w14:textId="77777777" w:rsidR="009C4E38" w:rsidRPr="001A618B" w:rsidRDefault="009C4E38" w:rsidP="00A12019">
      <w:pPr>
        <w:spacing w:before="120" w:after="0"/>
        <w:jc w:val="both"/>
      </w:pPr>
      <w:r w:rsidRPr="001A618B">
        <w:t>6) тільки після завершення ліквідаційної процедури (продажу активів) та припинення банку можна визначити точний розмір шкоди, завданої Фонду та іншим колишнім кредиторам банку.</w:t>
      </w:r>
    </w:p>
    <w:p w14:paraId="53E0CBE3" w14:textId="28C9EA38" w:rsidR="009C4E38" w:rsidRPr="001A618B" w:rsidRDefault="009C4E38" w:rsidP="00A12019">
      <w:pPr>
        <w:spacing w:before="120" w:after="0"/>
        <w:jc w:val="both"/>
      </w:pPr>
      <w:r w:rsidRPr="001A618B">
        <w:t>Тож суди попередніх інстанцій у цій справі встановили, що Банк як юридична особа був припинений 09.07.2019 (до ЄДР внесено запис про державну реєстрацію припинення ПАТ як юридичної особи). Заходи щодо відновлення статусу банку як</w:t>
      </w:r>
      <w:r w:rsidR="00D153CC" w:rsidRPr="001A618B">
        <w:t> </w:t>
      </w:r>
      <w:r w:rsidRPr="001A618B">
        <w:t>юридичної особи Фондом або іншими кредиторами не вживалися (не подавався позов про відміну державної реєстрації припинення банку). Тому з дати відповідного запису в ЄДР банк є припиненим (презумпція правомірності його припинення як юридичної особи не була спростована в судовому порядку). Саме</w:t>
      </w:r>
      <w:r w:rsidR="00163B36">
        <w:t> </w:t>
      </w:r>
      <w:r w:rsidRPr="001A618B">
        <w:t>з</w:t>
      </w:r>
      <w:r w:rsidR="00D153CC" w:rsidRPr="001A618B">
        <w:t> </w:t>
      </w:r>
      <w:r w:rsidRPr="001A618B">
        <w:t xml:space="preserve">дати припинення банку як юридичної особи (09.07.2019) між банком </w:t>
      </w:r>
      <w:r w:rsidRPr="001A618B">
        <w:lastRenderedPageBreak/>
        <w:t>та</w:t>
      </w:r>
      <w:r w:rsidR="00163B36">
        <w:t> </w:t>
      </w:r>
      <w:r w:rsidRPr="001A618B">
        <w:t>кредиторами припинилися зобов</w:t>
      </w:r>
      <w:r w:rsidR="00AF4352" w:rsidRPr="001A618B">
        <w:t>’</w:t>
      </w:r>
      <w:r w:rsidRPr="001A618B">
        <w:t>язальні відносини, кредитори банку втратили можливість задоволення своїх вимог за рахунок майна банку, а отже саме з цієї дати їм було завдано шкоди.</w:t>
      </w:r>
    </w:p>
    <w:p w14:paraId="71FAA757" w14:textId="77B31508" w:rsidR="009C4E38" w:rsidRPr="001A618B" w:rsidRDefault="009C4E38" w:rsidP="00A12019">
      <w:pPr>
        <w:spacing w:before="120" w:after="0"/>
        <w:jc w:val="both"/>
      </w:pPr>
      <w:r w:rsidRPr="001A618B">
        <w:t>Верховний Суд виснував, що норми чинного законодавства щодо позовної давності мають застосовуватися у редакції, що діяла на момент припинення банку, оскільки саме тоді кредиторам банку була завдана шкода і Фонд (як кредитор, що також діє в інтересах інших колишніх кредиторів) отримав право стягнути її в судовому порядку. На цей момент законодавством була встановлена загальна позовна давність 3 роки (ст</w:t>
      </w:r>
      <w:r w:rsidR="004C06E3" w:rsidRPr="001A618B">
        <w:t xml:space="preserve">аття </w:t>
      </w:r>
      <w:r w:rsidRPr="001A618B">
        <w:t>257 ЦК України). Оскільки банк припинився 09.07.2019, то</w:t>
      </w:r>
      <w:r w:rsidR="00D153CC" w:rsidRPr="001A618B">
        <w:t> </w:t>
      </w:r>
      <w:r w:rsidRPr="001A618B">
        <w:t>перебіг позовної давності (тривалістю три роки) почався з наступного дня після припинення банку (10.07.2019). Враховуючи, що 10.07.2022 було вихідним днем</w:t>
      </w:r>
      <w:r w:rsidR="00163B36">
        <w:t> </w:t>
      </w:r>
      <w:r w:rsidRPr="001A618B">
        <w:t xml:space="preserve">(неділя), позовна давність спливла 11.07.2022 (скаржник помилково у своїх розрахунках вказав дату 08.07.2022). Банк звернувся з позовом 06.07.2022, </w:t>
      </w:r>
      <w:r w:rsidR="00163B36">
        <w:t xml:space="preserve">                  </w:t>
      </w:r>
      <w:r w:rsidRPr="001A618B">
        <w:t>а отже – у межах позовної давності.</w:t>
      </w:r>
    </w:p>
    <w:p w14:paraId="37F2B9AE" w14:textId="5E7F8816" w:rsidR="009C4E38" w:rsidRPr="001A618B" w:rsidRDefault="009C4E38" w:rsidP="00A12019">
      <w:pPr>
        <w:spacing w:before="120" w:after="0"/>
        <w:jc w:val="both"/>
      </w:pPr>
      <w:r w:rsidRPr="001A618B">
        <w:t>Отже, суди попередніх інстанцій дійшли помилкового висновку про наявність підстав для застосування до вимог Фонду позовної давності та про відмову у позові з цієї підстави. Враховуючи викладене, Верховний Суд визнав, що наявні підстави для скасування рішень судів попередніх інстанцій та ухвалення нового рішення про</w:t>
      </w:r>
      <w:r w:rsidR="00D153CC" w:rsidRPr="001A618B">
        <w:t> </w:t>
      </w:r>
      <w:r w:rsidRPr="001A618B">
        <w:t>задоволення позову.</w:t>
      </w:r>
    </w:p>
    <w:p w14:paraId="1E09C0E6" w14:textId="77777777" w:rsidR="00FE7202" w:rsidRPr="001A618B" w:rsidRDefault="00FE7202" w:rsidP="00A12019">
      <w:pPr>
        <w:spacing w:before="120" w:after="0"/>
        <w:jc w:val="both"/>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9C4E38" w:rsidRPr="001A618B" w14:paraId="0C75A36C" w14:textId="77777777" w:rsidTr="00FF54B8">
        <w:tc>
          <w:tcPr>
            <w:tcW w:w="1840" w:type="dxa"/>
          </w:tcPr>
          <w:p w14:paraId="75CA1276" w14:textId="77777777" w:rsidR="009C4E38" w:rsidRPr="001A618B" w:rsidRDefault="009C4E38"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FD74AE7" wp14:editId="01617A21">
                  <wp:extent cx="781050" cy="781050"/>
                  <wp:effectExtent l="0" t="0" r="0" b="0"/>
                  <wp:docPr id="9089424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942444" name=""/>
                          <pic:cNvPicPr/>
                        </pic:nvPicPr>
                        <pic:blipFill>
                          <a:blip r:embed="rId104"/>
                          <a:stretch>
                            <a:fillRect/>
                          </a:stretch>
                        </pic:blipFill>
                        <pic:spPr>
                          <a:xfrm>
                            <a:off x="0" y="0"/>
                            <a:ext cx="781050" cy="781050"/>
                          </a:xfrm>
                          <a:prstGeom prst="rect">
                            <a:avLst/>
                          </a:prstGeom>
                        </pic:spPr>
                      </pic:pic>
                    </a:graphicData>
                  </a:graphic>
                </wp:inline>
              </w:drawing>
            </w:r>
          </w:p>
        </w:tc>
        <w:tc>
          <w:tcPr>
            <w:tcW w:w="7766" w:type="dxa"/>
          </w:tcPr>
          <w:p w14:paraId="6433394B" w14:textId="77777777" w:rsidR="009C4E38" w:rsidRPr="001A618B" w:rsidRDefault="009C4E38"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08</w:t>
            </w:r>
            <w:r w:rsidRPr="001A618B">
              <w:rPr>
                <w:rFonts w:eastAsia="Times New Roman" w:cs="Times New Roman"/>
                <w:sz w:val="24"/>
                <w:szCs w:val="24"/>
                <w:lang w:eastAsia="uk-UA"/>
              </w:rPr>
              <w:t xml:space="preserve"> листопада 2023 року у cправі № </w:t>
            </w:r>
            <w:r w:rsidRPr="001A618B">
              <w:rPr>
                <w:sz w:val="24"/>
                <w:szCs w:val="24"/>
              </w:rPr>
              <w:t>916/1489/22</w:t>
            </w:r>
            <w:r w:rsidRPr="001A618B">
              <w:rPr>
                <w:b/>
              </w:rPr>
              <w:t xml:space="preserve"> </w:t>
            </w:r>
            <w:r w:rsidRPr="001A618B">
              <w:rPr>
                <w:sz w:val="24"/>
                <w:szCs w:val="24"/>
              </w:rPr>
              <w:t>можна ознайомитися за посиланням</w:t>
            </w:r>
          </w:p>
          <w:p w14:paraId="1C29D8FA" w14:textId="77777777" w:rsidR="009C4E38" w:rsidRPr="001A618B" w:rsidRDefault="005C75E4" w:rsidP="00A12019">
            <w:pPr>
              <w:spacing w:before="120"/>
              <w:jc w:val="both"/>
              <w:rPr>
                <w:rFonts w:ascii="Times New Roman" w:eastAsia="Times New Roman" w:hAnsi="Times New Roman" w:cs="Times New Roman"/>
                <w:szCs w:val="28"/>
                <w:lang w:eastAsia="uk-UA"/>
              </w:rPr>
            </w:pPr>
            <w:hyperlink r:id="rId105" w:history="1">
              <w:r w:rsidR="009C4E38" w:rsidRPr="001A618B">
                <w:rPr>
                  <w:color w:val="0563C1" w:themeColor="hyperlink"/>
                  <w:sz w:val="24"/>
                  <w:szCs w:val="24"/>
                  <w:u w:val="single"/>
                </w:rPr>
                <w:t>https://reyestr.court.gov.ua/Review/116605881</w:t>
              </w:r>
            </w:hyperlink>
            <w:r w:rsidR="009C4E38" w:rsidRPr="001A618B">
              <w:rPr>
                <w:rFonts w:eastAsia="Times New Roman" w:cs="Times New Roman"/>
                <w:color w:val="0563C1" w:themeColor="hyperlink"/>
                <w:sz w:val="24"/>
                <w:szCs w:val="24"/>
                <w:lang w:eastAsia="uk-UA"/>
              </w:rPr>
              <w:t>.</w:t>
            </w:r>
          </w:p>
        </w:tc>
      </w:tr>
    </w:tbl>
    <w:p w14:paraId="02FFDB34" w14:textId="77777777" w:rsidR="00FE7202" w:rsidRPr="001A618B" w:rsidRDefault="00FE7202" w:rsidP="00A12019">
      <w:pPr>
        <w:spacing w:before="120" w:after="0"/>
        <w:jc w:val="both"/>
        <w:rPr>
          <w:rFonts w:cs="Roboto Condensed Light"/>
          <w:b/>
          <w:bCs/>
          <w:color w:val="4472C4" w:themeColor="accent1"/>
          <w:szCs w:val="28"/>
        </w:rPr>
      </w:pPr>
      <w:bookmarkStart w:id="59" w:name="_Hlk158368068"/>
    </w:p>
    <w:p w14:paraId="5CD92729" w14:textId="77777777" w:rsidR="00071E67" w:rsidRDefault="00071E67" w:rsidP="00A12019">
      <w:pPr>
        <w:spacing w:before="120" w:after="0"/>
        <w:jc w:val="both"/>
        <w:rPr>
          <w:rFonts w:cs="Roboto Condensed Light"/>
          <w:b/>
          <w:bCs/>
          <w:color w:val="4472C4" w:themeColor="accent1"/>
          <w:szCs w:val="28"/>
        </w:rPr>
      </w:pPr>
    </w:p>
    <w:p w14:paraId="4417D7C5" w14:textId="72CA7AE2" w:rsidR="009F3365" w:rsidRDefault="001A72C7" w:rsidP="00A12019">
      <w:pPr>
        <w:spacing w:before="120" w:after="0"/>
        <w:jc w:val="both"/>
        <w:rPr>
          <w:rFonts w:cs="Roboto Condensed Light"/>
          <w:b/>
          <w:bCs/>
          <w:color w:val="4472C4" w:themeColor="accent1"/>
          <w:szCs w:val="28"/>
        </w:rPr>
      </w:pPr>
      <w:r w:rsidRPr="001A72C7">
        <w:rPr>
          <w:rFonts w:cs="Roboto Condensed Light"/>
          <w:b/>
          <w:bCs/>
          <w:color w:val="4472C4" w:themeColor="accent1"/>
          <w:szCs w:val="28"/>
        </w:rPr>
        <w:t>7. </w:t>
      </w:r>
      <w:r w:rsidR="009F3365" w:rsidRPr="001A72C7">
        <w:rPr>
          <w:rFonts w:cs="Roboto Condensed Light"/>
          <w:b/>
          <w:bCs/>
          <w:color w:val="4472C4" w:themeColor="accent1"/>
          <w:szCs w:val="28"/>
        </w:rPr>
        <w:t>СПОРИ МІЖ ПОСАДОВОЮ</w:t>
      </w:r>
      <w:r>
        <w:rPr>
          <w:rFonts w:cs="Roboto Condensed Light"/>
          <w:b/>
          <w:bCs/>
          <w:color w:val="4472C4" w:themeColor="accent1"/>
          <w:szCs w:val="28"/>
        </w:rPr>
        <w:t xml:space="preserve"> </w:t>
      </w:r>
      <w:r w:rsidR="009F3365" w:rsidRPr="001A72C7">
        <w:rPr>
          <w:rFonts w:cs="Roboto Condensed Light"/>
          <w:b/>
          <w:bCs/>
          <w:color w:val="4472C4" w:themeColor="accent1"/>
          <w:szCs w:val="28"/>
        </w:rPr>
        <w:t>ТА ЮРИДИЧНОЮ ОСОБ</w:t>
      </w:r>
      <w:r>
        <w:rPr>
          <w:rFonts w:cs="Roboto Condensed Light"/>
          <w:b/>
          <w:bCs/>
          <w:color w:val="4472C4" w:themeColor="accent1"/>
          <w:szCs w:val="28"/>
        </w:rPr>
        <w:t>АМИ</w:t>
      </w:r>
    </w:p>
    <w:p w14:paraId="619C3A87" w14:textId="470216C3" w:rsidR="00FF54B8" w:rsidRPr="001A618B" w:rsidRDefault="001A72C7" w:rsidP="00A12019">
      <w:pPr>
        <w:spacing w:before="120" w:after="0"/>
        <w:jc w:val="both"/>
        <w:rPr>
          <w:rFonts w:cs="Roboto Condensed Light"/>
          <w:b/>
          <w:bCs/>
          <w:color w:val="4472C4" w:themeColor="accent1"/>
          <w:szCs w:val="28"/>
        </w:rPr>
      </w:pPr>
      <w:r>
        <w:rPr>
          <w:rFonts w:cs="Roboto Condensed Light"/>
          <w:b/>
          <w:bCs/>
          <w:color w:val="4472C4" w:themeColor="accent1"/>
          <w:szCs w:val="28"/>
        </w:rPr>
        <w:t>7.1.</w:t>
      </w:r>
      <w:r>
        <w:t> </w:t>
      </w:r>
      <w:r w:rsidR="00FF54B8" w:rsidRPr="001A618B">
        <w:rPr>
          <w:rFonts w:cs="Roboto Condensed Light"/>
          <w:b/>
          <w:bCs/>
          <w:color w:val="4472C4" w:themeColor="accent1"/>
          <w:szCs w:val="28"/>
        </w:rPr>
        <w:t xml:space="preserve">Наказ товариства про звільнення працівника має містити чітко сформульоване одноразове порушення, яке стало підставою його звільнення </w:t>
      </w:r>
    </w:p>
    <w:bookmarkEnd w:id="59"/>
    <w:p w14:paraId="417E418F" w14:textId="15CDBDCC" w:rsidR="00FF54B8" w:rsidRPr="001A618B" w:rsidRDefault="00FF54B8" w:rsidP="00A12019">
      <w:pPr>
        <w:spacing w:before="120" w:after="0"/>
        <w:jc w:val="both"/>
      </w:pPr>
      <w:r w:rsidRPr="001A618B">
        <w:t>Особа-1 звернулася до господарського суду з позовом до ТОВ про визнання незаконним наказу про звільнення, поновлення на посаді та стягнення 9</w:t>
      </w:r>
      <w:r w:rsidR="001E6DFC" w:rsidRPr="001A618B">
        <w:t> </w:t>
      </w:r>
      <w:r w:rsidRPr="001A618B">
        <w:t>783,60 грн середнього заробітку за час вимушеного прогулу. Позовні вимоги обґрунтовані тим, що звільнення Особи-1 з посади директора на підставі п</w:t>
      </w:r>
      <w:r w:rsidR="004C06E3" w:rsidRPr="001A618B">
        <w:t xml:space="preserve">ункту </w:t>
      </w:r>
      <w:r w:rsidRPr="001A618B">
        <w:t>1 ч</w:t>
      </w:r>
      <w:r w:rsidR="004C06E3" w:rsidRPr="001A618B">
        <w:t xml:space="preserve">астини першої статті </w:t>
      </w:r>
      <w:r w:rsidRPr="001A618B">
        <w:t>41 КЗпП</w:t>
      </w:r>
      <w:r w:rsidR="008A3847" w:rsidRPr="001A618B">
        <w:t xml:space="preserve"> України</w:t>
      </w:r>
      <w:r w:rsidRPr="001A618B">
        <w:t xml:space="preserve"> у зв</w:t>
      </w:r>
      <w:r w:rsidR="00AF4352" w:rsidRPr="001A618B">
        <w:t>’</w:t>
      </w:r>
      <w:r w:rsidRPr="001A618B">
        <w:t>язку з допущенням грубого порушення трудових обов</w:t>
      </w:r>
      <w:r w:rsidR="00AF4352" w:rsidRPr="001A618B">
        <w:t>’</w:t>
      </w:r>
      <w:r w:rsidRPr="001A618B">
        <w:t>язків було незаконним.</w:t>
      </w:r>
    </w:p>
    <w:p w14:paraId="23A5CFBC" w14:textId="662A7BE3" w:rsidR="00FF54B8" w:rsidRPr="001A618B" w:rsidRDefault="00FF54B8" w:rsidP="00A12019">
      <w:pPr>
        <w:spacing w:before="120" w:after="0"/>
        <w:jc w:val="both"/>
      </w:pPr>
      <w:r w:rsidRPr="001A618B">
        <w:lastRenderedPageBreak/>
        <w:t>Рішенням господарського суду першої інстанції, залишеним в силі постановою апеляційного господарського суду, позовні вимоги були задоволені в повному обсязі. Суди мотивували свої рішення тим, що одноразове грубе порушення трудових обов</w:t>
      </w:r>
      <w:r w:rsidR="00AF4352" w:rsidRPr="001A618B">
        <w:t>’</w:t>
      </w:r>
      <w:r w:rsidRPr="001A618B">
        <w:t>язків має оціночний характер і підлягає застосуванню як підстава звільнення за наявності певних законодавчо визначених умов, окрім цього, суди</w:t>
      </w:r>
      <w:r w:rsidR="00163B36">
        <w:t> </w:t>
      </w:r>
      <w:r w:rsidRPr="001A618B">
        <w:t>не</w:t>
      </w:r>
      <w:r w:rsidR="00D153CC" w:rsidRPr="001A618B">
        <w:t> </w:t>
      </w:r>
      <w:r w:rsidRPr="001A618B">
        <w:t>знайшли жодної вказівки на те, яке порушення вчинено Особою-1 та в чому воно полягає, які саме посадові обов</w:t>
      </w:r>
      <w:r w:rsidR="00AF4352" w:rsidRPr="001A618B">
        <w:t>’</w:t>
      </w:r>
      <w:r w:rsidRPr="001A618B">
        <w:t>язки ним порушені та чим вони передбачені, дату</w:t>
      </w:r>
      <w:r w:rsidR="00D153CC" w:rsidRPr="001A618B">
        <w:t> </w:t>
      </w:r>
      <w:r w:rsidRPr="001A618B">
        <w:t>вчинення порушення. Судами було встановлено, що жоден документ не містив вказівку на таке порушення.</w:t>
      </w:r>
    </w:p>
    <w:p w14:paraId="2B1F2F66" w14:textId="48D432D4" w:rsidR="00FF54B8" w:rsidRPr="001A618B" w:rsidRDefault="00FF54B8" w:rsidP="00A12019">
      <w:pPr>
        <w:spacing w:before="120" w:after="0"/>
        <w:jc w:val="both"/>
      </w:pPr>
      <w:r w:rsidRPr="001A618B">
        <w:t>Колегія суддів Верховного Суду відмовляючи у задоволенні касаційної скарги та залишаючи без змін рішення судів попередніх інстанцій погодилася із висновками які були викладені раніше, зокрема, додавши, що у справах про поновлення на</w:t>
      </w:r>
      <w:r w:rsidR="00D153CC" w:rsidRPr="001A618B">
        <w:t> </w:t>
      </w:r>
      <w:r w:rsidRPr="001A618B">
        <w:t>роботі осіб, звільнених за порушення трудової дисципліни, суди мають з</w:t>
      </w:r>
      <w:r w:rsidR="00AF4352" w:rsidRPr="001A618B">
        <w:t>’</w:t>
      </w:r>
      <w:r w:rsidRPr="001A618B">
        <w:t>ясувати, в чому конкретно проявилось порушення, що стало приводом до звільнення, чи</w:t>
      </w:r>
      <w:r w:rsidR="00D153CC" w:rsidRPr="001A618B">
        <w:t> </w:t>
      </w:r>
      <w:r w:rsidRPr="001A618B">
        <w:t xml:space="preserve">могло воно бути підставою для розірвання трудового договору, чи додержані власником або уповноваженим ним органом передбачені статтями 147-1, 148, 149 КЗпП </w:t>
      </w:r>
      <w:r w:rsidR="008A3847" w:rsidRPr="001A618B">
        <w:t xml:space="preserve">України </w:t>
      </w:r>
      <w:r w:rsidRPr="001A618B">
        <w:t xml:space="preserve">правила і порядок застосування дисциплінарних стягнень, </w:t>
      </w:r>
      <w:r w:rsidR="00163B36">
        <w:t xml:space="preserve">                        </w:t>
      </w:r>
      <w:r w:rsidRPr="001A618B">
        <w:t>чи не закінчився встановлений для цього строк, чи застосовувалось вже за цей проступок дисциплінарне стягнення, чи враховувались при звільненні ступінь тяжкості вчиненого проступку і заподіяна ним шкода, обставини, за яких вчинено проступок, і попередня робота працівника.</w:t>
      </w:r>
    </w:p>
    <w:p w14:paraId="666A1632" w14:textId="2E5A416F" w:rsidR="00FF54B8" w:rsidRPr="001A618B" w:rsidRDefault="00EC6E57" w:rsidP="00A12019">
      <w:pPr>
        <w:spacing w:before="120" w:after="0"/>
        <w:jc w:val="both"/>
      </w:pPr>
      <w:r>
        <w:t>Тож</w:t>
      </w:r>
      <w:r w:rsidR="00FF54B8" w:rsidRPr="001A618B">
        <w:t xml:space="preserve"> звільнення працівника з підстав, не передбачених законом,</w:t>
      </w:r>
      <w:r w:rsidR="00163B36">
        <w:t xml:space="preserve">                                           </w:t>
      </w:r>
      <w:r w:rsidR="00FF54B8" w:rsidRPr="001A618B">
        <w:t xml:space="preserve"> або з</w:t>
      </w:r>
      <w:r w:rsidR="00D153CC" w:rsidRPr="001A618B">
        <w:t> </w:t>
      </w:r>
      <w:r w:rsidR="00FF54B8" w:rsidRPr="001A618B">
        <w:t>порушенням установленого законом порядку свідчить про незаконність такого звільнення та тягне за собою поновлення порушених прав працівника.</w:t>
      </w:r>
    </w:p>
    <w:p w14:paraId="0EE27A92" w14:textId="77777777" w:rsidR="00FF54B8" w:rsidRPr="001A618B" w:rsidRDefault="00FF54B8" w:rsidP="00A12019">
      <w:pPr>
        <w:spacing w:before="120" w:after="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84"/>
      </w:tblGrid>
      <w:tr w:rsidR="00FF54B8" w:rsidRPr="001A618B" w14:paraId="52F17895" w14:textId="77777777" w:rsidTr="003F6365">
        <w:tc>
          <w:tcPr>
            <w:tcW w:w="2127" w:type="dxa"/>
          </w:tcPr>
          <w:p w14:paraId="2184F6ED" w14:textId="77777777" w:rsidR="00FF54B8" w:rsidRPr="001A618B" w:rsidRDefault="00FF54B8"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156B8EFA" wp14:editId="5A58BE46">
                  <wp:extent cx="781050" cy="781050"/>
                  <wp:effectExtent l="0" t="0" r="0" b="0"/>
                  <wp:docPr id="3239485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502" w:type="dxa"/>
          </w:tcPr>
          <w:p w14:paraId="0501AB4E" w14:textId="77777777" w:rsidR="00FF54B8" w:rsidRPr="001A618B" w:rsidRDefault="00FF54B8"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06 грудня 2023 року у cправі № 910/10294/22 </w:t>
            </w:r>
            <w:r w:rsidRPr="001A618B">
              <w:rPr>
                <w:sz w:val="24"/>
                <w:szCs w:val="24"/>
              </w:rPr>
              <w:t>можна ознайомитися за посиланням</w:t>
            </w:r>
          </w:p>
          <w:p w14:paraId="2C159492" w14:textId="3C84EC9F" w:rsidR="00FF54B8" w:rsidRPr="001A618B" w:rsidRDefault="005C75E4" w:rsidP="00A12019">
            <w:pPr>
              <w:spacing w:before="120"/>
              <w:jc w:val="both"/>
              <w:rPr>
                <w:sz w:val="24"/>
                <w:szCs w:val="24"/>
              </w:rPr>
            </w:pPr>
            <w:hyperlink r:id="rId107" w:history="1">
              <w:r w:rsidR="00FF54B8" w:rsidRPr="001A618B">
                <w:rPr>
                  <w:rStyle w:val="a4"/>
                  <w:sz w:val="24"/>
                  <w:szCs w:val="24"/>
                </w:rPr>
                <w:t>https://reyestr.court.gov.ua/Review/115653937</w:t>
              </w:r>
            </w:hyperlink>
            <w:r w:rsidR="00FF54B8" w:rsidRPr="001A618B">
              <w:rPr>
                <w:rStyle w:val="a4"/>
                <w:sz w:val="24"/>
                <w:szCs w:val="24"/>
                <w:u w:val="none"/>
              </w:rPr>
              <w:t>.</w:t>
            </w:r>
          </w:p>
        </w:tc>
      </w:tr>
    </w:tbl>
    <w:p w14:paraId="14ABDA47" w14:textId="77777777" w:rsidR="00FF54B8" w:rsidRPr="001A618B" w:rsidRDefault="00FF54B8" w:rsidP="00A12019">
      <w:pPr>
        <w:spacing w:before="120" w:after="0"/>
        <w:jc w:val="both"/>
      </w:pPr>
    </w:p>
    <w:p w14:paraId="05BD73EF" w14:textId="7ED45B64" w:rsidR="006D2506" w:rsidRPr="00A047C8" w:rsidRDefault="001A72C7" w:rsidP="00A047C8">
      <w:pPr>
        <w:spacing w:before="120" w:after="0"/>
        <w:jc w:val="both"/>
        <w:rPr>
          <w:rFonts w:cs="Roboto Condensed Light"/>
          <w:b/>
          <w:bCs/>
          <w:color w:val="4472C4" w:themeColor="accent1"/>
          <w:szCs w:val="28"/>
        </w:rPr>
      </w:pPr>
      <w:r>
        <w:rPr>
          <w:rFonts w:cs="Roboto Condensed Light"/>
          <w:b/>
          <w:bCs/>
          <w:color w:val="4472C4" w:themeColor="accent1"/>
          <w:szCs w:val="28"/>
        </w:rPr>
        <w:t>7.2</w:t>
      </w:r>
      <w:r w:rsidR="005379AC" w:rsidRPr="001A618B">
        <w:rPr>
          <w:rFonts w:cs="Roboto Condensed Light"/>
          <w:b/>
          <w:bCs/>
          <w:color w:val="4472C4" w:themeColor="accent1"/>
          <w:szCs w:val="28"/>
        </w:rPr>
        <w:t>. </w:t>
      </w:r>
      <w:r w:rsidR="006D2506">
        <w:rPr>
          <w:rFonts w:cs="Roboto Condensed Light"/>
          <w:b/>
          <w:bCs/>
          <w:color w:val="4472C4" w:themeColor="accent1"/>
          <w:szCs w:val="28"/>
        </w:rPr>
        <w:t xml:space="preserve"> </w:t>
      </w:r>
      <w:r w:rsidR="006D2506" w:rsidRPr="00A047C8">
        <w:rPr>
          <w:rFonts w:cs="Roboto Condensed Light"/>
          <w:b/>
          <w:bCs/>
          <w:color w:val="4472C4" w:themeColor="accent1"/>
          <w:szCs w:val="28"/>
        </w:rPr>
        <w:t xml:space="preserve">Припинення повноважень посадової особи за ініціативи роботодавця шляхом розірвання трудового договору має відбуватися за приписами пункту 5 частини першої статті 41 КЗпП України з виплатою вихідної допомоги </w:t>
      </w:r>
    </w:p>
    <w:p w14:paraId="4920DAD6" w14:textId="203F41B7" w:rsidR="005379AC" w:rsidRPr="001A618B" w:rsidRDefault="005379AC" w:rsidP="005379AC">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Позивач вважав, що відповідач протиправно змінив підставу його звільнення шляхом видачі наказу від 18.05.2020 №</w:t>
      </w:r>
      <w:r w:rsidR="004C06E3" w:rsidRPr="001A618B">
        <w:rPr>
          <w:rFonts w:eastAsia="Times New Roman" w:cs="Times New Roman"/>
          <w:szCs w:val="28"/>
          <w:lang w:eastAsia="uk-UA"/>
        </w:rPr>
        <w:t> </w:t>
      </w:r>
      <w:r w:rsidRPr="001A618B">
        <w:rPr>
          <w:rFonts w:eastAsia="Times New Roman" w:cs="Times New Roman"/>
          <w:szCs w:val="28"/>
          <w:lang w:eastAsia="uk-UA"/>
        </w:rPr>
        <w:t xml:space="preserve">183-к </w:t>
      </w:r>
      <w:r w:rsidR="003B27F7">
        <w:rPr>
          <w:rFonts w:eastAsia="Times New Roman" w:cs="Times New Roman"/>
          <w:szCs w:val="28"/>
          <w:lang w:eastAsia="uk-UA"/>
        </w:rPr>
        <w:t>«</w:t>
      </w:r>
      <w:r w:rsidRPr="001A618B">
        <w:rPr>
          <w:rFonts w:eastAsia="Times New Roman" w:cs="Times New Roman"/>
          <w:szCs w:val="28"/>
          <w:lang w:eastAsia="uk-UA"/>
        </w:rPr>
        <w:t>Про внесення змін до наказу про</w:t>
      </w:r>
      <w:r w:rsidR="00D153CC" w:rsidRPr="001A618B">
        <w:rPr>
          <w:rFonts w:eastAsia="Times New Roman" w:cs="Times New Roman"/>
          <w:szCs w:val="28"/>
          <w:lang w:eastAsia="uk-UA"/>
        </w:rPr>
        <w:t> </w:t>
      </w:r>
      <w:r w:rsidRPr="001A618B">
        <w:rPr>
          <w:rFonts w:eastAsia="Times New Roman" w:cs="Times New Roman"/>
          <w:szCs w:val="28"/>
          <w:lang w:eastAsia="uk-UA"/>
        </w:rPr>
        <w:t>звільнення від 14.05.2020 №</w:t>
      </w:r>
      <w:r w:rsidR="004C06E3" w:rsidRPr="001A618B">
        <w:rPr>
          <w:rFonts w:eastAsia="Times New Roman" w:cs="Times New Roman"/>
          <w:szCs w:val="28"/>
          <w:lang w:eastAsia="uk-UA"/>
        </w:rPr>
        <w:t> </w:t>
      </w:r>
      <w:r w:rsidRPr="001A618B">
        <w:rPr>
          <w:rFonts w:eastAsia="Times New Roman" w:cs="Times New Roman"/>
          <w:szCs w:val="28"/>
          <w:lang w:eastAsia="uk-UA"/>
        </w:rPr>
        <w:t>169-к</w:t>
      </w:r>
      <w:r w:rsidR="003B27F7">
        <w:rPr>
          <w:rFonts w:eastAsia="Times New Roman" w:cs="Times New Roman"/>
          <w:szCs w:val="28"/>
          <w:lang w:eastAsia="uk-UA"/>
        </w:rPr>
        <w:t>»</w:t>
      </w:r>
      <w:r w:rsidRPr="001A618B">
        <w:rPr>
          <w:rFonts w:eastAsia="Times New Roman" w:cs="Times New Roman"/>
          <w:szCs w:val="28"/>
          <w:lang w:eastAsia="uk-UA"/>
        </w:rPr>
        <w:t xml:space="preserve"> про його звільнення за пунктом 2 частини </w:t>
      </w:r>
      <w:r w:rsidR="005624CE">
        <w:rPr>
          <w:rFonts w:eastAsia="Times New Roman" w:cs="Times New Roman"/>
          <w:szCs w:val="28"/>
          <w:lang w:eastAsia="uk-UA"/>
        </w:rPr>
        <w:t>першої</w:t>
      </w:r>
      <w:r w:rsidRPr="001A618B">
        <w:rPr>
          <w:rFonts w:eastAsia="Times New Roman" w:cs="Times New Roman"/>
          <w:szCs w:val="28"/>
          <w:lang w:eastAsia="uk-UA"/>
        </w:rPr>
        <w:t> статті 36 КЗпП України та не сплатив йому у день звільнення вихідну допомогу у</w:t>
      </w:r>
      <w:r w:rsidR="00D153CC" w:rsidRPr="001A618B">
        <w:rPr>
          <w:rFonts w:eastAsia="Times New Roman" w:cs="Times New Roman"/>
          <w:szCs w:val="28"/>
          <w:lang w:eastAsia="uk-UA"/>
        </w:rPr>
        <w:t> </w:t>
      </w:r>
      <w:r w:rsidRPr="001A618B">
        <w:rPr>
          <w:rFonts w:eastAsia="Times New Roman" w:cs="Times New Roman"/>
          <w:szCs w:val="28"/>
          <w:lang w:eastAsia="uk-UA"/>
        </w:rPr>
        <w:t>розмірі шестимісячного середнього заробітку з розрахунку 253</w:t>
      </w:r>
      <w:r w:rsidR="001E6DFC" w:rsidRPr="001A618B">
        <w:rPr>
          <w:rFonts w:eastAsia="Times New Roman" w:cs="Times New Roman"/>
          <w:szCs w:val="28"/>
          <w:lang w:eastAsia="uk-UA"/>
        </w:rPr>
        <w:t> </w:t>
      </w:r>
      <w:r w:rsidRPr="001A618B">
        <w:rPr>
          <w:rFonts w:eastAsia="Times New Roman" w:cs="Times New Roman"/>
          <w:szCs w:val="28"/>
          <w:lang w:eastAsia="uk-UA"/>
        </w:rPr>
        <w:t xml:space="preserve">527 грн </w:t>
      </w:r>
      <w:r w:rsidRPr="001A618B">
        <w:rPr>
          <w:rFonts w:eastAsia="Times New Roman" w:cs="Times New Roman"/>
          <w:szCs w:val="28"/>
          <w:lang w:eastAsia="uk-UA"/>
        </w:rPr>
        <w:lastRenderedPageBreak/>
        <w:t>на місяць, що складає 1 521 162 грн. Також позивач просив стягнути з відповідача середній заробіток за час затримки розрахунку при звільненні за період від</w:t>
      </w:r>
      <w:r w:rsidR="00163B36">
        <w:rPr>
          <w:rFonts w:eastAsia="Times New Roman" w:cs="Times New Roman"/>
          <w:szCs w:val="28"/>
          <w:lang w:eastAsia="uk-UA"/>
        </w:rPr>
        <w:t> </w:t>
      </w:r>
      <w:r w:rsidRPr="001A618B">
        <w:rPr>
          <w:rFonts w:eastAsia="Times New Roman" w:cs="Times New Roman"/>
          <w:szCs w:val="28"/>
          <w:lang w:eastAsia="uk-UA"/>
        </w:rPr>
        <w:t>14.05.2020 до</w:t>
      </w:r>
      <w:r w:rsidR="00D153CC" w:rsidRPr="001A618B">
        <w:rPr>
          <w:rFonts w:eastAsia="Times New Roman" w:cs="Times New Roman"/>
          <w:szCs w:val="28"/>
          <w:lang w:eastAsia="uk-UA"/>
        </w:rPr>
        <w:t> </w:t>
      </w:r>
      <w:r w:rsidRPr="001A618B">
        <w:rPr>
          <w:rFonts w:eastAsia="Times New Roman" w:cs="Times New Roman"/>
          <w:szCs w:val="28"/>
          <w:lang w:eastAsia="uk-UA"/>
        </w:rPr>
        <w:t>05.06.2020 у розмірі 265 604 грн. Така форма захисту є</w:t>
      </w:r>
      <w:r w:rsidR="00163B36">
        <w:rPr>
          <w:rFonts w:eastAsia="Times New Roman" w:cs="Times New Roman"/>
          <w:szCs w:val="28"/>
          <w:lang w:eastAsia="uk-UA"/>
        </w:rPr>
        <w:t> </w:t>
      </w:r>
      <w:r w:rsidRPr="001A618B">
        <w:rPr>
          <w:rFonts w:eastAsia="Times New Roman" w:cs="Times New Roman"/>
          <w:szCs w:val="28"/>
          <w:lang w:eastAsia="uk-UA"/>
        </w:rPr>
        <w:t>специфічною дією носіїв корпоративних прав у відносинах з особою, якій вони довірили здійснювати управління товариством, і не може розглядатися в площині трудового права.</w:t>
      </w:r>
    </w:p>
    <w:p w14:paraId="0C782E38" w14:textId="0C05EF4F" w:rsidR="005379AC" w:rsidRPr="001A618B" w:rsidRDefault="005379AC" w:rsidP="005379AC">
      <w:pPr>
        <w:spacing w:before="100" w:beforeAutospacing="1" w:after="100" w:afterAutospacing="1"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Верховний Суд зазначив, що як установлено судами попередніх інстанцій, конкурсний відбір на посаду голови правління АТ (відповідача), передбачений порядком № 777, не був проведений, а розпорядженням третьої особи-2 від</w:t>
      </w:r>
      <w:r w:rsidR="00D153CC" w:rsidRPr="001A618B">
        <w:rPr>
          <w:rFonts w:eastAsia="Times New Roman" w:cs="Times New Roman"/>
          <w:szCs w:val="28"/>
          <w:lang w:eastAsia="uk-UA"/>
        </w:rPr>
        <w:t> </w:t>
      </w:r>
      <w:r w:rsidRPr="001A618B">
        <w:rPr>
          <w:rFonts w:eastAsia="Times New Roman" w:cs="Times New Roman"/>
          <w:szCs w:val="28"/>
          <w:lang w:eastAsia="uk-UA"/>
        </w:rPr>
        <w:t>13.05.2020 №</w:t>
      </w:r>
      <w:r w:rsidR="004C06E3" w:rsidRPr="001A618B">
        <w:rPr>
          <w:rFonts w:eastAsia="Times New Roman" w:cs="Times New Roman"/>
          <w:szCs w:val="28"/>
          <w:lang w:eastAsia="uk-UA"/>
        </w:rPr>
        <w:t> </w:t>
      </w:r>
      <w:r w:rsidRPr="001A618B">
        <w:rPr>
          <w:rFonts w:eastAsia="Times New Roman" w:cs="Times New Roman"/>
          <w:szCs w:val="28"/>
          <w:lang w:eastAsia="uk-UA"/>
        </w:rPr>
        <w:t xml:space="preserve">515-р </w:t>
      </w:r>
      <w:r w:rsidR="003B27F7">
        <w:rPr>
          <w:rFonts w:eastAsia="Times New Roman" w:cs="Times New Roman"/>
          <w:szCs w:val="28"/>
          <w:lang w:eastAsia="uk-UA"/>
        </w:rPr>
        <w:t>«</w:t>
      </w:r>
      <w:r w:rsidRPr="001A618B">
        <w:rPr>
          <w:rFonts w:eastAsia="Times New Roman" w:cs="Times New Roman"/>
          <w:szCs w:val="28"/>
          <w:lang w:eastAsia="uk-UA"/>
        </w:rPr>
        <w:t xml:space="preserve">Про призначення Банчука Богдана Миколайовича виконуючим обов’язки голови правління Публічного акціонерного товариства </w:t>
      </w:r>
      <w:r w:rsidR="003B27F7">
        <w:rPr>
          <w:rFonts w:eastAsia="Times New Roman" w:cs="Times New Roman"/>
          <w:szCs w:val="28"/>
          <w:lang w:eastAsia="uk-UA"/>
        </w:rPr>
        <w:t>«</w:t>
      </w:r>
      <w:r w:rsidRPr="001A618B">
        <w:rPr>
          <w:rFonts w:eastAsia="Times New Roman" w:cs="Times New Roman"/>
          <w:szCs w:val="28"/>
          <w:lang w:eastAsia="uk-UA"/>
        </w:rPr>
        <w:t>Аграрний фонд</w:t>
      </w:r>
      <w:r w:rsidR="003B27F7">
        <w:rPr>
          <w:rFonts w:eastAsia="Times New Roman" w:cs="Times New Roman"/>
          <w:szCs w:val="28"/>
          <w:lang w:eastAsia="uk-UA"/>
        </w:rPr>
        <w:t>»</w:t>
      </w:r>
      <w:r w:rsidRPr="001A618B">
        <w:rPr>
          <w:rFonts w:eastAsia="Times New Roman" w:cs="Times New Roman"/>
          <w:szCs w:val="28"/>
          <w:lang w:eastAsia="uk-UA"/>
        </w:rPr>
        <w:t xml:space="preserve"> у товаристві замість позивача на посаду в.о. голови правління призначено третю особу-1. Тому, встановивши, що третя особа-1 також була призначена на посаду в.о. голови правління відповідача, тобто призначення у</w:t>
      </w:r>
      <w:r w:rsidR="00D153CC" w:rsidRPr="001A618B">
        <w:rPr>
          <w:rFonts w:eastAsia="Times New Roman" w:cs="Times New Roman"/>
          <w:szCs w:val="28"/>
          <w:lang w:eastAsia="uk-UA"/>
        </w:rPr>
        <w:t> </w:t>
      </w:r>
      <w:r w:rsidRPr="001A618B">
        <w:rPr>
          <w:rFonts w:eastAsia="Times New Roman" w:cs="Times New Roman"/>
          <w:szCs w:val="28"/>
          <w:lang w:eastAsia="uk-UA"/>
        </w:rPr>
        <w:t>встановленому законодавством порядку керівника вказаного підприємства не</w:t>
      </w:r>
      <w:r w:rsidR="00D153CC" w:rsidRPr="001A618B">
        <w:rPr>
          <w:rFonts w:eastAsia="Times New Roman" w:cs="Times New Roman"/>
          <w:szCs w:val="28"/>
          <w:lang w:eastAsia="uk-UA"/>
        </w:rPr>
        <w:t> </w:t>
      </w:r>
      <w:r w:rsidRPr="001A618B">
        <w:rPr>
          <w:rFonts w:eastAsia="Times New Roman" w:cs="Times New Roman"/>
          <w:szCs w:val="28"/>
          <w:lang w:eastAsia="uk-UA"/>
        </w:rPr>
        <w:t>відбулося, суд першої інстанції дійшов правильного висновку, що строк дії укладеного з позивачем трудового договору не закінчився, що свідчить про</w:t>
      </w:r>
      <w:r w:rsidR="00D153CC" w:rsidRPr="001A618B">
        <w:rPr>
          <w:rFonts w:eastAsia="Times New Roman" w:cs="Times New Roman"/>
          <w:szCs w:val="28"/>
          <w:lang w:eastAsia="uk-UA"/>
        </w:rPr>
        <w:t> </w:t>
      </w:r>
      <w:r w:rsidRPr="001A618B">
        <w:rPr>
          <w:rFonts w:eastAsia="Times New Roman" w:cs="Times New Roman"/>
          <w:szCs w:val="28"/>
          <w:lang w:eastAsia="uk-UA"/>
        </w:rPr>
        <w:t xml:space="preserve">незаконність звільнення позивача на підставі пункту 2 частини </w:t>
      </w:r>
      <w:r w:rsidR="005624CE">
        <w:rPr>
          <w:rFonts w:eastAsia="Times New Roman" w:cs="Times New Roman"/>
          <w:szCs w:val="28"/>
          <w:lang w:eastAsia="uk-UA"/>
        </w:rPr>
        <w:t>першої</w:t>
      </w:r>
      <w:r w:rsidRPr="001A618B">
        <w:rPr>
          <w:rFonts w:eastAsia="Times New Roman" w:cs="Times New Roman"/>
          <w:szCs w:val="28"/>
          <w:lang w:eastAsia="uk-UA"/>
        </w:rPr>
        <w:t xml:space="preserve"> статті 36 КЗпП України.</w:t>
      </w:r>
    </w:p>
    <w:p w14:paraId="7991D216" w14:textId="710014EF" w:rsidR="005379AC" w:rsidRPr="001A618B" w:rsidRDefault="005379AC" w:rsidP="005379AC">
      <w:pPr>
        <w:spacing w:before="100" w:beforeAutospacing="1" w:after="100" w:afterAutospacing="1"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Отже, висновок суду апеляційної інстанції про те, що третя особа-2 як суб’єкт управління наділений повноваженнями тимчасово, на строк до трьох місяців, покладати виконання обов’язків керівника підприємства на конкретну особу, є</w:t>
      </w:r>
      <w:r w:rsidR="00163B36">
        <w:rPr>
          <w:rFonts w:eastAsia="Times New Roman" w:cs="Times New Roman"/>
          <w:szCs w:val="28"/>
          <w:lang w:eastAsia="uk-UA"/>
        </w:rPr>
        <w:t> </w:t>
      </w:r>
      <w:r w:rsidRPr="001A618B">
        <w:rPr>
          <w:rFonts w:eastAsia="Times New Roman" w:cs="Times New Roman"/>
          <w:szCs w:val="28"/>
          <w:lang w:eastAsia="uk-UA"/>
        </w:rPr>
        <w:t>помилковим, оскільки виконувач обов’язків – це</w:t>
      </w:r>
      <w:r w:rsidRPr="001A618B">
        <w:rPr>
          <w:rFonts w:eastAsia="Times New Roman" w:cs="Times New Roman"/>
          <w:b/>
          <w:bCs/>
          <w:szCs w:val="28"/>
          <w:lang w:eastAsia="uk-UA"/>
        </w:rPr>
        <w:t xml:space="preserve"> </w:t>
      </w:r>
      <w:r w:rsidRPr="001A618B">
        <w:rPr>
          <w:rFonts w:eastAsia="Times New Roman" w:cs="Times New Roman"/>
          <w:szCs w:val="28"/>
          <w:lang w:eastAsia="uk-UA"/>
        </w:rPr>
        <w:t>особа, яка очолює певне підприємство доти, доки не буде обрано чи призначено повноцінного керівника цього підприємства.</w:t>
      </w:r>
    </w:p>
    <w:p w14:paraId="6A359B96" w14:textId="13F6B3E7" w:rsidR="005379AC" w:rsidRPr="001A618B" w:rsidRDefault="005379AC" w:rsidP="005379AC">
      <w:pPr>
        <w:spacing w:before="100" w:beforeAutospacing="1" w:after="100" w:afterAutospacing="1"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Згідно з пунктом 5 частини </w:t>
      </w:r>
      <w:r w:rsidR="005624CE">
        <w:rPr>
          <w:rFonts w:eastAsia="Times New Roman" w:cs="Times New Roman"/>
          <w:szCs w:val="28"/>
          <w:lang w:eastAsia="uk-UA"/>
        </w:rPr>
        <w:t>першої</w:t>
      </w:r>
      <w:r w:rsidRPr="001A618B">
        <w:rPr>
          <w:rFonts w:eastAsia="Times New Roman" w:cs="Times New Roman"/>
          <w:szCs w:val="28"/>
          <w:lang w:eastAsia="uk-UA"/>
        </w:rPr>
        <w:t xml:space="preserve"> статті 41 КЗпП України, крім підстав, передбачених статтею 40 цього Кодексу, трудовий договір з ініціативи власника або</w:t>
      </w:r>
      <w:r w:rsidR="00163B36">
        <w:rPr>
          <w:rFonts w:eastAsia="Times New Roman" w:cs="Times New Roman"/>
          <w:szCs w:val="28"/>
          <w:lang w:eastAsia="uk-UA"/>
        </w:rPr>
        <w:t> </w:t>
      </w:r>
      <w:r w:rsidRPr="001A618B">
        <w:rPr>
          <w:rFonts w:eastAsia="Times New Roman" w:cs="Times New Roman"/>
          <w:szCs w:val="28"/>
          <w:lang w:eastAsia="uk-UA"/>
        </w:rPr>
        <w:t xml:space="preserve">уповноваженого ним органу може бути розірваний також у випадку припинення повноважень посадових осіб. Тож правила пункту 5 частини </w:t>
      </w:r>
      <w:r w:rsidR="005624CE">
        <w:rPr>
          <w:rFonts w:eastAsia="Times New Roman" w:cs="Times New Roman"/>
          <w:szCs w:val="28"/>
          <w:lang w:eastAsia="uk-UA"/>
        </w:rPr>
        <w:t>першої</w:t>
      </w:r>
      <w:r w:rsidRPr="001A618B">
        <w:rPr>
          <w:rFonts w:eastAsia="Times New Roman" w:cs="Times New Roman"/>
          <w:szCs w:val="28"/>
          <w:lang w:eastAsia="uk-UA"/>
        </w:rPr>
        <w:t xml:space="preserve"> статті 41 КЗпП України кореспондуються з положеннями частини </w:t>
      </w:r>
      <w:r w:rsidR="005624CE">
        <w:rPr>
          <w:rFonts w:eastAsia="Times New Roman" w:cs="Times New Roman"/>
          <w:szCs w:val="28"/>
          <w:lang w:eastAsia="uk-UA"/>
        </w:rPr>
        <w:t>третьої</w:t>
      </w:r>
      <w:r w:rsidRPr="001A618B">
        <w:rPr>
          <w:rFonts w:eastAsia="Times New Roman" w:cs="Times New Roman"/>
          <w:szCs w:val="28"/>
          <w:lang w:eastAsia="uk-UA"/>
        </w:rPr>
        <w:t xml:space="preserve"> статті 99 ЦК України. Зміни до</w:t>
      </w:r>
      <w:r w:rsidR="00D153CC" w:rsidRPr="001A618B">
        <w:rPr>
          <w:rFonts w:eastAsia="Times New Roman" w:cs="Times New Roman"/>
          <w:szCs w:val="28"/>
          <w:lang w:eastAsia="uk-UA"/>
        </w:rPr>
        <w:t> </w:t>
      </w:r>
      <w:r w:rsidRPr="001A618B">
        <w:rPr>
          <w:rFonts w:eastAsia="Times New Roman" w:cs="Times New Roman"/>
          <w:szCs w:val="28"/>
          <w:lang w:eastAsia="uk-UA"/>
        </w:rPr>
        <w:t>статті 41 КЗпП України, а саме доповнення цієї статті пунктом 5, внесено Законом України від 13.05.2014 №</w:t>
      </w:r>
      <w:r w:rsidR="004C06E3" w:rsidRPr="001A618B">
        <w:rPr>
          <w:rFonts w:eastAsia="Times New Roman" w:cs="Times New Roman"/>
          <w:szCs w:val="28"/>
          <w:lang w:eastAsia="uk-UA"/>
        </w:rPr>
        <w:t> </w:t>
      </w:r>
      <w:r w:rsidRPr="001A618B">
        <w:rPr>
          <w:rFonts w:eastAsia="Times New Roman" w:cs="Times New Roman"/>
          <w:szCs w:val="28"/>
          <w:lang w:eastAsia="uk-UA"/>
        </w:rPr>
        <w:t>1255</w:t>
      </w:r>
      <w:r w:rsidR="007B6AFB" w:rsidRPr="001A618B">
        <w:rPr>
          <w:rFonts w:eastAsia="Times New Roman" w:cs="Times New Roman"/>
          <w:szCs w:val="28"/>
          <w:lang w:eastAsia="uk-UA"/>
        </w:rPr>
        <w:t> </w:t>
      </w:r>
      <w:r w:rsidRPr="001A618B">
        <w:rPr>
          <w:rFonts w:eastAsia="Times New Roman" w:cs="Times New Roman"/>
          <w:szCs w:val="28"/>
          <w:lang w:eastAsia="uk-UA"/>
        </w:rPr>
        <w:t xml:space="preserve">VII </w:t>
      </w:r>
      <w:r w:rsidR="003B27F7">
        <w:rPr>
          <w:rFonts w:eastAsia="Times New Roman" w:cs="Times New Roman"/>
          <w:szCs w:val="28"/>
          <w:lang w:eastAsia="uk-UA"/>
        </w:rPr>
        <w:t>«</w:t>
      </w:r>
      <w:r w:rsidRPr="001A618B">
        <w:rPr>
          <w:rFonts w:eastAsia="Times New Roman" w:cs="Times New Roman"/>
          <w:szCs w:val="28"/>
          <w:lang w:eastAsia="uk-UA"/>
        </w:rPr>
        <w:t>Про внесення змін до деяких законодавчих актів України щодо захисту прав інвесторів</w:t>
      </w:r>
      <w:r w:rsidR="003B27F7">
        <w:rPr>
          <w:rFonts w:eastAsia="Times New Roman" w:cs="Times New Roman"/>
          <w:szCs w:val="28"/>
          <w:lang w:eastAsia="uk-UA"/>
        </w:rPr>
        <w:t>»</w:t>
      </w:r>
      <w:r w:rsidRPr="001A618B">
        <w:rPr>
          <w:rFonts w:eastAsia="Times New Roman" w:cs="Times New Roman"/>
          <w:szCs w:val="28"/>
          <w:lang w:eastAsia="uk-UA"/>
        </w:rPr>
        <w:t>, який набрав чинності з</w:t>
      </w:r>
      <w:r w:rsidR="00163B36">
        <w:rPr>
          <w:rFonts w:eastAsia="Times New Roman" w:cs="Times New Roman"/>
          <w:szCs w:val="28"/>
          <w:lang w:eastAsia="uk-UA"/>
        </w:rPr>
        <w:t> </w:t>
      </w:r>
      <w:r w:rsidRPr="001A618B">
        <w:rPr>
          <w:rFonts w:eastAsia="Times New Roman" w:cs="Times New Roman"/>
          <w:szCs w:val="28"/>
          <w:lang w:eastAsia="uk-UA"/>
        </w:rPr>
        <w:t>01 червня 2014 року. Згідно з пояснювальною запискою до про</w:t>
      </w:r>
      <w:r w:rsidR="00C20677">
        <w:rPr>
          <w:rFonts w:eastAsia="Times New Roman" w:cs="Times New Roman"/>
          <w:szCs w:val="28"/>
          <w:lang w:eastAsia="uk-UA"/>
        </w:rPr>
        <w:t>є</w:t>
      </w:r>
      <w:r w:rsidRPr="001A618B">
        <w:rPr>
          <w:rFonts w:eastAsia="Times New Roman" w:cs="Times New Roman"/>
          <w:szCs w:val="28"/>
          <w:lang w:eastAsia="uk-UA"/>
        </w:rPr>
        <w:t>кту вказаного Закону передбачається, що така підстава розірвання трудового договору забезпечить можливість розірвання трудового договору без наведення підстав при припиненні повноважень посадових осіб, а в якості компенсації для захисту інтересів останніх гарантує мінімальний розмір вихідної допомоги в розмірі середньої заробітної плати за шість місяців.</w:t>
      </w:r>
    </w:p>
    <w:p w14:paraId="259EC49A" w14:textId="5DB8C606" w:rsidR="005379AC" w:rsidRPr="001A618B" w:rsidRDefault="005379AC" w:rsidP="005379AC">
      <w:pPr>
        <w:spacing w:before="100" w:beforeAutospacing="1" w:after="100" w:afterAutospacing="1"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lastRenderedPageBreak/>
        <w:t>Тож здійснення компетентним органом господарюючого суб’єкта права на</w:t>
      </w:r>
      <w:r w:rsidR="00163B36">
        <w:rPr>
          <w:rFonts w:eastAsia="Times New Roman" w:cs="Times New Roman"/>
          <w:szCs w:val="28"/>
          <w:lang w:eastAsia="uk-UA"/>
        </w:rPr>
        <w:t> </w:t>
      </w:r>
      <w:r w:rsidRPr="001A618B">
        <w:rPr>
          <w:rFonts w:eastAsia="Times New Roman" w:cs="Times New Roman"/>
          <w:szCs w:val="28"/>
          <w:lang w:eastAsia="uk-UA"/>
        </w:rPr>
        <w:t xml:space="preserve">усунення від посади відповідно до статті 99 ЦК України можливе в порядку реалізації ним своїх корпоративних прав у разі, якщо інше не передбачено статутом, і як підстава такого звільнення може бути зазначено посилання на пункт 5 частини </w:t>
      </w:r>
      <w:r w:rsidR="005624CE">
        <w:rPr>
          <w:rFonts w:eastAsia="Times New Roman" w:cs="Times New Roman"/>
          <w:szCs w:val="28"/>
          <w:lang w:eastAsia="uk-UA"/>
        </w:rPr>
        <w:t>першої</w:t>
      </w:r>
      <w:r w:rsidRPr="001A618B">
        <w:rPr>
          <w:rFonts w:eastAsia="Times New Roman" w:cs="Times New Roman"/>
          <w:szCs w:val="28"/>
          <w:lang w:eastAsia="uk-UA"/>
        </w:rPr>
        <w:t xml:space="preserve"> статті 41 КЗпП України.</w:t>
      </w:r>
    </w:p>
    <w:p w14:paraId="56E90C21" w14:textId="63739438" w:rsidR="005379AC" w:rsidRPr="001A618B" w:rsidRDefault="005379AC" w:rsidP="005379AC">
      <w:pPr>
        <w:spacing w:before="100" w:beforeAutospacing="1" w:after="100" w:afterAutospacing="1"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При розгляді спору щодо розірвання трудового договору за пунктом 5 частини </w:t>
      </w:r>
      <w:r w:rsidR="005624CE">
        <w:rPr>
          <w:rFonts w:eastAsia="Times New Roman" w:cs="Times New Roman"/>
          <w:szCs w:val="28"/>
          <w:lang w:eastAsia="uk-UA"/>
        </w:rPr>
        <w:t>першої</w:t>
      </w:r>
      <w:r w:rsidRPr="001A618B">
        <w:rPr>
          <w:rFonts w:eastAsia="Times New Roman" w:cs="Times New Roman"/>
          <w:szCs w:val="28"/>
          <w:lang w:eastAsia="uk-UA"/>
        </w:rPr>
        <w:t xml:space="preserve"> статті 41 КЗпП України має значення не наявність підстав для припинення повноважень (звільнення) посадової особи, а дотримання органом управління (загальними зборами, наглядовою радою) передбаченої цивільним законодавством та установчими документами юридичної особи процедури ухвалення рішення про таке припинення, що підтверджує висновок про</w:t>
      </w:r>
      <w:r w:rsidR="00163B36">
        <w:rPr>
          <w:rFonts w:eastAsia="Times New Roman" w:cs="Times New Roman"/>
          <w:szCs w:val="28"/>
          <w:lang w:eastAsia="uk-UA"/>
        </w:rPr>
        <w:t> </w:t>
      </w:r>
      <w:r w:rsidRPr="001A618B">
        <w:rPr>
          <w:rFonts w:eastAsia="Times New Roman" w:cs="Times New Roman"/>
          <w:szCs w:val="28"/>
          <w:lang w:eastAsia="uk-UA"/>
        </w:rPr>
        <w:t>належний</w:t>
      </w:r>
      <w:r w:rsidR="00163B36">
        <w:rPr>
          <w:rFonts w:eastAsia="Times New Roman" w:cs="Times New Roman"/>
          <w:szCs w:val="28"/>
          <w:lang w:eastAsia="uk-UA"/>
        </w:rPr>
        <w:t> </w:t>
      </w:r>
      <w:r w:rsidRPr="001A618B">
        <w:rPr>
          <w:rFonts w:eastAsia="Times New Roman" w:cs="Times New Roman"/>
          <w:szCs w:val="28"/>
          <w:lang w:eastAsia="uk-UA"/>
        </w:rPr>
        <w:t>розгляд справи в порядку господарського судочинства (аналогічні</w:t>
      </w:r>
      <w:r w:rsidR="00163B36">
        <w:rPr>
          <w:rFonts w:eastAsia="Times New Roman" w:cs="Times New Roman"/>
          <w:szCs w:val="28"/>
          <w:lang w:eastAsia="uk-UA"/>
        </w:rPr>
        <w:t> </w:t>
      </w:r>
      <w:r w:rsidRPr="001A618B">
        <w:rPr>
          <w:rFonts w:eastAsia="Times New Roman" w:cs="Times New Roman"/>
          <w:szCs w:val="28"/>
          <w:lang w:eastAsia="uk-UA"/>
        </w:rPr>
        <w:t>висновки викладені у постановах Великої Палати Верховного Суду від</w:t>
      </w:r>
      <w:r w:rsidR="00163B36">
        <w:rPr>
          <w:rFonts w:eastAsia="Times New Roman" w:cs="Times New Roman"/>
          <w:szCs w:val="28"/>
          <w:lang w:eastAsia="uk-UA"/>
        </w:rPr>
        <w:t> </w:t>
      </w:r>
      <w:r w:rsidRPr="001A618B">
        <w:rPr>
          <w:rFonts w:eastAsia="Times New Roman" w:cs="Times New Roman"/>
          <w:szCs w:val="28"/>
          <w:lang w:eastAsia="uk-UA"/>
        </w:rPr>
        <w:t>15.09.2020 у справі №</w:t>
      </w:r>
      <w:r w:rsidR="004C06E3" w:rsidRPr="001A618B">
        <w:rPr>
          <w:rFonts w:eastAsia="Times New Roman" w:cs="Times New Roman"/>
          <w:szCs w:val="28"/>
          <w:lang w:eastAsia="uk-UA"/>
        </w:rPr>
        <w:t> </w:t>
      </w:r>
      <w:r w:rsidRPr="001A618B">
        <w:rPr>
          <w:rFonts w:eastAsia="Times New Roman" w:cs="Times New Roman"/>
          <w:szCs w:val="28"/>
          <w:lang w:eastAsia="uk-UA"/>
        </w:rPr>
        <w:t>205/4196/18, від 13.10.2020 у справі №</w:t>
      </w:r>
      <w:r w:rsidR="004C06E3" w:rsidRPr="001A618B">
        <w:rPr>
          <w:rFonts w:eastAsia="Times New Roman" w:cs="Times New Roman"/>
          <w:szCs w:val="28"/>
          <w:lang w:eastAsia="uk-UA"/>
        </w:rPr>
        <w:t> </w:t>
      </w:r>
      <w:r w:rsidRPr="001A618B">
        <w:rPr>
          <w:rFonts w:eastAsia="Times New Roman" w:cs="Times New Roman"/>
          <w:szCs w:val="28"/>
          <w:lang w:eastAsia="uk-UA"/>
        </w:rPr>
        <w:t>683/351/16-ц, від</w:t>
      </w:r>
      <w:r w:rsidR="00163B36">
        <w:rPr>
          <w:rFonts w:eastAsia="Times New Roman" w:cs="Times New Roman"/>
          <w:szCs w:val="28"/>
          <w:lang w:eastAsia="uk-UA"/>
        </w:rPr>
        <w:t> </w:t>
      </w:r>
      <w:r w:rsidRPr="001A618B">
        <w:rPr>
          <w:rFonts w:eastAsia="Times New Roman" w:cs="Times New Roman"/>
          <w:szCs w:val="28"/>
          <w:lang w:eastAsia="uk-UA"/>
        </w:rPr>
        <w:t>23.02.2021 у справі №</w:t>
      </w:r>
      <w:r w:rsidR="004C06E3" w:rsidRPr="001A618B">
        <w:rPr>
          <w:rFonts w:eastAsia="Times New Roman" w:cs="Times New Roman"/>
          <w:szCs w:val="28"/>
          <w:lang w:eastAsia="uk-UA"/>
        </w:rPr>
        <w:t> </w:t>
      </w:r>
      <w:r w:rsidRPr="001A618B">
        <w:rPr>
          <w:rFonts w:eastAsia="Times New Roman" w:cs="Times New Roman"/>
          <w:szCs w:val="28"/>
          <w:lang w:eastAsia="uk-UA"/>
        </w:rPr>
        <w:t>753/17776/19).</w:t>
      </w:r>
    </w:p>
    <w:p w14:paraId="45833311" w14:textId="4DA996B8" w:rsidR="005379AC" w:rsidRDefault="005379AC" w:rsidP="005379AC">
      <w:pPr>
        <w:spacing w:before="100" w:beforeAutospacing="1" w:after="100" w:afterAutospacing="1" w:line="240" w:lineRule="auto"/>
        <w:jc w:val="both"/>
        <w:rPr>
          <w:rFonts w:eastAsia="Times New Roman" w:cs="Times New Roman"/>
          <w:szCs w:val="28"/>
          <w:lang w:eastAsia="uk-UA"/>
        </w:rPr>
      </w:pPr>
      <w:r w:rsidRPr="001A618B">
        <w:rPr>
          <w:rFonts w:eastAsia="Times New Roman" w:cs="Times New Roman"/>
          <w:szCs w:val="28"/>
          <w:lang w:eastAsia="uk-UA"/>
        </w:rPr>
        <w:t xml:space="preserve">Верховний Суд виснував, що суд першої інстанції зробив законні та обґрунтовані висновки про те, що у цій справі відсутні підстави для застосування пункту 2 частини </w:t>
      </w:r>
      <w:r w:rsidR="005624CE">
        <w:rPr>
          <w:rFonts w:eastAsia="Times New Roman" w:cs="Times New Roman"/>
          <w:szCs w:val="28"/>
          <w:lang w:eastAsia="uk-UA"/>
        </w:rPr>
        <w:t>першої</w:t>
      </w:r>
      <w:r w:rsidRPr="001A618B">
        <w:rPr>
          <w:rFonts w:eastAsia="Times New Roman" w:cs="Times New Roman"/>
          <w:szCs w:val="28"/>
          <w:lang w:eastAsia="uk-UA"/>
        </w:rPr>
        <w:t xml:space="preserve"> статті 36 КЗпП України, оскільки звільнення позивача мало відбутися саме за</w:t>
      </w:r>
      <w:r w:rsidR="00D153CC" w:rsidRPr="001A618B">
        <w:rPr>
          <w:rFonts w:eastAsia="Times New Roman" w:cs="Times New Roman"/>
          <w:szCs w:val="28"/>
          <w:lang w:eastAsia="uk-UA"/>
        </w:rPr>
        <w:t> </w:t>
      </w:r>
      <w:r w:rsidRPr="001A618B">
        <w:rPr>
          <w:rFonts w:eastAsia="Times New Roman" w:cs="Times New Roman"/>
          <w:szCs w:val="28"/>
          <w:lang w:eastAsia="uk-UA"/>
        </w:rPr>
        <w:t xml:space="preserve">приписами пункту 5 частини </w:t>
      </w:r>
      <w:r w:rsidR="005624CE">
        <w:rPr>
          <w:rFonts w:eastAsia="Times New Roman" w:cs="Times New Roman"/>
          <w:szCs w:val="28"/>
          <w:lang w:eastAsia="uk-UA"/>
        </w:rPr>
        <w:t>першої</w:t>
      </w:r>
      <w:r w:rsidRPr="001A618B">
        <w:rPr>
          <w:rFonts w:eastAsia="Times New Roman" w:cs="Times New Roman"/>
          <w:szCs w:val="28"/>
          <w:lang w:eastAsia="uk-UA"/>
        </w:rPr>
        <w:t xml:space="preserve"> статті 41 КЗпП України як посадової особи з</w:t>
      </w:r>
      <w:r w:rsidR="00D153CC" w:rsidRPr="001A618B">
        <w:rPr>
          <w:rFonts w:eastAsia="Times New Roman" w:cs="Times New Roman"/>
          <w:szCs w:val="28"/>
          <w:lang w:eastAsia="uk-UA"/>
        </w:rPr>
        <w:t> </w:t>
      </w:r>
      <w:r w:rsidRPr="001A618B">
        <w:rPr>
          <w:rFonts w:eastAsia="Times New Roman" w:cs="Times New Roman"/>
          <w:szCs w:val="28"/>
          <w:lang w:eastAsia="uk-UA"/>
        </w:rPr>
        <w:t>виплатою вихідної допомоги і звільнення відбулося за ініціативи третьої особи-2 як роботодавця.</w:t>
      </w:r>
    </w:p>
    <w:p w14:paraId="7ACFE9FF" w14:textId="77777777" w:rsidR="00071E67" w:rsidRPr="001A618B" w:rsidRDefault="00071E67" w:rsidP="005379AC">
      <w:pPr>
        <w:spacing w:before="100" w:beforeAutospacing="1" w:after="100" w:afterAutospacing="1" w:line="240" w:lineRule="auto"/>
        <w:jc w:val="both"/>
        <w:rPr>
          <w:rFonts w:ascii="Times New Roman" w:eastAsia="Times New Roman" w:hAnsi="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5379AC" w:rsidRPr="001A618B" w14:paraId="7D058E54" w14:textId="77777777" w:rsidTr="00653184">
        <w:tc>
          <w:tcPr>
            <w:tcW w:w="1843" w:type="dxa"/>
          </w:tcPr>
          <w:p w14:paraId="11EC180A" w14:textId="0D285BF8" w:rsidR="005379AC" w:rsidRPr="001A618B" w:rsidRDefault="002F6FC8" w:rsidP="00653184">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05CF615" wp14:editId="69597E49">
                  <wp:extent cx="781050" cy="781050"/>
                  <wp:effectExtent l="0" t="0" r="0" b="0"/>
                  <wp:docPr id="345026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26957" name=""/>
                          <pic:cNvPicPr/>
                        </pic:nvPicPr>
                        <pic:blipFill>
                          <a:blip r:embed="rId108"/>
                          <a:stretch>
                            <a:fillRect/>
                          </a:stretch>
                        </pic:blipFill>
                        <pic:spPr>
                          <a:xfrm>
                            <a:off x="0" y="0"/>
                            <a:ext cx="781050" cy="781050"/>
                          </a:xfrm>
                          <a:prstGeom prst="rect">
                            <a:avLst/>
                          </a:prstGeom>
                        </pic:spPr>
                      </pic:pic>
                    </a:graphicData>
                  </a:graphic>
                </wp:inline>
              </w:drawing>
            </w:r>
          </w:p>
        </w:tc>
        <w:tc>
          <w:tcPr>
            <w:tcW w:w="7763" w:type="dxa"/>
          </w:tcPr>
          <w:p w14:paraId="2962F5C0" w14:textId="2E4C1DC3" w:rsidR="005379AC" w:rsidRPr="001A618B" w:rsidRDefault="005379AC" w:rsidP="00653184">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0</w:t>
            </w:r>
            <w:r w:rsidR="002F6FC8" w:rsidRPr="001A618B">
              <w:rPr>
                <w:rFonts w:eastAsia="Times New Roman" w:cs="Times New Roman"/>
                <w:sz w:val="24"/>
                <w:szCs w:val="24"/>
                <w:lang w:eastAsia="uk-UA"/>
              </w:rPr>
              <w:t>5 грудня</w:t>
            </w:r>
            <w:r w:rsidRPr="001A618B">
              <w:rPr>
                <w:rFonts w:eastAsia="Times New Roman" w:cs="Times New Roman"/>
                <w:sz w:val="24"/>
                <w:szCs w:val="24"/>
                <w:lang w:eastAsia="uk-UA"/>
              </w:rPr>
              <w:t xml:space="preserve"> 2023 року у cправі № 761/16609/20  можна</w:t>
            </w:r>
            <w:r w:rsidRPr="001A618B">
              <w:rPr>
                <w:sz w:val="24"/>
                <w:szCs w:val="24"/>
              </w:rPr>
              <w:t xml:space="preserve"> ознайомитися за посиланням</w:t>
            </w:r>
          </w:p>
          <w:p w14:paraId="547A907B" w14:textId="1533137E" w:rsidR="005379AC" w:rsidRPr="001A618B" w:rsidRDefault="005C75E4" w:rsidP="002F6FC8">
            <w:pPr>
              <w:rPr>
                <w:sz w:val="24"/>
                <w:szCs w:val="24"/>
              </w:rPr>
            </w:pPr>
            <w:hyperlink r:id="rId109" w:history="1">
              <w:r w:rsidR="002F6FC8" w:rsidRPr="001A618B">
                <w:rPr>
                  <w:rStyle w:val="a4"/>
                  <w:sz w:val="24"/>
                  <w:szCs w:val="24"/>
                </w:rPr>
                <w:t>https://reyestr.court.gov.ua/Review/115653939</w:t>
              </w:r>
            </w:hyperlink>
            <w:r w:rsidR="002F6FC8" w:rsidRPr="001A618B">
              <w:rPr>
                <w:rStyle w:val="a4"/>
                <w:sz w:val="24"/>
                <w:szCs w:val="24"/>
                <w:u w:val="none"/>
              </w:rPr>
              <w:t>.</w:t>
            </w:r>
          </w:p>
        </w:tc>
      </w:tr>
    </w:tbl>
    <w:p w14:paraId="74447B9A" w14:textId="77777777" w:rsidR="007F017B" w:rsidRDefault="007F017B" w:rsidP="00A12019">
      <w:pPr>
        <w:tabs>
          <w:tab w:val="left" w:pos="1764"/>
        </w:tabs>
        <w:spacing w:before="120" w:after="0" w:line="240" w:lineRule="auto"/>
        <w:jc w:val="both"/>
        <w:rPr>
          <w:b/>
          <w:bCs/>
          <w:color w:val="4472C4" w:themeColor="accent1"/>
          <w:kern w:val="2"/>
          <w:szCs w:val="28"/>
          <w14:ligatures w14:val="standardContextual"/>
        </w:rPr>
      </w:pPr>
    </w:p>
    <w:p w14:paraId="58458D57" w14:textId="77777777" w:rsidR="00071E67" w:rsidRDefault="00071E67" w:rsidP="00A12019">
      <w:pPr>
        <w:tabs>
          <w:tab w:val="left" w:pos="1764"/>
        </w:tabs>
        <w:spacing w:before="120" w:after="0" w:line="240" w:lineRule="auto"/>
        <w:jc w:val="both"/>
        <w:rPr>
          <w:b/>
          <w:bCs/>
          <w:color w:val="4472C4" w:themeColor="accent1"/>
          <w:kern w:val="2"/>
          <w:szCs w:val="28"/>
          <w14:ligatures w14:val="standardContextual"/>
        </w:rPr>
      </w:pPr>
    </w:p>
    <w:p w14:paraId="4DF9ED99" w14:textId="1550CFEE" w:rsidR="00EC7D7A" w:rsidRPr="001A618B" w:rsidRDefault="00B10FA6" w:rsidP="00A12019">
      <w:pPr>
        <w:tabs>
          <w:tab w:val="left" w:pos="1764"/>
        </w:tabs>
        <w:spacing w:before="120" w:after="0" w:line="240" w:lineRule="auto"/>
        <w:jc w:val="both"/>
        <w:rPr>
          <w:b/>
          <w:bCs/>
          <w:color w:val="4472C4" w:themeColor="accent1"/>
          <w:kern w:val="2"/>
          <w:szCs w:val="28"/>
          <w14:ligatures w14:val="standardContextual"/>
        </w:rPr>
      </w:pPr>
      <w:r>
        <w:rPr>
          <w:b/>
          <w:bCs/>
          <w:color w:val="4472C4" w:themeColor="accent1"/>
          <w:kern w:val="2"/>
          <w:szCs w:val="28"/>
          <w14:ligatures w14:val="standardContextual"/>
        </w:rPr>
        <w:t>8</w:t>
      </w:r>
      <w:r w:rsidR="00EC7D7A" w:rsidRPr="001A618B">
        <w:rPr>
          <w:b/>
          <w:bCs/>
          <w:color w:val="4472C4" w:themeColor="accent1"/>
          <w:kern w:val="2"/>
          <w:szCs w:val="28"/>
          <w14:ligatures w14:val="standardContextual"/>
        </w:rPr>
        <w:t>. НОВИЙ РОЗГЛЯД</w:t>
      </w:r>
    </w:p>
    <w:p w14:paraId="081CED03" w14:textId="1B8115FC" w:rsidR="00EC7D7A" w:rsidRPr="001A618B" w:rsidRDefault="00B10FA6" w:rsidP="00A12019">
      <w:pPr>
        <w:spacing w:before="120" w:after="0"/>
        <w:jc w:val="both"/>
        <w:rPr>
          <w:color w:val="000000"/>
          <w:kern w:val="2"/>
          <w:szCs w:val="28"/>
          <w14:ligatures w14:val="standardContextual"/>
        </w:rPr>
      </w:pPr>
      <w:bookmarkStart w:id="60" w:name="_Hlk156918341"/>
      <w:r>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.1. Залучивши кооператив в якості третьої особи, суд фактично залишив відповідачем голову правління кооперативу, який є неналежним відповідачем</w:t>
      </w:r>
    </w:p>
    <w:bookmarkEnd w:id="60"/>
    <w:p w14:paraId="58BD4B2E" w14:textId="25D563EB"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У спорі між Особою-1 та головою АК щодо скасування рішення загальних зборів учасників кооперативу, позовні вимоги якого було обґрунтовано тим, що Особу-2 було незаконно обрано до складу правління АК, а згодом і головою кооперативу, оскільки станом на 29.05.2013 Особа-2 не була членом кооперативу та не володіла будь-яким майном у кооперативі, колегія суддів</w:t>
      </w:r>
      <w:r w:rsidRPr="001A618B">
        <w:rPr>
          <w:color w:val="000000"/>
          <w:kern w:val="2"/>
          <w:szCs w:val="28"/>
          <w:lang w:val="ru-RU"/>
          <w14:ligatures w14:val="standardContextual"/>
        </w:rPr>
        <w:t xml:space="preserve"> </w:t>
      </w:r>
      <w:r w:rsidRPr="001A618B">
        <w:rPr>
          <w:color w:val="000000"/>
          <w:kern w:val="2"/>
          <w:szCs w:val="28"/>
          <w14:ligatures w14:val="standardContextual"/>
        </w:rPr>
        <w:t xml:space="preserve">Верховного Суду дійшла висновку </w:t>
      </w:r>
      <w:r w:rsidRPr="001A618B">
        <w:rPr>
          <w:color w:val="000000"/>
          <w:kern w:val="2"/>
          <w:szCs w:val="28"/>
          <w14:ligatures w14:val="standardContextual"/>
        </w:rPr>
        <w:lastRenderedPageBreak/>
        <w:t>про задоволення касаційної скарги частково та передачі на новий розгляд даної справи до господарського суду першої інстанції, зокрема, заначивши наступне.</w:t>
      </w:r>
    </w:p>
    <w:p w14:paraId="70F9FB4D" w14:textId="001F6C7A"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Відмова в позові з підстав пред</w:t>
      </w:r>
      <w:r w:rsidR="00AF4352" w:rsidRPr="001A618B">
        <w:rPr>
          <w:color w:val="000000"/>
          <w:kern w:val="2"/>
          <w:szCs w:val="28"/>
          <w14:ligatures w14:val="standardContextual"/>
        </w:rPr>
        <w:t>’</w:t>
      </w:r>
      <w:r w:rsidRPr="001A618B">
        <w:rPr>
          <w:color w:val="000000"/>
          <w:kern w:val="2"/>
          <w:szCs w:val="28"/>
          <w14:ligatures w14:val="standardContextual"/>
        </w:rPr>
        <w:t>явлення позову до неналежного відповідача, коли</w:t>
      </w:r>
      <w:r w:rsidR="00476270">
        <w:rPr>
          <w:color w:val="000000"/>
          <w:kern w:val="2"/>
          <w:szCs w:val="28"/>
          <w14:ligatures w14:val="standardContextual"/>
        </w:rPr>
        <w:t> </w:t>
      </w:r>
      <w:r w:rsidRPr="001A618B">
        <w:rPr>
          <w:color w:val="000000"/>
          <w:kern w:val="2"/>
          <w:szCs w:val="28"/>
          <w14:ligatures w14:val="standardContextual"/>
        </w:rPr>
        <w:t>мають місяця обставини нечіткого визначення позивачем сторони відповідача, можлива, за таких обставин, за наслідками з</w:t>
      </w:r>
      <w:r w:rsidR="00AF4352" w:rsidRPr="001A618B">
        <w:rPr>
          <w:color w:val="000000"/>
          <w:kern w:val="2"/>
          <w:szCs w:val="28"/>
          <w14:ligatures w14:val="standardContextual"/>
        </w:rPr>
        <w:t>’</w:t>
      </w:r>
      <w:r w:rsidRPr="001A618B">
        <w:rPr>
          <w:color w:val="000000"/>
          <w:kern w:val="2"/>
          <w:szCs w:val="28"/>
          <w14:ligatures w14:val="standardContextual"/>
        </w:rPr>
        <w:t>ясування судом позиції сторін спору з</w:t>
      </w:r>
      <w:r w:rsidR="00D153CC" w:rsidRPr="001A618B">
        <w:rPr>
          <w:color w:val="000000"/>
          <w:kern w:val="2"/>
          <w:szCs w:val="28"/>
          <w14:ligatures w14:val="standardContextual"/>
        </w:rPr>
        <w:t> </w:t>
      </w:r>
      <w:r w:rsidRPr="001A618B">
        <w:rPr>
          <w:color w:val="000000"/>
          <w:kern w:val="2"/>
          <w:szCs w:val="28"/>
          <w14:ligatures w14:val="standardContextual"/>
        </w:rPr>
        <w:t>цього питання, коли воно поставало під час розгляду справи і</w:t>
      </w:r>
      <w:r w:rsidR="00476270">
        <w:rPr>
          <w:color w:val="000000"/>
          <w:kern w:val="2"/>
          <w:szCs w:val="28"/>
          <w14:ligatures w14:val="standardContextual"/>
        </w:rPr>
        <w:t> </w:t>
      </w:r>
      <w:r w:rsidRPr="001A618B">
        <w:rPr>
          <w:color w:val="000000"/>
          <w:kern w:val="2"/>
          <w:szCs w:val="28"/>
          <w14:ligatures w14:val="standardContextual"/>
        </w:rPr>
        <w:t>позивач, наполягаючи на своїй позиції щодо особи відповідача, не скористався правом на</w:t>
      </w:r>
      <w:r w:rsidR="00D153CC" w:rsidRPr="001A618B">
        <w:rPr>
          <w:color w:val="000000"/>
          <w:kern w:val="2"/>
          <w:szCs w:val="28"/>
          <w14:ligatures w14:val="standardContextual"/>
        </w:rPr>
        <w:t> </w:t>
      </w:r>
      <w:r w:rsidRPr="001A618B">
        <w:rPr>
          <w:color w:val="000000"/>
          <w:kern w:val="2"/>
          <w:szCs w:val="28"/>
          <w14:ligatures w14:val="standardContextual"/>
        </w:rPr>
        <w:t>звернення з клопотанням про заміну відповідача або залучення співвідповідача, або уточнення до кого саме він пред</w:t>
      </w:r>
      <w:r w:rsidR="00AF4352" w:rsidRPr="001A618B">
        <w:rPr>
          <w:color w:val="000000"/>
          <w:kern w:val="2"/>
          <w:szCs w:val="28"/>
          <w14:ligatures w14:val="standardContextual"/>
        </w:rPr>
        <w:t>’</w:t>
      </w:r>
      <w:r w:rsidRPr="001A618B">
        <w:rPr>
          <w:color w:val="000000"/>
          <w:kern w:val="2"/>
          <w:szCs w:val="28"/>
          <w14:ligatures w14:val="standardContextual"/>
        </w:rPr>
        <w:t>явив позов (який суд міг залишити без руху). У</w:t>
      </w:r>
      <w:r w:rsidR="00D153CC" w:rsidRPr="001A618B">
        <w:rPr>
          <w:color w:val="000000"/>
          <w:kern w:val="2"/>
          <w:szCs w:val="28"/>
          <w14:ligatures w14:val="standardContextual"/>
        </w:rPr>
        <w:t> </w:t>
      </w:r>
      <w:r w:rsidRPr="001A618B">
        <w:rPr>
          <w:color w:val="000000"/>
          <w:kern w:val="2"/>
          <w:szCs w:val="28"/>
          <w14:ligatures w14:val="standardContextual"/>
        </w:rPr>
        <w:t>разі виникнення у суду питання щодо того чи є визначений позивачем у справі відповідач належним та хто саме є відповідачем (</w:t>
      </w:r>
      <w:r w:rsidR="00422FC9">
        <w:rPr>
          <w:color w:val="000000"/>
          <w:kern w:val="2"/>
          <w:szCs w:val="28"/>
          <w14:ligatures w14:val="standardContextual"/>
        </w:rPr>
        <w:t>у</w:t>
      </w:r>
      <w:r w:rsidRPr="001A618B">
        <w:rPr>
          <w:color w:val="000000"/>
          <w:kern w:val="2"/>
          <w:szCs w:val="28"/>
          <w14:ligatures w14:val="standardContextual"/>
        </w:rPr>
        <w:t xml:space="preserve"> даному випадку </w:t>
      </w:r>
      <w:r w:rsidR="00CA7828" w:rsidRPr="001A618B">
        <w:rPr>
          <w:color w:val="000000"/>
          <w:kern w:val="2"/>
          <w:szCs w:val="28"/>
          <w14:ligatures w14:val="standardContextual"/>
        </w:rPr>
        <w:t>к</w:t>
      </w:r>
      <w:r w:rsidRPr="001A618B">
        <w:rPr>
          <w:color w:val="000000"/>
          <w:kern w:val="2"/>
          <w:szCs w:val="28"/>
          <w14:ligatures w14:val="standardContextual"/>
        </w:rPr>
        <w:t>ооператив в</w:t>
      </w:r>
      <w:r w:rsidR="00D153CC" w:rsidRPr="001A618B">
        <w:rPr>
          <w:color w:val="000000"/>
          <w:kern w:val="2"/>
          <w:szCs w:val="28"/>
          <w14:ligatures w14:val="standardContextual"/>
        </w:rPr>
        <w:t> </w:t>
      </w:r>
      <w:r w:rsidRPr="001A618B">
        <w:rPr>
          <w:color w:val="000000"/>
          <w:kern w:val="2"/>
          <w:szCs w:val="28"/>
          <w14:ligatures w14:val="standardContextual"/>
        </w:rPr>
        <w:t>особі голови правління чи голова правління, який не є юридичною особою, і може бути відповідачем лише як фізична особа, що</w:t>
      </w:r>
      <w:r w:rsidR="00476270">
        <w:rPr>
          <w:color w:val="000000"/>
          <w:kern w:val="2"/>
          <w:szCs w:val="28"/>
          <w14:ligatures w14:val="standardContextual"/>
        </w:rPr>
        <w:t> </w:t>
      </w:r>
      <w:r w:rsidRPr="001A618B">
        <w:rPr>
          <w:color w:val="000000"/>
          <w:kern w:val="2"/>
          <w:szCs w:val="28"/>
          <w14:ligatures w14:val="standardContextual"/>
        </w:rPr>
        <w:t>неможливо у спорі про скасування рішення загальних зборів уповноважених Кооперативу) таке питання має бути поставлено на обговорення сторін до</w:t>
      </w:r>
      <w:r w:rsidR="00476270">
        <w:rPr>
          <w:color w:val="000000"/>
          <w:kern w:val="2"/>
          <w:szCs w:val="28"/>
          <w14:ligatures w14:val="standardContextual"/>
        </w:rPr>
        <w:t> </w:t>
      </w:r>
      <w:r w:rsidRPr="001A618B">
        <w:rPr>
          <w:color w:val="000000"/>
          <w:kern w:val="2"/>
          <w:szCs w:val="28"/>
          <w14:ligatures w14:val="standardContextual"/>
        </w:rPr>
        <w:t>закінчення підготовчого провадження</w:t>
      </w:r>
      <w:r w:rsidR="00D153CC" w:rsidRPr="001A618B">
        <w:rPr>
          <w:color w:val="000000"/>
          <w:kern w:val="2"/>
          <w:szCs w:val="28"/>
          <w14:ligatures w14:val="standardContextual"/>
        </w:rPr>
        <w:t xml:space="preserve"> або </w:t>
      </w:r>
      <w:r w:rsidRPr="001A618B">
        <w:rPr>
          <w:color w:val="000000"/>
          <w:kern w:val="2"/>
          <w:szCs w:val="28"/>
          <w14:ligatures w14:val="standardContextual"/>
        </w:rPr>
        <w:t>до початку першого засідання (залежно від форми провадження) із наданням сторонам можливості надати свої доводи та заперечення. Інший підхід до</w:t>
      </w:r>
      <w:r w:rsidR="00D153CC" w:rsidRPr="001A618B">
        <w:rPr>
          <w:color w:val="000000"/>
          <w:kern w:val="2"/>
          <w:szCs w:val="28"/>
          <w14:ligatures w14:val="standardContextual"/>
        </w:rPr>
        <w:t> </w:t>
      </w:r>
      <w:r w:rsidRPr="001A618B">
        <w:rPr>
          <w:color w:val="000000"/>
          <w:kern w:val="2"/>
          <w:szCs w:val="28"/>
          <w14:ligatures w14:val="standardContextual"/>
        </w:rPr>
        <w:t>зазначеного питання не буде відповідати завданням господарського судочинства щодо справедливого, неупередженого та</w:t>
      </w:r>
      <w:r w:rsidR="00476270">
        <w:rPr>
          <w:color w:val="000000"/>
          <w:kern w:val="2"/>
          <w:szCs w:val="28"/>
          <w14:ligatures w14:val="standardContextual"/>
        </w:rPr>
        <w:t> </w:t>
      </w:r>
      <w:r w:rsidRPr="001A618B">
        <w:rPr>
          <w:color w:val="000000"/>
          <w:kern w:val="2"/>
          <w:szCs w:val="28"/>
          <w14:ligatures w14:val="standardContextual"/>
        </w:rPr>
        <w:t>своєчасного вирішення судом спору та порушить принцип змагальності судового процесу.</w:t>
      </w:r>
    </w:p>
    <w:p w14:paraId="412A9FC6" w14:textId="52CB5216"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 xml:space="preserve">Крім того, колегія суддів Верховного Суду </w:t>
      </w:r>
      <w:r w:rsidR="009B4DCC">
        <w:rPr>
          <w:color w:val="000000"/>
          <w:kern w:val="2"/>
          <w:szCs w:val="28"/>
          <w14:ligatures w14:val="standardContextual"/>
        </w:rPr>
        <w:t>звернула увагу</w:t>
      </w:r>
      <w:r w:rsidRPr="001A618B">
        <w:rPr>
          <w:color w:val="000000"/>
          <w:kern w:val="2"/>
          <w:szCs w:val="28"/>
          <w14:ligatures w14:val="standardContextual"/>
        </w:rPr>
        <w:t>, що предметом спору у цій справі позивач визначив скасування рішення зборів уповноважених представників членів правління АК, яке оформлене протоколом №</w:t>
      </w:r>
      <w:r w:rsidR="004C06E3" w:rsidRPr="001A618B">
        <w:rPr>
          <w:color w:val="000000"/>
          <w:kern w:val="2"/>
          <w:szCs w:val="28"/>
          <w14:ligatures w14:val="standardContextual"/>
        </w:rPr>
        <w:t> </w:t>
      </w:r>
      <w:r w:rsidRPr="001A618B">
        <w:rPr>
          <w:color w:val="000000"/>
          <w:kern w:val="2"/>
          <w:szCs w:val="28"/>
          <w14:ligatures w14:val="standardContextual"/>
        </w:rPr>
        <w:t xml:space="preserve">01 від 29.05.2013 та яким Особу-2 було обрано до складу правління кооперативу. На обґрунтування таких вимог позивач </w:t>
      </w:r>
      <w:r w:rsidR="009B4DCC">
        <w:rPr>
          <w:color w:val="000000"/>
          <w:kern w:val="2"/>
          <w:szCs w:val="28"/>
          <w14:ligatures w14:val="standardContextual"/>
        </w:rPr>
        <w:t>вказа</w:t>
      </w:r>
      <w:r w:rsidRPr="001A618B">
        <w:rPr>
          <w:color w:val="000000"/>
          <w:kern w:val="2"/>
          <w:szCs w:val="28"/>
          <w14:ligatures w14:val="standardContextual"/>
        </w:rPr>
        <w:t>в, що прийняте рішення істотно порушує його права, зокрема, голосувати проти обрання до органів правління осіб, які не є членами кооперативу, та, що таке рішення було прийнято за відсутності кворуму.</w:t>
      </w:r>
    </w:p>
    <w:p w14:paraId="1B4050DD" w14:textId="75E3F6E9" w:rsidR="00EC7D7A" w:rsidRPr="001A618B" w:rsidRDefault="00F500D1" w:rsidP="00A12019">
      <w:pPr>
        <w:spacing w:before="120" w:after="0"/>
        <w:jc w:val="both"/>
        <w:rPr>
          <w:color w:val="000000"/>
          <w:kern w:val="2"/>
          <w:szCs w:val="28"/>
          <w14:ligatures w14:val="standardContextual"/>
        </w:rPr>
      </w:pPr>
      <w:r>
        <w:rPr>
          <w:color w:val="000000"/>
          <w:kern w:val="2"/>
          <w:szCs w:val="28"/>
          <w14:ligatures w14:val="standardContextual"/>
        </w:rPr>
        <w:t xml:space="preserve">Зазначене </w:t>
      </w:r>
      <w:r w:rsidR="00EC7D7A" w:rsidRPr="001A618B">
        <w:rPr>
          <w:color w:val="000000"/>
          <w:kern w:val="2"/>
          <w:szCs w:val="28"/>
          <w14:ligatures w14:val="standardContextual"/>
        </w:rPr>
        <w:t>було проігноровано судами попередніх інстанцій, що потягло за собою безпідставну відмову в позові з огляду на пред</w:t>
      </w:r>
      <w:r w:rsidR="00AF4352" w:rsidRPr="001A618B">
        <w:rPr>
          <w:color w:val="000000"/>
          <w:kern w:val="2"/>
          <w:szCs w:val="28"/>
          <w14:ligatures w14:val="standardContextual"/>
        </w:rPr>
        <w:t>’</w:t>
      </w:r>
      <w:r w:rsidR="00EC7D7A" w:rsidRPr="001A618B">
        <w:rPr>
          <w:color w:val="000000"/>
          <w:kern w:val="2"/>
          <w:szCs w:val="28"/>
          <w14:ligatures w14:val="standardContextual"/>
        </w:rPr>
        <w:t>явлення позивачем позову до</w:t>
      </w:r>
      <w:r w:rsidR="00D153CC" w:rsidRPr="001A618B">
        <w:rPr>
          <w:color w:val="000000"/>
          <w:kern w:val="2"/>
          <w:szCs w:val="28"/>
          <w14:ligatures w14:val="standardContextual"/>
        </w:rPr>
        <w:t> </w:t>
      </w:r>
      <w:r w:rsidR="00EC7D7A" w:rsidRPr="001A618B">
        <w:rPr>
          <w:color w:val="000000"/>
          <w:kern w:val="2"/>
          <w:szCs w:val="28"/>
          <w14:ligatures w14:val="standardContextual"/>
        </w:rPr>
        <w:t>неналежного відповідача, без розгляду наведених сторонами в обґрунтування своїх вимог та заперечень доводів по суті спору та без надання оцінки поданим на</w:t>
      </w:r>
      <w:r w:rsidR="00476270">
        <w:rPr>
          <w:color w:val="000000"/>
          <w:kern w:val="2"/>
          <w:szCs w:val="28"/>
          <w14:ligatures w14:val="standardContextual"/>
        </w:rPr>
        <w:t> </w:t>
      </w:r>
      <w:r w:rsidR="00EC7D7A" w:rsidRPr="001A618B">
        <w:rPr>
          <w:color w:val="000000"/>
          <w:kern w:val="2"/>
          <w:szCs w:val="28"/>
          <w14:ligatures w14:val="standardContextual"/>
        </w:rPr>
        <w:t>обґрунтування вказаних доводів доказам.</w:t>
      </w:r>
    </w:p>
    <w:p w14:paraId="0D6AF146" w14:textId="77777777" w:rsidR="00EC7D7A" w:rsidRPr="001A618B" w:rsidRDefault="00EC7D7A" w:rsidP="00A12019">
      <w:pPr>
        <w:spacing w:before="120" w:after="0"/>
        <w:jc w:val="both"/>
        <w:rPr>
          <w:color w:val="000000"/>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EC7D7A" w:rsidRPr="001A618B" w14:paraId="535A3947" w14:textId="77777777" w:rsidTr="00FB6F2C">
        <w:tc>
          <w:tcPr>
            <w:tcW w:w="1843" w:type="dxa"/>
          </w:tcPr>
          <w:p w14:paraId="5AB6CCBD"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0F48FCC4" wp14:editId="7E1593A9">
                  <wp:extent cx="781050" cy="781050"/>
                  <wp:effectExtent l="0" t="0" r="0" b="0"/>
                  <wp:docPr id="107442210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763" w:type="dxa"/>
          </w:tcPr>
          <w:p w14:paraId="31D96559"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01</w:t>
            </w:r>
            <w:r w:rsidRPr="001A618B">
              <w:rPr>
                <w:rFonts w:eastAsia="Times New Roman" w:cs="Times New Roman"/>
                <w:sz w:val="24"/>
                <w:szCs w:val="24"/>
                <w:lang w:eastAsia="uk-UA"/>
              </w:rPr>
              <w:t xml:space="preserve"> листопада 2023 року у cправі № 910/19183/21</w:t>
            </w:r>
            <w:r w:rsidRPr="001A618B">
              <w:rPr>
                <w:rFonts w:eastAsia="Times New Roman" w:cs="Times New Roman"/>
                <w:sz w:val="24"/>
                <w:szCs w:val="24"/>
                <w:lang w:val="ru-RU" w:eastAsia="uk-UA"/>
              </w:rPr>
              <w:t xml:space="preserve"> </w:t>
            </w:r>
            <w:r w:rsidRPr="001A618B">
              <w:rPr>
                <w:sz w:val="24"/>
                <w:szCs w:val="24"/>
              </w:rPr>
              <w:t>можна ознайомитися за посиланням</w:t>
            </w:r>
          </w:p>
          <w:p w14:paraId="7C11D661" w14:textId="08759B9C" w:rsidR="00EC7D7A" w:rsidRPr="001A618B" w:rsidRDefault="005C75E4" w:rsidP="00A12019">
            <w:pPr>
              <w:spacing w:before="120"/>
              <w:jc w:val="both"/>
              <w:rPr>
                <w:rFonts w:ascii="Times New Roman" w:eastAsia="Times New Roman" w:hAnsi="Times New Roman" w:cs="Times New Roman"/>
                <w:szCs w:val="28"/>
                <w:lang w:eastAsia="uk-UA"/>
              </w:rPr>
            </w:pPr>
            <w:hyperlink r:id="rId111" w:history="1">
              <w:r w:rsidR="00EC7D7A" w:rsidRPr="001A618B">
                <w:rPr>
                  <w:color w:val="0563C1" w:themeColor="hyperlink"/>
                  <w:sz w:val="24"/>
                  <w:szCs w:val="24"/>
                  <w:u w:val="single"/>
                </w:rPr>
                <w:t>https://reyestr.court.gov.ua/Review/114723535</w:t>
              </w:r>
            </w:hyperlink>
            <w:r w:rsidR="00FC6F30" w:rsidRPr="001A618B">
              <w:rPr>
                <w:color w:val="0000FF"/>
                <w:sz w:val="24"/>
                <w:szCs w:val="24"/>
                <w:lang w:eastAsia="uk-UA"/>
              </w:rPr>
              <w:t>.</w:t>
            </w:r>
          </w:p>
        </w:tc>
      </w:tr>
    </w:tbl>
    <w:p w14:paraId="06CDA402" w14:textId="148149D0" w:rsidR="00EC7D7A" w:rsidRPr="001A618B" w:rsidRDefault="00B10FA6" w:rsidP="00A12019">
      <w:pPr>
        <w:spacing w:before="120" w:after="0"/>
        <w:jc w:val="both"/>
        <w:rPr>
          <w:rFonts w:cs="Roboto Condensed Light"/>
          <w:b/>
          <w:bCs/>
          <w:color w:val="4472C4" w:themeColor="accent1"/>
          <w:kern w:val="2"/>
          <w:szCs w:val="28"/>
          <w14:ligatures w14:val="standardContextual"/>
        </w:rPr>
      </w:pPr>
      <w:bookmarkStart w:id="61" w:name="_Hlk156918594"/>
      <w:r>
        <w:rPr>
          <w:rFonts w:cs="Roboto Condensed Light"/>
          <w:b/>
          <w:bCs/>
          <w:color w:val="4472C4" w:themeColor="accent1"/>
          <w:kern w:val="2"/>
          <w:szCs w:val="28"/>
          <w14:ligatures w14:val="standardContextual"/>
        </w:rPr>
        <w:lastRenderedPageBreak/>
        <w:t>8</w:t>
      </w:r>
      <w:r w:rsidR="00EC7D7A" w:rsidRPr="001A618B">
        <w:rPr>
          <w:rFonts w:cs="Roboto Condensed Light"/>
          <w:b/>
          <w:bCs/>
          <w:color w:val="4472C4" w:themeColor="accent1"/>
          <w:kern w:val="2"/>
          <w:szCs w:val="28"/>
          <w14:ligatures w14:val="standardContextual"/>
        </w:rPr>
        <w:t>.2. Продавець частки у статутному капіталі ТОВ в кредит має право на її повернення у зв</w:t>
      </w:r>
      <w:r w:rsidR="00AF4352" w:rsidRPr="001A618B">
        <w:rPr>
          <w:rFonts w:cs="Roboto Condensed Light"/>
          <w:b/>
          <w:bCs/>
          <w:color w:val="4472C4" w:themeColor="accent1"/>
          <w:kern w:val="2"/>
          <w:szCs w:val="28"/>
          <w14:ligatures w14:val="standardContextual"/>
        </w:rPr>
        <w:t>’</w:t>
      </w:r>
      <w:r w:rsidR="00EC7D7A" w:rsidRPr="001A618B">
        <w:rPr>
          <w:rFonts w:cs="Roboto Condensed Light"/>
          <w:b/>
          <w:bCs/>
          <w:color w:val="4472C4" w:themeColor="accent1"/>
          <w:kern w:val="2"/>
          <w:szCs w:val="28"/>
          <w14:ligatures w14:val="standardContextual"/>
        </w:rPr>
        <w:t>язку з неналежним виконанням покупцем своїх обов</w:t>
      </w:r>
      <w:r w:rsidR="00AF4352" w:rsidRPr="001A618B">
        <w:rPr>
          <w:rFonts w:cs="Roboto Condensed Light"/>
          <w:b/>
          <w:bCs/>
          <w:color w:val="4472C4" w:themeColor="accent1"/>
          <w:kern w:val="2"/>
          <w:szCs w:val="28"/>
          <w14:ligatures w14:val="standardContextual"/>
        </w:rPr>
        <w:t>’</w:t>
      </w:r>
      <w:r w:rsidR="00EC7D7A" w:rsidRPr="001A618B">
        <w:rPr>
          <w:rFonts w:cs="Roboto Condensed Light"/>
          <w:b/>
          <w:bCs/>
          <w:color w:val="4472C4" w:themeColor="accent1"/>
          <w:kern w:val="2"/>
          <w:szCs w:val="28"/>
          <w14:ligatures w14:val="standardContextual"/>
        </w:rPr>
        <w:t>язків оплати цієї частки у разі припинення зобов</w:t>
      </w:r>
      <w:r w:rsidR="00AF4352" w:rsidRPr="001A618B">
        <w:rPr>
          <w:rFonts w:cs="Roboto Condensed Light"/>
          <w:b/>
          <w:bCs/>
          <w:color w:val="4472C4" w:themeColor="accent1"/>
          <w:kern w:val="2"/>
          <w:szCs w:val="28"/>
          <w14:ligatures w14:val="standardContextual"/>
        </w:rPr>
        <w:t>’</w:t>
      </w:r>
      <w:r w:rsidR="00EC7D7A" w:rsidRPr="001A618B">
        <w:rPr>
          <w:rFonts w:cs="Roboto Condensed Light"/>
          <w:b/>
          <w:bCs/>
          <w:color w:val="4472C4" w:themeColor="accent1"/>
          <w:kern w:val="2"/>
          <w:szCs w:val="28"/>
          <w14:ligatures w14:val="standardContextual"/>
        </w:rPr>
        <w:t xml:space="preserve">язань сторін за відповідним договором </w:t>
      </w:r>
    </w:p>
    <w:bookmarkEnd w:id="61"/>
    <w:p w14:paraId="1A198645" w14:textId="37BC0CD6"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Розглядаючи касаційну скаргу у справі за позовом Особи-2 до Особи-3 про</w:t>
      </w:r>
      <w:r w:rsidR="00D153CC" w:rsidRPr="001A618B">
        <w:rPr>
          <w:kern w:val="2"/>
          <w:szCs w:val="28"/>
          <w14:ligatures w14:val="standardContextual"/>
        </w:rPr>
        <w:t> </w:t>
      </w:r>
      <w:r w:rsidRPr="001A618B">
        <w:rPr>
          <w:kern w:val="2"/>
          <w:szCs w:val="28"/>
          <w14:ligatures w14:val="standardContextual"/>
        </w:rPr>
        <w:t>стягнення частки у статутному капіталі ТОВ, де позивач обґрунтовував свої позовні вимоги тим, що у встановлений договором купівлі-продажу корпоративних прав строк Особа-3 свого обов</w:t>
      </w:r>
      <w:r w:rsidR="00AF4352" w:rsidRPr="001A618B">
        <w:rPr>
          <w:kern w:val="2"/>
          <w:szCs w:val="28"/>
          <w14:ligatures w14:val="standardContextual"/>
        </w:rPr>
        <w:t>’</w:t>
      </w:r>
      <w:r w:rsidRPr="001A618B">
        <w:rPr>
          <w:kern w:val="2"/>
          <w:szCs w:val="28"/>
          <w14:ligatures w14:val="standardContextual"/>
        </w:rPr>
        <w:t>язку зі сплати вартості частки у статутному капіталі товариства не виконав, у зв</w:t>
      </w:r>
      <w:r w:rsidR="00AF4352" w:rsidRPr="001A618B">
        <w:rPr>
          <w:kern w:val="2"/>
          <w:szCs w:val="28"/>
          <w14:ligatures w14:val="standardContextual"/>
        </w:rPr>
        <w:t>’</w:t>
      </w:r>
      <w:r w:rsidRPr="001A618B">
        <w:rPr>
          <w:kern w:val="2"/>
          <w:szCs w:val="28"/>
          <w14:ligatures w14:val="standardContextual"/>
        </w:rPr>
        <w:t xml:space="preserve">язку з чим позивач вказує про наявність у нього права вимагати повернення товару (корпоративних прав) на підставі частини четвертої статті 694 ЦК України, Верховний Суд дійшов висновку про скасування постанови апеляційного господарського суду та направлення справи на новий апеляційний розгляд через те, що доводи скаржника не є очевидно необґрунтованими, </w:t>
      </w:r>
      <w:r w:rsidR="00476270">
        <w:rPr>
          <w:kern w:val="2"/>
          <w:szCs w:val="28"/>
          <w14:ligatures w14:val="standardContextual"/>
        </w:rPr>
        <w:t xml:space="preserve">                             </w:t>
      </w:r>
      <w:r w:rsidRPr="001A618B">
        <w:rPr>
          <w:kern w:val="2"/>
          <w:szCs w:val="28"/>
          <w14:ligatures w14:val="standardContextual"/>
        </w:rPr>
        <w:t>як було зазначено апеляційним господарським судом, а отже вимагають від суду апеляційної інстанції їх повного дослідження, надання їм оцінки і відображення у</w:t>
      </w:r>
      <w:r w:rsidR="00D153CC" w:rsidRPr="001A618B">
        <w:rPr>
          <w:kern w:val="2"/>
          <w:szCs w:val="28"/>
          <w14:ligatures w14:val="standardContextual"/>
        </w:rPr>
        <w:t> </w:t>
      </w:r>
      <w:r w:rsidRPr="001A618B">
        <w:rPr>
          <w:kern w:val="2"/>
          <w:szCs w:val="28"/>
          <w14:ligatures w14:val="standardContextual"/>
        </w:rPr>
        <w:t>новому судовому рішенні.</w:t>
      </w:r>
    </w:p>
    <w:p w14:paraId="6040B89E" w14:textId="69969A8D"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Колегія суддів Верховного Суду погодилася із доводами скаржника про те, що</w:t>
      </w:r>
      <w:r w:rsidR="00D153CC" w:rsidRPr="001A618B">
        <w:rPr>
          <w:kern w:val="2"/>
          <w:szCs w:val="28"/>
          <w14:ligatures w14:val="standardContextual"/>
        </w:rPr>
        <w:t> </w:t>
      </w:r>
      <w:r w:rsidRPr="001A618B">
        <w:rPr>
          <w:kern w:val="2"/>
          <w:szCs w:val="28"/>
          <w14:ligatures w14:val="standardContextual"/>
        </w:rPr>
        <w:t>відповідно до сформованої Верховним Судом практики у спірних правовідносинах, продавець частки у статутному капіталі товариства в кредит, має</w:t>
      </w:r>
      <w:r w:rsidR="00D153CC" w:rsidRPr="001A618B">
        <w:rPr>
          <w:kern w:val="2"/>
          <w:szCs w:val="28"/>
          <w14:ligatures w14:val="standardContextual"/>
        </w:rPr>
        <w:t> </w:t>
      </w:r>
      <w:r w:rsidRPr="001A618B">
        <w:rPr>
          <w:kern w:val="2"/>
          <w:szCs w:val="28"/>
          <w14:ligatures w14:val="standardContextual"/>
        </w:rPr>
        <w:t>право на її повернення у зв</w:t>
      </w:r>
      <w:r w:rsidR="00AF4352" w:rsidRPr="001A618B">
        <w:rPr>
          <w:kern w:val="2"/>
          <w:szCs w:val="28"/>
          <w14:ligatures w14:val="standardContextual"/>
        </w:rPr>
        <w:t>’</w:t>
      </w:r>
      <w:r w:rsidRPr="001A618B">
        <w:rPr>
          <w:kern w:val="2"/>
          <w:szCs w:val="28"/>
          <w14:ligatures w14:val="standardContextual"/>
        </w:rPr>
        <w:t>язку з неналежним виконанням покупцем своїх обов</w:t>
      </w:r>
      <w:r w:rsidR="00AF4352" w:rsidRPr="001A618B">
        <w:rPr>
          <w:kern w:val="2"/>
          <w:szCs w:val="28"/>
          <w14:ligatures w14:val="standardContextual"/>
        </w:rPr>
        <w:t>’</w:t>
      </w:r>
      <w:r w:rsidRPr="001A618B">
        <w:rPr>
          <w:kern w:val="2"/>
          <w:szCs w:val="28"/>
          <w14:ligatures w14:val="standardContextual"/>
        </w:rPr>
        <w:t>язків з оплати цієї частки. Відтак колегія суддів вважає безпідставними посилання суду апеляційної інстанції на те, що заявлена позивачем вимога не</w:t>
      </w:r>
      <w:r w:rsidR="00476270">
        <w:rPr>
          <w:kern w:val="2"/>
          <w:szCs w:val="28"/>
          <w14:ligatures w14:val="standardContextual"/>
        </w:rPr>
        <w:t> </w:t>
      </w:r>
      <w:r w:rsidRPr="001A618B">
        <w:rPr>
          <w:kern w:val="2"/>
          <w:szCs w:val="28"/>
          <w14:ligatures w14:val="standardContextual"/>
        </w:rPr>
        <w:t>відповідає суті порушення договору, що полягає в несплаті грошових коштів, тоді</w:t>
      </w:r>
      <w:r w:rsidR="00476270">
        <w:rPr>
          <w:kern w:val="2"/>
          <w:szCs w:val="28"/>
          <w14:ligatures w14:val="standardContextual"/>
        </w:rPr>
        <w:t> </w:t>
      </w:r>
      <w:r w:rsidRPr="001A618B">
        <w:rPr>
          <w:kern w:val="2"/>
          <w:szCs w:val="28"/>
          <w14:ligatures w14:val="standardContextual"/>
        </w:rPr>
        <w:t>як способу захисту, який належним чином захистить право продавця на</w:t>
      </w:r>
      <w:r w:rsidR="00476270">
        <w:rPr>
          <w:kern w:val="2"/>
          <w:szCs w:val="28"/>
          <w14:ligatures w14:val="standardContextual"/>
        </w:rPr>
        <w:t> </w:t>
      </w:r>
      <w:r w:rsidRPr="001A618B">
        <w:rPr>
          <w:kern w:val="2"/>
          <w:szCs w:val="28"/>
          <w14:ligatures w14:val="standardContextual"/>
        </w:rPr>
        <w:t>отримання коштів, відповідає позовна вимога про стягнення недоотриманих коштів.</w:t>
      </w:r>
    </w:p>
    <w:p w14:paraId="2DF75E0A" w14:textId="0293E2B5"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Водночас за змістом правової позиції Верховного Суду у справі № 925/1382/19 та</w:t>
      </w:r>
      <w:r w:rsidR="00476270">
        <w:rPr>
          <w:kern w:val="2"/>
          <w:szCs w:val="28"/>
          <w14:ligatures w14:val="standardContextual"/>
        </w:rPr>
        <w:t> </w:t>
      </w:r>
      <w:r w:rsidRPr="001A618B">
        <w:rPr>
          <w:kern w:val="2"/>
          <w:szCs w:val="28"/>
          <w14:ligatures w14:val="standardContextual"/>
        </w:rPr>
        <w:t>положень статей 651, 694 ЦК України реалізація продавцем права вимоги щодо повернення частки у статутному капіталі товариства у зв</w:t>
      </w:r>
      <w:r w:rsidR="00AF4352" w:rsidRPr="001A618B">
        <w:rPr>
          <w:kern w:val="2"/>
          <w:szCs w:val="28"/>
          <w14:ligatures w14:val="standardContextual"/>
        </w:rPr>
        <w:t>’</w:t>
      </w:r>
      <w:r w:rsidRPr="001A618B">
        <w:rPr>
          <w:kern w:val="2"/>
          <w:szCs w:val="28"/>
          <w14:ligatures w14:val="standardContextual"/>
        </w:rPr>
        <w:t>язку з неналежним виконанням покупцем своїх зобов</w:t>
      </w:r>
      <w:r w:rsidR="00AF4352" w:rsidRPr="001A618B">
        <w:rPr>
          <w:kern w:val="2"/>
          <w:szCs w:val="28"/>
          <w14:ligatures w14:val="standardContextual"/>
        </w:rPr>
        <w:t>’</w:t>
      </w:r>
      <w:r w:rsidRPr="001A618B">
        <w:rPr>
          <w:kern w:val="2"/>
          <w:szCs w:val="28"/>
          <w14:ligatures w14:val="standardContextual"/>
        </w:rPr>
        <w:t>язань по оплаті частки за договором купівлі-продажу цієї частки в кредит можлива лише за наслідками припинення правовідносин сторін договору, у спосіб або розірвання договору, зокрема у</w:t>
      </w:r>
      <w:r w:rsidR="00D153CC" w:rsidRPr="001A618B">
        <w:rPr>
          <w:kern w:val="2"/>
          <w:szCs w:val="28"/>
          <w14:ligatures w14:val="standardContextual"/>
        </w:rPr>
        <w:t> </w:t>
      </w:r>
      <w:r w:rsidRPr="001A618B">
        <w:rPr>
          <w:kern w:val="2"/>
          <w:szCs w:val="28"/>
          <w14:ligatures w14:val="standardContextual"/>
        </w:rPr>
        <w:t>судовому порядку, або відмови від договору, якщо право такої відмови передбачене договором. Тобто повернення частки є наслідком припинення зобов</w:t>
      </w:r>
      <w:r w:rsidR="00AF4352" w:rsidRPr="001A618B">
        <w:rPr>
          <w:kern w:val="2"/>
          <w:szCs w:val="28"/>
          <w14:ligatures w14:val="standardContextual"/>
        </w:rPr>
        <w:t>’</w:t>
      </w:r>
      <w:r w:rsidRPr="001A618B">
        <w:rPr>
          <w:kern w:val="2"/>
          <w:szCs w:val="28"/>
          <w14:ligatures w14:val="standardContextual"/>
        </w:rPr>
        <w:t>язань сторін за відповідним договором.</w:t>
      </w:r>
    </w:p>
    <w:p w14:paraId="05DF7AE8" w14:textId="61047723"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Суди не дослідили наслідків одностороннього розірвання договору купівлі-продажу, і дійшли помилкових висновків про те, що внаслідок розірвання договору відпала правова підстава для переходу частки 45</w:t>
      </w:r>
      <w:r w:rsidR="00FB6F2C" w:rsidRPr="001A618B">
        <w:rPr>
          <w:kern w:val="2"/>
          <w:szCs w:val="28"/>
          <w14:ligatures w14:val="standardContextual"/>
        </w:rPr>
        <w:t> </w:t>
      </w:r>
      <w:r w:rsidRPr="001A618B">
        <w:rPr>
          <w:kern w:val="2"/>
          <w:szCs w:val="28"/>
          <w14:ligatures w14:val="standardContextual"/>
        </w:rPr>
        <w:t xml:space="preserve">% у власність Особи-3 , а відтак помилково застосували </w:t>
      </w:r>
      <w:hyperlink r:id="rId112" w:anchor="844316" w:tgtFrame="_blank" w:tooltip="Цивільний кодекс України; нормативно-правовий акт № 435-IV від 16.01.2003, ВР України" w:history="1">
        <w:r w:rsidRPr="001A618B">
          <w:rPr>
            <w:kern w:val="2"/>
            <w:szCs w:val="28"/>
            <w14:ligatures w14:val="standardContextual"/>
          </w:rPr>
          <w:t>ст</w:t>
        </w:r>
        <w:r w:rsidR="004C06E3" w:rsidRPr="001A618B">
          <w:rPr>
            <w:kern w:val="2"/>
            <w:szCs w:val="28"/>
            <w14:ligatures w14:val="standardContextual"/>
          </w:rPr>
          <w:t xml:space="preserve">аттю </w:t>
        </w:r>
        <w:r w:rsidRPr="001A618B">
          <w:rPr>
            <w:kern w:val="2"/>
            <w:szCs w:val="28"/>
            <w14:ligatures w14:val="standardContextual"/>
          </w:rPr>
          <w:t>1212 ЦК</w:t>
        </w:r>
      </w:hyperlink>
      <w:r w:rsidRPr="001A618B">
        <w:rPr>
          <w:kern w:val="2"/>
          <w:szCs w:val="28"/>
          <w14:ligatures w14:val="standardContextual"/>
        </w:rPr>
        <w:t xml:space="preserve"> України при вирішенні цього спору. </w:t>
      </w:r>
      <w:r w:rsidR="00A75131">
        <w:rPr>
          <w:kern w:val="2"/>
          <w:szCs w:val="28"/>
          <w14:ligatures w14:val="standardContextual"/>
        </w:rPr>
        <w:t>Отож</w:t>
      </w:r>
      <w:r w:rsidRPr="001A618B">
        <w:rPr>
          <w:kern w:val="2"/>
          <w:szCs w:val="28"/>
          <w14:ligatures w14:val="standardContextual"/>
        </w:rPr>
        <w:t xml:space="preserve"> суди </w:t>
      </w:r>
      <w:r w:rsidRPr="001A618B">
        <w:rPr>
          <w:kern w:val="2"/>
          <w:szCs w:val="28"/>
          <w14:ligatures w14:val="standardContextual"/>
        </w:rPr>
        <w:lastRenderedPageBreak/>
        <w:t>попередніх інстанцій, встановивши факт розірвання договору в односторонньому порядку, мали вирішити спір щодо правових наслідків такого розірвання, зокрема</w:t>
      </w:r>
      <w:r w:rsidR="00DA4680">
        <w:rPr>
          <w:kern w:val="2"/>
          <w:szCs w:val="28"/>
          <w14:ligatures w14:val="standardContextual"/>
        </w:rPr>
        <w:t>,</w:t>
      </w:r>
      <w:r w:rsidRPr="001A618B">
        <w:rPr>
          <w:kern w:val="2"/>
          <w:szCs w:val="28"/>
          <w14:ligatures w14:val="standardContextual"/>
        </w:rPr>
        <w:t xml:space="preserve"> право позивача вимагати повернення йому спірної частки. </w:t>
      </w:r>
    </w:p>
    <w:p w14:paraId="697ABE84" w14:textId="03C5C83C"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Суди попередніх інстанцій дійшли висновку, що оспорюваний договір дарування не</w:t>
      </w:r>
      <w:r w:rsidR="00D153CC" w:rsidRPr="001A618B">
        <w:rPr>
          <w:kern w:val="2"/>
          <w:szCs w:val="28"/>
          <w14:ligatures w14:val="standardContextual"/>
        </w:rPr>
        <w:t> </w:t>
      </w:r>
      <w:r w:rsidRPr="001A618B">
        <w:rPr>
          <w:kern w:val="2"/>
          <w:szCs w:val="28"/>
          <w14:ligatures w14:val="standardContextual"/>
        </w:rPr>
        <w:t>відповідає критеріям добросовісності, справедливості та недопустимості зловживання правами, проте не вказали, в чому саме виявлялося зловживання правами при укладенні договору дарування, а також не встановили наявність чи</w:t>
      </w:r>
      <w:r w:rsidR="007F017B">
        <w:rPr>
          <w:kern w:val="2"/>
          <w:szCs w:val="28"/>
          <w14:ligatures w14:val="standardContextual"/>
        </w:rPr>
        <w:t> </w:t>
      </w:r>
      <w:r w:rsidRPr="001A618B">
        <w:rPr>
          <w:kern w:val="2"/>
          <w:szCs w:val="28"/>
          <w14:ligatures w14:val="standardContextual"/>
        </w:rPr>
        <w:t>відсутність у Особи-3 обмежень на розпорядження (відчуження) часткою у</w:t>
      </w:r>
      <w:r w:rsidR="00D153CC" w:rsidRPr="001A618B">
        <w:rPr>
          <w:kern w:val="2"/>
          <w:szCs w:val="28"/>
          <w14:ligatures w14:val="standardContextual"/>
        </w:rPr>
        <w:t> </w:t>
      </w:r>
      <w:r w:rsidRPr="001A618B">
        <w:rPr>
          <w:kern w:val="2"/>
          <w:szCs w:val="28"/>
          <w14:ligatures w14:val="standardContextual"/>
        </w:rPr>
        <w:t>статутному капіталі товариства. Суди не дослідили обставин обтяження часки заставою, тоді як Особа-2 стверджувала, що Особа-3 передав корпоративні права у</w:t>
      </w:r>
      <w:r w:rsidR="00D153CC" w:rsidRPr="001A618B">
        <w:rPr>
          <w:kern w:val="2"/>
          <w:szCs w:val="28"/>
          <w14:ligatures w14:val="standardContextual"/>
        </w:rPr>
        <w:t> </w:t>
      </w:r>
      <w:r w:rsidRPr="001A618B">
        <w:rPr>
          <w:kern w:val="2"/>
          <w:szCs w:val="28"/>
          <w14:ligatures w14:val="standardContextual"/>
        </w:rPr>
        <w:t>заставу Особі-4 у якості забезпечення виконання зобов</w:t>
      </w:r>
      <w:r w:rsidR="00AF4352" w:rsidRPr="001A618B">
        <w:rPr>
          <w:kern w:val="2"/>
          <w:szCs w:val="28"/>
          <w14:ligatures w14:val="standardContextual"/>
        </w:rPr>
        <w:t>’</w:t>
      </w:r>
      <w:r w:rsidRPr="001A618B">
        <w:rPr>
          <w:kern w:val="2"/>
          <w:szCs w:val="28"/>
          <w14:ligatures w14:val="standardContextual"/>
        </w:rPr>
        <w:t>язань за договором позики, а після укладення договору дарування було укладено договір про заміну сторони в договорі застави, чим фактично Особа-2 взяла на себе борг Особи-3 за</w:t>
      </w:r>
      <w:r w:rsidR="00D153CC" w:rsidRPr="001A618B">
        <w:rPr>
          <w:kern w:val="2"/>
          <w:szCs w:val="28"/>
          <w14:ligatures w14:val="standardContextual"/>
        </w:rPr>
        <w:t> </w:t>
      </w:r>
      <w:r w:rsidRPr="001A618B">
        <w:rPr>
          <w:kern w:val="2"/>
          <w:szCs w:val="28"/>
          <w14:ligatures w14:val="standardContextual"/>
        </w:rPr>
        <w:t>договором позики</w:t>
      </w:r>
    </w:p>
    <w:p w14:paraId="24EBBC8D" w14:textId="1C300E65"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Зокрема, суди не вказали у чому виражається спрямованість оспорюваного правочину на шкоду позивачу, не дослідили характер взаємовідносин між контрагентами договору дарування, його мету (зокрема економічну), не встановили втрату платоспроможності покупця за договором купівлі-продажу (дарувальника за</w:t>
      </w:r>
      <w:r w:rsidR="00D153CC" w:rsidRPr="001A618B">
        <w:rPr>
          <w:kern w:val="2"/>
          <w:szCs w:val="28"/>
          <w14:ligatures w14:val="standardContextual"/>
        </w:rPr>
        <w:t> </w:t>
      </w:r>
      <w:r w:rsidRPr="001A618B">
        <w:rPr>
          <w:kern w:val="2"/>
          <w:szCs w:val="28"/>
          <w14:ligatures w14:val="standardContextual"/>
        </w:rPr>
        <w:t>договором дарування) внаслідок укладення оспорюваного правочину. Суди</w:t>
      </w:r>
      <w:r w:rsidR="007F017B">
        <w:rPr>
          <w:kern w:val="2"/>
          <w:szCs w:val="28"/>
          <w14:ligatures w14:val="standardContextual"/>
        </w:rPr>
        <w:t> </w:t>
      </w:r>
      <w:r w:rsidRPr="001A618B">
        <w:rPr>
          <w:kern w:val="2"/>
          <w:szCs w:val="28"/>
          <w14:ligatures w14:val="standardContextual"/>
        </w:rPr>
        <w:t>також не встановили, чи наявне у Особи-3 інше майно, за рахунок якого він</w:t>
      </w:r>
      <w:r w:rsidR="007F017B">
        <w:rPr>
          <w:kern w:val="2"/>
          <w:szCs w:val="28"/>
          <w14:ligatures w14:val="standardContextual"/>
        </w:rPr>
        <w:t> </w:t>
      </w:r>
      <w:r w:rsidRPr="001A618B">
        <w:rPr>
          <w:kern w:val="2"/>
          <w:szCs w:val="28"/>
          <w14:ligatures w14:val="standardContextual"/>
        </w:rPr>
        <w:t>може відповідати за своїми зобов</w:t>
      </w:r>
      <w:r w:rsidR="00AF4352" w:rsidRPr="001A618B">
        <w:rPr>
          <w:kern w:val="2"/>
          <w:szCs w:val="28"/>
          <w14:ligatures w14:val="standardContextual"/>
        </w:rPr>
        <w:t>’</w:t>
      </w:r>
      <w:r w:rsidRPr="001A618B">
        <w:rPr>
          <w:kern w:val="2"/>
          <w:szCs w:val="28"/>
          <w14:ligatures w14:val="standardContextual"/>
        </w:rPr>
        <w:t>язаннями перед кредитором після відчуження спірної частки у статутному капіталі ТОВ.</w:t>
      </w:r>
    </w:p>
    <w:p w14:paraId="02AD2499" w14:textId="77777777"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Тож висновки судів попередніх інстанцій про фраудаторність та недійсність договору дарування є передчасними.</w:t>
      </w:r>
    </w:p>
    <w:p w14:paraId="4761BDF9" w14:textId="77777777" w:rsidR="00EC7D7A" w:rsidRPr="001A618B" w:rsidRDefault="00EC7D7A" w:rsidP="00A12019">
      <w:pPr>
        <w:spacing w:before="120" w:after="0"/>
        <w:jc w:val="both"/>
        <w:rPr>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EC7D7A" w:rsidRPr="001A618B" w14:paraId="1B87424A" w14:textId="77777777" w:rsidTr="00FB6F2C">
        <w:tc>
          <w:tcPr>
            <w:tcW w:w="1843" w:type="dxa"/>
          </w:tcPr>
          <w:p w14:paraId="0BC1E2BD"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1CCEBDE5" wp14:editId="4257CBA3">
                  <wp:extent cx="786765" cy="786765"/>
                  <wp:effectExtent l="0" t="0" r="0" b="0"/>
                  <wp:docPr id="20268665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c>
          <w:tcPr>
            <w:tcW w:w="7763" w:type="dxa"/>
          </w:tcPr>
          <w:p w14:paraId="282418A5"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01</w:t>
            </w:r>
            <w:r w:rsidRPr="001A618B">
              <w:rPr>
                <w:rFonts w:eastAsia="Times New Roman" w:cs="Times New Roman"/>
                <w:sz w:val="24"/>
                <w:szCs w:val="24"/>
                <w:lang w:eastAsia="uk-UA"/>
              </w:rPr>
              <w:t xml:space="preserve"> листопада 2023 року у cправі № 915/1031/21 </w:t>
            </w:r>
            <w:r w:rsidRPr="001A618B">
              <w:rPr>
                <w:sz w:val="24"/>
                <w:szCs w:val="24"/>
              </w:rPr>
              <w:t>можна ознайомитися за посиланням</w:t>
            </w:r>
          </w:p>
          <w:p w14:paraId="0BD23D53" w14:textId="7C7A72AC" w:rsidR="00EC7D7A" w:rsidRPr="001A618B" w:rsidRDefault="005C75E4" w:rsidP="00A12019">
            <w:pPr>
              <w:spacing w:before="120"/>
              <w:jc w:val="both"/>
              <w:rPr>
                <w:color w:val="0000FF"/>
                <w:sz w:val="24"/>
                <w:szCs w:val="24"/>
                <w:lang w:eastAsia="uk-UA"/>
              </w:rPr>
            </w:pPr>
            <w:hyperlink r:id="rId114" w:history="1">
              <w:r w:rsidR="00EC7D7A" w:rsidRPr="001A618B">
                <w:rPr>
                  <w:color w:val="0563C1" w:themeColor="hyperlink"/>
                  <w:sz w:val="24"/>
                  <w:szCs w:val="24"/>
                  <w:u w:val="single"/>
                </w:rPr>
                <w:t>https://reyestr.court.gov.ua/Review/114904150</w:t>
              </w:r>
            </w:hyperlink>
            <w:r w:rsidR="00FC6F30" w:rsidRPr="001A618B">
              <w:rPr>
                <w:color w:val="0563C1" w:themeColor="hyperlink"/>
                <w:sz w:val="24"/>
                <w:szCs w:val="24"/>
              </w:rPr>
              <w:t>.</w:t>
            </w:r>
          </w:p>
        </w:tc>
      </w:tr>
    </w:tbl>
    <w:p w14:paraId="3E75DD5D" w14:textId="77777777" w:rsidR="00F117EC" w:rsidRPr="001A618B" w:rsidRDefault="00F117EC" w:rsidP="00A12019">
      <w:pPr>
        <w:spacing w:before="120" w:after="0"/>
        <w:jc w:val="both"/>
        <w:rPr>
          <w:rFonts w:cs="Roboto Condensed Light"/>
          <w:b/>
          <w:bCs/>
          <w:color w:val="4472C4" w:themeColor="accent1"/>
          <w:kern w:val="2"/>
          <w:szCs w:val="28"/>
          <w14:ligatures w14:val="standardContextual"/>
        </w:rPr>
      </w:pPr>
      <w:bookmarkStart w:id="62" w:name="_Hlk156919007"/>
    </w:p>
    <w:p w14:paraId="35CC7F60" w14:textId="32ECCF85" w:rsidR="00EC7D7A" w:rsidRPr="001A618B" w:rsidRDefault="00B10FA6" w:rsidP="00A12019">
      <w:pPr>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 xml:space="preserve">.3. Наявність або відсутність процесуального правонаступництва підлягає встановленню окремо у кожному випадку </w:t>
      </w:r>
    </w:p>
    <w:bookmarkEnd w:id="62"/>
    <w:p w14:paraId="013F46C4" w14:textId="24B17789" w:rsidR="00EC7D7A" w:rsidRDefault="00EC7D7A" w:rsidP="00A12019">
      <w:pPr>
        <w:spacing w:before="120" w:after="0"/>
        <w:jc w:val="both"/>
        <w:rPr>
          <w:kern w:val="2"/>
          <w:szCs w:val="28"/>
          <w14:ligatures w14:val="standardContextual"/>
        </w:rPr>
      </w:pPr>
      <w:r w:rsidRPr="001A618B">
        <w:rPr>
          <w:kern w:val="2"/>
          <w:szCs w:val="28"/>
          <w14:ligatures w14:val="standardContextual"/>
        </w:rPr>
        <w:t>Верховний Суд своєю постановою задовольнив касаційну скаргу АТ, скасував ухвалу та направив на новий розгляд апеляційного господарського суду, зазначивши, що суд апеляційної інстанції повинен був встановити дійсні наміри сторін договору про відступлення права вимоги первісним позивачем до АТ на</w:t>
      </w:r>
      <w:r w:rsidR="00D153CC" w:rsidRPr="001A618B">
        <w:rPr>
          <w:kern w:val="2"/>
          <w:szCs w:val="28"/>
          <w14:ligatures w14:val="standardContextual"/>
        </w:rPr>
        <w:t> </w:t>
      </w:r>
      <w:r w:rsidRPr="001A618B">
        <w:rPr>
          <w:kern w:val="2"/>
          <w:szCs w:val="28"/>
          <w14:ligatures w14:val="standardContextual"/>
        </w:rPr>
        <w:t xml:space="preserve">отримання дивідендів на користь Компанії з обмеженою відповідальністю, беручи до уваги вид застосування персональних санкцій, чи неукладений договір </w:t>
      </w:r>
      <w:r w:rsidRPr="001A618B">
        <w:rPr>
          <w:kern w:val="2"/>
          <w:szCs w:val="28"/>
          <w14:ligatures w14:val="standardContextual"/>
        </w:rPr>
        <w:lastRenderedPageBreak/>
        <w:t>з</w:t>
      </w:r>
      <w:r w:rsidR="00D153CC" w:rsidRPr="001A618B">
        <w:rPr>
          <w:kern w:val="2"/>
          <w:szCs w:val="28"/>
          <w14:ligatures w14:val="standardContextual"/>
        </w:rPr>
        <w:t> </w:t>
      </w:r>
      <w:r w:rsidRPr="001A618B">
        <w:rPr>
          <w:kern w:val="2"/>
          <w:szCs w:val="28"/>
          <w14:ligatures w14:val="standardContextual"/>
        </w:rPr>
        <w:t>метою уникнення введених санкцій, добросовісність сторін, та врахувати такі</w:t>
      </w:r>
      <w:r w:rsidR="007F017B">
        <w:rPr>
          <w:kern w:val="2"/>
          <w:szCs w:val="28"/>
          <w14:ligatures w14:val="standardContextual"/>
        </w:rPr>
        <w:t> </w:t>
      </w:r>
      <w:r w:rsidRPr="001A618B">
        <w:rPr>
          <w:kern w:val="2"/>
          <w:szCs w:val="28"/>
          <w14:ligatures w14:val="standardContextual"/>
        </w:rPr>
        <w:t>обставини під час розгляду заяви.</w:t>
      </w:r>
    </w:p>
    <w:p w14:paraId="37808512" w14:textId="77777777" w:rsidR="000F754A" w:rsidRPr="001A618B" w:rsidRDefault="000F754A" w:rsidP="00A12019">
      <w:pPr>
        <w:spacing w:before="120" w:after="0"/>
        <w:jc w:val="both"/>
        <w:rPr>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EC7D7A" w:rsidRPr="001A618B" w14:paraId="3E0AA0BE" w14:textId="77777777" w:rsidTr="00FB6F2C">
        <w:tc>
          <w:tcPr>
            <w:tcW w:w="1843" w:type="dxa"/>
          </w:tcPr>
          <w:p w14:paraId="253210F8"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3D2C1710" wp14:editId="5F7D9B66">
                  <wp:extent cx="786765" cy="786765"/>
                  <wp:effectExtent l="0" t="0" r="0" b="0"/>
                  <wp:docPr id="10494260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c>
          <w:tcPr>
            <w:tcW w:w="7763" w:type="dxa"/>
          </w:tcPr>
          <w:p w14:paraId="0CC1CA32"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06 листопада 2023 року у cправі № </w:t>
            </w:r>
            <w:bookmarkStart w:id="63" w:name="_Hlk156903968"/>
            <w:r w:rsidRPr="001A618B">
              <w:rPr>
                <w:rFonts w:eastAsia="Times New Roman" w:cs="Times New Roman"/>
                <w:sz w:val="24"/>
                <w:szCs w:val="24"/>
                <w:lang w:eastAsia="uk-UA"/>
              </w:rPr>
              <w:t xml:space="preserve">922/3339/20 </w:t>
            </w:r>
            <w:bookmarkEnd w:id="63"/>
            <w:r w:rsidRPr="001A618B">
              <w:rPr>
                <w:sz w:val="24"/>
                <w:szCs w:val="24"/>
              </w:rPr>
              <w:t>можна ознайомитися за посиланням</w:t>
            </w:r>
          </w:p>
          <w:p w14:paraId="01769A50" w14:textId="749E6AF7" w:rsidR="00EC7D7A" w:rsidRPr="001A618B" w:rsidRDefault="005C75E4" w:rsidP="00A12019">
            <w:pPr>
              <w:spacing w:before="120"/>
              <w:jc w:val="both"/>
              <w:rPr>
                <w:rFonts w:ascii="Times New Roman" w:eastAsia="Times New Roman" w:hAnsi="Times New Roman" w:cs="Times New Roman"/>
                <w:szCs w:val="28"/>
                <w:lang w:eastAsia="uk-UA"/>
              </w:rPr>
            </w:pPr>
            <w:hyperlink r:id="rId116" w:history="1">
              <w:r w:rsidR="00EC7D7A" w:rsidRPr="001A618B">
                <w:rPr>
                  <w:color w:val="0563C1" w:themeColor="hyperlink"/>
                  <w:sz w:val="24"/>
                  <w:szCs w:val="24"/>
                  <w:u w:val="single"/>
                </w:rPr>
                <w:t>https://reyestr.court.gov.ua/Review/115030893</w:t>
              </w:r>
            </w:hyperlink>
            <w:r w:rsidR="00FC6F30" w:rsidRPr="001A618B">
              <w:rPr>
                <w:color w:val="0563C1" w:themeColor="hyperlink"/>
                <w:sz w:val="24"/>
                <w:szCs w:val="24"/>
              </w:rPr>
              <w:t>.</w:t>
            </w:r>
          </w:p>
        </w:tc>
      </w:tr>
    </w:tbl>
    <w:p w14:paraId="0540FC5A" w14:textId="77777777" w:rsidR="007F017B" w:rsidRDefault="007F017B" w:rsidP="00A12019">
      <w:pPr>
        <w:spacing w:before="120" w:after="0"/>
        <w:jc w:val="both"/>
        <w:rPr>
          <w:rFonts w:cs="Roboto Condensed Light"/>
          <w:b/>
          <w:bCs/>
          <w:color w:val="4472C4" w:themeColor="accent1"/>
          <w:kern w:val="2"/>
          <w:szCs w:val="28"/>
          <w14:ligatures w14:val="standardContextual"/>
        </w:rPr>
      </w:pPr>
    </w:p>
    <w:p w14:paraId="38C55CE9" w14:textId="0246C074" w:rsidR="00EC7D7A" w:rsidRPr="001A618B" w:rsidRDefault="00B10FA6" w:rsidP="00A12019">
      <w:pPr>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.4. Висновки судів попередніх інстанцій про фраудаторність та недійсність договору дарування є передчасними</w:t>
      </w:r>
    </w:p>
    <w:p w14:paraId="068A2B51" w14:textId="61F819B9" w:rsidR="00EC7D7A" w:rsidRPr="001A618B" w:rsidRDefault="00EC7D7A" w:rsidP="00A46F4F">
      <w:pPr>
        <w:spacing w:before="120" w:after="0"/>
        <w:jc w:val="both"/>
        <w:rPr>
          <w:rFonts w:eastAsia="Times New Roman" w:cs="Times New Roman"/>
          <w:szCs w:val="28"/>
          <w:lang w:eastAsia="uk-UA"/>
        </w:rPr>
      </w:pPr>
      <w:r w:rsidRPr="001A618B">
        <w:rPr>
          <w:rFonts w:eastAsia="Times New Roman" w:cs="Times New Roman"/>
          <w:szCs w:val="28"/>
          <w:lang w:eastAsia="uk-UA"/>
        </w:rPr>
        <w:t>02.08.2019 Особа-1 була власником частки 100</w:t>
      </w:r>
      <w:r w:rsidR="00A46F4F" w:rsidRPr="001A618B">
        <w:rPr>
          <w:rFonts w:eastAsia="Times New Roman" w:cs="Times New Roman"/>
          <w:szCs w:val="28"/>
          <w:lang w:eastAsia="uk-UA"/>
        </w:rPr>
        <w:t> </w:t>
      </w:r>
      <w:r w:rsidRPr="001A618B">
        <w:rPr>
          <w:rFonts w:eastAsia="Times New Roman" w:cs="Times New Roman"/>
          <w:szCs w:val="28"/>
          <w:lang w:eastAsia="uk-UA"/>
        </w:rPr>
        <w:t>% у статутному капіталі ТОВ.</w:t>
      </w:r>
      <w:r w:rsidR="00607AE7">
        <w:rPr>
          <w:rFonts w:eastAsia="Times New Roman" w:cs="Times New Roman"/>
          <w:szCs w:val="28"/>
          <w:lang w:eastAsia="uk-UA"/>
        </w:rPr>
        <w:t xml:space="preserve">                  </w:t>
      </w:r>
      <w:r w:rsidRPr="001A618B">
        <w:rPr>
          <w:rFonts w:eastAsia="Times New Roman" w:cs="Times New Roman"/>
          <w:szCs w:val="28"/>
          <w:lang w:eastAsia="uk-UA"/>
        </w:rPr>
        <w:t xml:space="preserve"> Особа-1 та Особа-3 уклали договір купівлі-продажу частки у розмірі 45</w:t>
      </w:r>
      <w:r w:rsidR="00A46F4F" w:rsidRPr="001A618B">
        <w:rPr>
          <w:rFonts w:eastAsia="Times New Roman" w:cs="Times New Roman"/>
          <w:szCs w:val="28"/>
          <w:lang w:eastAsia="uk-UA"/>
        </w:rPr>
        <w:t> </w:t>
      </w:r>
      <w:r w:rsidRPr="001A618B">
        <w:rPr>
          <w:rFonts w:eastAsia="Times New Roman" w:cs="Times New Roman"/>
          <w:szCs w:val="28"/>
          <w:lang w:eastAsia="uk-UA"/>
        </w:rPr>
        <w:t>% за</w:t>
      </w:r>
      <w:r w:rsidR="00607AE7">
        <w:rPr>
          <w:rFonts w:eastAsia="Times New Roman" w:cs="Times New Roman"/>
          <w:szCs w:val="28"/>
          <w:lang w:eastAsia="uk-UA"/>
        </w:rPr>
        <w:t> </w:t>
      </w:r>
      <w:r w:rsidRPr="001A618B">
        <w:rPr>
          <w:rFonts w:eastAsia="Times New Roman" w:cs="Times New Roman"/>
          <w:szCs w:val="28"/>
          <w:lang w:eastAsia="uk-UA"/>
        </w:rPr>
        <w:t>3</w:t>
      </w:r>
      <w:r w:rsidR="001E6DFC" w:rsidRPr="001A618B">
        <w:rPr>
          <w:rFonts w:eastAsia="Times New Roman" w:cs="Times New Roman"/>
          <w:szCs w:val="28"/>
          <w:lang w:eastAsia="uk-UA"/>
        </w:rPr>
        <w:t> </w:t>
      </w:r>
      <w:r w:rsidRPr="001A618B">
        <w:rPr>
          <w:rFonts w:eastAsia="Times New Roman" w:cs="Times New Roman"/>
          <w:szCs w:val="28"/>
          <w:lang w:eastAsia="uk-UA"/>
        </w:rPr>
        <w:t>150</w:t>
      </w:r>
      <w:r w:rsidR="001E6DFC" w:rsidRPr="001A618B">
        <w:rPr>
          <w:rFonts w:eastAsia="Times New Roman" w:cs="Times New Roman"/>
          <w:szCs w:val="28"/>
          <w:lang w:eastAsia="uk-UA"/>
        </w:rPr>
        <w:t> </w:t>
      </w:r>
      <w:r w:rsidRPr="001A618B">
        <w:rPr>
          <w:rFonts w:eastAsia="Times New Roman" w:cs="Times New Roman"/>
          <w:szCs w:val="28"/>
          <w:lang w:eastAsia="uk-UA"/>
        </w:rPr>
        <w:t>000,00 грн (номінальна вартість). Оплата мала бути здійснена у день підписання договору. Втім, у той же день сторони підписали додаткову угоду про</w:t>
      </w:r>
      <w:r w:rsidR="00607AE7">
        <w:rPr>
          <w:rFonts w:eastAsia="Times New Roman" w:cs="Times New Roman"/>
          <w:szCs w:val="28"/>
          <w:lang w:eastAsia="uk-UA"/>
        </w:rPr>
        <w:t> </w:t>
      </w:r>
      <w:r w:rsidRPr="001A618B">
        <w:rPr>
          <w:rFonts w:eastAsia="Times New Roman" w:cs="Times New Roman"/>
          <w:szCs w:val="28"/>
          <w:lang w:eastAsia="uk-UA"/>
        </w:rPr>
        <w:t>збільшення вартості частки до 7 200 000,00 доларів США та зміну порядку оплати – встановили розстрочення оплати за частку до 01.06.2020. Сторони також підписали акт прийому-передачі частки. Відповідні зміни у складі учасників ТОВ-1 були зареєстровані у ЄДР.</w:t>
      </w:r>
    </w:p>
    <w:p w14:paraId="7DAC7FA4" w14:textId="25B18740"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22.10.2020 Особа-3 подарувала частку 45</w:t>
      </w:r>
      <w:r w:rsidR="00A46F4F" w:rsidRPr="001A618B">
        <w:rPr>
          <w:rFonts w:eastAsia="Times New Roman" w:cs="Times New Roman"/>
          <w:szCs w:val="28"/>
          <w:lang w:eastAsia="uk-UA"/>
        </w:rPr>
        <w:t> </w:t>
      </w:r>
      <w:r w:rsidRPr="001A618B">
        <w:rPr>
          <w:rFonts w:eastAsia="Times New Roman" w:cs="Times New Roman"/>
          <w:szCs w:val="28"/>
          <w:lang w:eastAsia="uk-UA"/>
        </w:rPr>
        <w:t xml:space="preserve">% у статутному капіталі ТОВ Особі-2. Сторони підписали акт прийому-передачі частки і у цей же день в ЄДР були зареєстровані зміни у складі учасників товариства. У жовтні 2020 року Особа-1 звернулася з позовом про розірвання договору купівлі-продажу, визнання недійсними договору дарування, а також двох актів прийому-передачі </w:t>
      </w:r>
      <w:r w:rsidR="00D153CC" w:rsidRPr="001A618B">
        <w:rPr>
          <w:rFonts w:eastAsia="Times New Roman" w:cs="Times New Roman"/>
          <w:szCs w:val="28"/>
          <w:lang w:eastAsia="uk-UA"/>
        </w:rPr>
        <w:t>–</w:t>
      </w:r>
      <w:r w:rsidRPr="001A618B">
        <w:rPr>
          <w:rFonts w:eastAsia="Times New Roman" w:cs="Times New Roman"/>
          <w:szCs w:val="28"/>
          <w:lang w:eastAsia="uk-UA"/>
        </w:rPr>
        <w:t xml:space="preserve"> до договору купівлі-продажу та договору дарування, витребування частини частки з чужого незаконного володіння Особи-2 та скасування відповідних реєстраційних дій, втім</w:t>
      </w:r>
      <w:r w:rsidR="00D153CC" w:rsidRPr="001A618B">
        <w:rPr>
          <w:rFonts w:eastAsia="Times New Roman" w:cs="Times New Roman"/>
          <w:szCs w:val="28"/>
          <w:lang w:eastAsia="uk-UA"/>
        </w:rPr>
        <w:t> </w:t>
      </w:r>
      <w:r w:rsidRPr="001A618B">
        <w:rPr>
          <w:rFonts w:eastAsia="Times New Roman" w:cs="Times New Roman"/>
          <w:szCs w:val="28"/>
          <w:lang w:eastAsia="uk-UA"/>
        </w:rPr>
        <w:t>суди відмовили у позові, пославшись на те, що позивач не довів факт вчинення дій, спрямованих на розірвання договору.</w:t>
      </w:r>
    </w:p>
    <w:p w14:paraId="5DA99FC7" w14:textId="6DA1F572"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14.06.2021 Особа-1 направила Особі-3 листа про одностороннє розірвання договору купівлі-продажу у зв</w:t>
      </w:r>
      <w:r w:rsidR="00AF4352" w:rsidRPr="001A618B">
        <w:rPr>
          <w:rFonts w:eastAsia="Times New Roman" w:cs="Times New Roman"/>
          <w:szCs w:val="28"/>
          <w:lang w:eastAsia="uk-UA"/>
        </w:rPr>
        <w:t>’</w:t>
      </w:r>
      <w:r w:rsidRPr="001A618B">
        <w:rPr>
          <w:rFonts w:eastAsia="Times New Roman" w:cs="Times New Roman"/>
          <w:szCs w:val="28"/>
          <w:lang w:eastAsia="uk-UA"/>
        </w:rPr>
        <w:t>язку з несплатою Особі-3 за придбану частку. У листі вимагав від покупця повернути частку у власність продавця. Лист не був вручений адресату.</w:t>
      </w:r>
    </w:p>
    <w:p w14:paraId="4F637008" w14:textId="20CC90EF"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 xml:space="preserve">20.09.2021 Особа звернулася до господарського суду з позовом про визнання недійсними договору дарування, а також двох актів прийому-передачі </w:t>
      </w:r>
      <w:r w:rsidR="00CE6240" w:rsidRPr="001A618B">
        <w:rPr>
          <w:rFonts w:eastAsia="Times New Roman" w:cs="Times New Roman"/>
          <w:szCs w:val="28"/>
          <w:lang w:eastAsia="uk-UA"/>
        </w:rPr>
        <w:t>–</w:t>
      </w:r>
      <w:r w:rsidRPr="001A618B">
        <w:rPr>
          <w:rFonts w:eastAsia="Times New Roman" w:cs="Times New Roman"/>
          <w:szCs w:val="28"/>
          <w:lang w:eastAsia="uk-UA"/>
        </w:rPr>
        <w:t xml:space="preserve"> до договору купівлі-продажу та договору дарування, витребування частини частки з чужого незаконного володіння Особи-2 та скасування відповідних реєстраційних дій. Мотивував це фраудаторністю правочину між Особою-2 та Особою-3. Стверджував, що договір дарування був укладений для уникнення виконання Особи-3 своїх зобов</w:t>
      </w:r>
      <w:r w:rsidR="00AF4352" w:rsidRPr="001A618B">
        <w:rPr>
          <w:rFonts w:eastAsia="Times New Roman" w:cs="Times New Roman"/>
          <w:szCs w:val="28"/>
          <w:lang w:eastAsia="uk-UA"/>
        </w:rPr>
        <w:t>’</w:t>
      </w:r>
      <w:r w:rsidRPr="001A618B">
        <w:rPr>
          <w:rFonts w:eastAsia="Times New Roman" w:cs="Times New Roman"/>
          <w:szCs w:val="28"/>
          <w:lang w:eastAsia="uk-UA"/>
        </w:rPr>
        <w:t>язань за договором купівлі-продажу.</w:t>
      </w:r>
    </w:p>
    <w:p w14:paraId="34CDBB79" w14:textId="77777777"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lastRenderedPageBreak/>
        <w:t xml:space="preserve">Суд першої інстанції рішенням, залишеним без змін постановою суду апеляційної інстанції, позов задовольнив. </w:t>
      </w:r>
    </w:p>
    <w:p w14:paraId="539DDF42" w14:textId="63B231A8"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Верховний Суд касаційну скаргу задовольнив частково, названі судові рішення скасував, справу направив на новий розгляд до господарського суду.</w:t>
      </w:r>
    </w:p>
    <w:p w14:paraId="6A8AB9B2" w14:textId="4627F85C"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Суди попередніх інстанцій дійшли висновку, що оспорюваний договір дарування не</w:t>
      </w:r>
      <w:r w:rsidR="002E6509" w:rsidRPr="001A618B">
        <w:rPr>
          <w:rFonts w:eastAsia="Times New Roman" w:cs="Times New Roman"/>
          <w:szCs w:val="28"/>
          <w:lang w:eastAsia="uk-UA"/>
        </w:rPr>
        <w:t> </w:t>
      </w:r>
      <w:r w:rsidRPr="001A618B">
        <w:rPr>
          <w:rFonts w:eastAsia="Times New Roman" w:cs="Times New Roman"/>
          <w:szCs w:val="28"/>
          <w:lang w:eastAsia="uk-UA"/>
        </w:rPr>
        <w:t>відповідає критеріям добросовісності, справедливості та недопустимості зловживання правами. Втім, суди не вказали, в чому саме це виявлялася, а також не встановили наявність чи відсутність у Особи-3 обмежень на розпорядження (відчуження) часткою у статутному капіталі товариства. Суди не дослідили обставин обтяження час</w:t>
      </w:r>
      <w:r w:rsidR="00596BAF">
        <w:rPr>
          <w:rFonts w:eastAsia="Times New Roman" w:cs="Times New Roman"/>
          <w:szCs w:val="28"/>
          <w:lang w:eastAsia="uk-UA"/>
        </w:rPr>
        <w:t>т</w:t>
      </w:r>
      <w:r w:rsidRPr="001A618B">
        <w:rPr>
          <w:rFonts w:eastAsia="Times New Roman" w:cs="Times New Roman"/>
          <w:szCs w:val="28"/>
          <w:lang w:eastAsia="uk-UA"/>
        </w:rPr>
        <w:t>ки заставою, тоді як Особа-2 стверджувала, що Особа-3 передала корпоративні права у заставу Особі-4 у якості забезпечення виконання зобов</w:t>
      </w:r>
      <w:r w:rsidR="00AF4352" w:rsidRPr="001A618B">
        <w:rPr>
          <w:rFonts w:eastAsia="Times New Roman" w:cs="Times New Roman"/>
          <w:szCs w:val="28"/>
          <w:lang w:eastAsia="uk-UA"/>
        </w:rPr>
        <w:t>’</w:t>
      </w:r>
      <w:r w:rsidRPr="001A618B">
        <w:rPr>
          <w:rFonts w:eastAsia="Times New Roman" w:cs="Times New Roman"/>
          <w:szCs w:val="28"/>
          <w:lang w:eastAsia="uk-UA"/>
        </w:rPr>
        <w:t>язань за договором позики, а після укладення договору дарування було укладено договір про заміну сторони в договорі застави, чим фактично Особа-2 взяла на себе борг Особи-3 за договором позики.</w:t>
      </w:r>
    </w:p>
    <w:p w14:paraId="6702CFE2" w14:textId="01905B13"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Зокрема, суди не вказали у чому виражається спрямованість оспорюваного правочину на шкоду позивачу, не дослідили характер взаємовідносин між контрагентами договору дарування, його мету (зокрема економічну), не встановили втрату платоспроможності покупця за договором купівлі-продажу (дарувальника за договором дарування) внаслідок укладення оспорюваного правочину. Суди також не встановили, чи наявне у Особи-3 інше майно, за рахунок якого він може відповідати за своїми зобов</w:t>
      </w:r>
      <w:r w:rsidR="00AF4352" w:rsidRPr="001A618B">
        <w:rPr>
          <w:rFonts w:eastAsia="Times New Roman" w:cs="Times New Roman"/>
          <w:szCs w:val="28"/>
          <w:lang w:eastAsia="uk-UA"/>
        </w:rPr>
        <w:t>’</w:t>
      </w:r>
      <w:r w:rsidRPr="001A618B">
        <w:rPr>
          <w:rFonts w:eastAsia="Times New Roman" w:cs="Times New Roman"/>
          <w:szCs w:val="28"/>
          <w:lang w:eastAsia="uk-UA"/>
        </w:rPr>
        <w:t>язаннями перед кредитором після відчуження спірної частки у статутному капіталі ТОВ.</w:t>
      </w:r>
    </w:p>
    <w:p w14:paraId="71EDF25B" w14:textId="77777777" w:rsidR="00EC7D7A" w:rsidRPr="001A618B" w:rsidRDefault="00EC7D7A" w:rsidP="00A12019">
      <w:pPr>
        <w:spacing w:before="120" w:after="0"/>
        <w:jc w:val="both"/>
        <w:rPr>
          <w:rFonts w:eastAsia="Times New Roman" w:cs="Times New Roman"/>
          <w:szCs w:val="28"/>
          <w:lang w:eastAsia="uk-UA"/>
        </w:rPr>
      </w:pPr>
      <w:r w:rsidRPr="001A618B">
        <w:rPr>
          <w:rFonts w:eastAsia="Times New Roman" w:cs="Times New Roman"/>
          <w:szCs w:val="28"/>
          <w:lang w:eastAsia="uk-UA"/>
        </w:rPr>
        <w:t>Тож висновки судів попередніх інстанцій про фраудаторність та недійсність договору дарування є передчасними.</w:t>
      </w:r>
    </w:p>
    <w:p w14:paraId="5077846B" w14:textId="77777777" w:rsidR="00EC7D7A" w:rsidRPr="001A618B" w:rsidRDefault="00EC7D7A" w:rsidP="00A12019">
      <w:pPr>
        <w:spacing w:before="120" w:after="0"/>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72CDA20E" w14:textId="77777777" w:rsidTr="00F42B7C">
        <w:tc>
          <w:tcPr>
            <w:tcW w:w="1843" w:type="dxa"/>
          </w:tcPr>
          <w:p w14:paraId="141FE45A" w14:textId="77777777" w:rsidR="00EC7D7A" w:rsidRPr="001A618B" w:rsidRDefault="00EC7D7A" w:rsidP="00A12019">
            <w:pPr>
              <w:spacing w:before="120"/>
              <w:jc w:val="both"/>
              <w:rPr>
                <w:rFonts w:ascii="Times New Roman" w:eastAsia="Times New Roman" w:hAnsi="Times New Roman" w:cs="Times New Roman"/>
                <w:szCs w:val="28"/>
                <w:lang w:eastAsia="uk-UA"/>
              </w:rPr>
            </w:pPr>
            <w:bookmarkStart w:id="64" w:name="_Hlk154582122"/>
            <w:r w:rsidRPr="001A618B">
              <w:rPr>
                <w:noProof/>
              </w:rPr>
              <w:drawing>
                <wp:inline distT="0" distB="0" distL="0" distR="0" wp14:anchorId="70BF890B" wp14:editId="7EF967E6">
                  <wp:extent cx="781050" cy="781050"/>
                  <wp:effectExtent l="0" t="0" r="0" b="0"/>
                  <wp:docPr id="9002789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278936" name=""/>
                          <pic:cNvPicPr/>
                        </pic:nvPicPr>
                        <pic:blipFill>
                          <a:blip r:embed="rId117"/>
                          <a:stretch>
                            <a:fillRect/>
                          </a:stretch>
                        </pic:blipFill>
                        <pic:spPr>
                          <a:xfrm>
                            <a:off x="0" y="0"/>
                            <a:ext cx="781050" cy="781050"/>
                          </a:xfrm>
                          <a:prstGeom prst="rect">
                            <a:avLst/>
                          </a:prstGeom>
                        </pic:spPr>
                      </pic:pic>
                    </a:graphicData>
                  </a:graphic>
                </wp:inline>
              </w:drawing>
            </w:r>
          </w:p>
        </w:tc>
        <w:tc>
          <w:tcPr>
            <w:tcW w:w="7786" w:type="dxa"/>
          </w:tcPr>
          <w:p w14:paraId="2687FE41" w14:textId="77777777" w:rsidR="00EC7D7A" w:rsidRPr="001A618B" w:rsidRDefault="00EC7D7A" w:rsidP="00A12019">
            <w:pPr>
              <w:spacing w:before="120"/>
              <w:rPr>
                <w:sz w:val="24"/>
                <w:szCs w:val="24"/>
              </w:rPr>
            </w:pPr>
            <w:r w:rsidRPr="001A618B">
              <w:rPr>
                <w:sz w:val="24"/>
                <w:szCs w:val="24"/>
              </w:rPr>
              <w:t>Детальніше з текстом постанови Верховного Суду від 30 жовтня 2023 року у справі № 910/16754/21</w:t>
            </w:r>
            <w:r w:rsidRPr="001A618B">
              <w:t xml:space="preserve"> </w:t>
            </w:r>
            <w:r w:rsidRPr="001A618B">
              <w:rPr>
                <w:sz w:val="24"/>
                <w:szCs w:val="24"/>
              </w:rPr>
              <w:t>можна ознайомитися за посиланням</w:t>
            </w:r>
          </w:p>
          <w:p w14:paraId="4A31C7DF" w14:textId="3F651E56" w:rsidR="00EC7D7A" w:rsidRPr="001A618B" w:rsidRDefault="005C75E4" w:rsidP="00A12019">
            <w:pPr>
              <w:spacing w:before="120"/>
              <w:rPr>
                <w:sz w:val="24"/>
                <w:szCs w:val="24"/>
              </w:rPr>
            </w:pPr>
            <w:hyperlink r:id="rId118" w:history="1">
              <w:r w:rsidR="00EC7D7A" w:rsidRPr="001A618B">
                <w:rPr>
                  <w:color w:val="0563C1" w:themeColor="hyperlink"/>
                  <w:sz w:val="24"/>
                  <w:szCs w:val="24"/>
                  <w:u w:val="single"/>
                </w:rPr>
                <w:t>https://reyestr.court.gov.ua/Review/114723486</w:t>
              </w:r>
            </w:hyperlink>
            <w:r w:rsidR="00FC6F30" w:rsidRPr="001A618B">
              <w:rPr>
                <w:color w:val="0563C1" w:themeColor="hyperlink"/>
                <w:sz w:val="24"/>
                <w:szCs w:val="24"/>
              </w:rPr>
              <w:t>.</w:t>
            </w:r>
          </w:p>
        </w:tc>
      </w:tr>
    </w:tbl>
    <w:p w14:paraId="72C95EE4" w14:textId="77777777" w:rsidR="003824D9" w:rsidRPr="001A618B" w:rsidRDefault="003824D9" w:rsidP="00A12019">
      <w:pPr>
        <w:spacing w:before="120" w:after="0" w:line="240" w:lineRule="auto"/>
        <w:jc w:val="both"/>
        <w:rPr>
          <w:rFonts w:cs="Roboto Condensed Light"/>
          <w:b/>
          <w:bCs/>
          <w:color w:val="4472C4" w:themeColor="accent1"/>
          <w:kern w:val="2"/>
          <w:szCs w:val="28"/>
          <w14:ligatures w14:val="standardContextual"/>
        </w:rPr>
      </w:pPr>
      <w:bookmarkStart w:id="65" w:name="_Hlk156986074"/>
      <w:bookmarkEnd w:id="64"/>
    </w:p>
    <w:p w14:paraId="55CEF071" w14:textId="63C84E34" w:rsidR="00EC7D7A" w:rsidRPr="001A618B" w:rsidRDefault="00B10FA6" w:rsidP="00A12019">
      <w:pPr>
        <w:spacing w:before="120" w:after="0" w:line="240" w:lineRule="auto"/>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.5. Розглядаючи спір про визнання недійсними рішень загальних зборів, суди</w:t>
      </w:r>
      <w:r w:rsidR="00607AE7">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 xml:space="preserve">попередніх інстанцій </w:t>
      </w:r>
      <w:r w:rsidR="007807ED">
        <w:rPr>
          <w:rFonts w:cs="Roboto Condensed Light"/>
          <w:b/>
          <w:bCs/>
          <w:color w:val="4472C4" w:themeColor="accent1"/>
          <w:kern w:val="2"/>
          <w:szCs w:val="28"/>
          <w14:ligatures w14:val="standardContextual"/>
        </w:rPr>
        <w:t xml:space="preserve">мають дослідити всі обставини справи, а не лише </w:t>
      </w:r>
      <w:r w:rsidR="00EC7D7A" w:rsidRPr="001A618B">
        <w:rPr>
          <w:rFonts w:cs="Roboto Condensed Light"/>
          <w:b/>
          <w:bCs/>
          <w:color w:val="4472C4" w:themeColor="accent1"/>
          <w:kern w:val="2"/>
          <w:szCs w:val="28"/>
          <w14:ligatures w14:val="standardContextual"/>
        </w:rPr>
        <w:t>констатува</w:t>
      </w:r>
      <w:r w:rsidR="007807ED">
        <w:rPr>
          <w:rFonts w:cs="Roboto Condensed Light"/>
          <w:b/>
          <w:bCs/>
          <w:color w:val="4472C4" w:themeColor="accent1"/>
          <w:kern w:val="2"/>
          <w:szCs w:val="28"/>
          <w14:ligatures w14:val="standardContextual"/>
        </w:rPr>
        <w:t>ти</w:t>
      </w:r>
      <w:r w:rsidR="00EC7D7A" w:rsidRPr="001A618B">
        <w:rPr>
          <w:rFonts w:cs="Roboto Condensed Light"/>
          <w:b/>
          <w:bCs/>
          <w:color w:val="4472C4" w:themeColor="accent1"/>
          <w:kern w:val="2"/>
          <w:szCs w:val="28"/>
          <w14:ligatures w14:val="standardContextual"/>
        </w:rPr>
        <w:t xml:space="preserve"> факт присутн</w:t>
      </w:r>
      <w:r w:rsidR="007807ED">
        <w:rPr>
          <w:rFonts w:cs="Roboto Condensed Light"/>
          <w:b/>
          <w:bCs/>
          <w:color w:val="4472C4" w:themeColor="accent1"/>
          <w:kern w:val="2"/>
          <w:szCs w:val="28"/>
          <w14:ligatures w14:val="standardContextual"/>
        </w:rPr>
        <w:t>ості особи</w:t>
      </w:r>
      <w:r w:rsidR="00EC7D7A" w:rsidRPr="001A618B">
        <w:rPr>
          <w:rFonts w:cs="Roboto Condensed Light"/>
          <w:b/>
          <w:bCs/>
          <w:color w:val="4472C4" w:themeColor="accent1"/>
          <w:kern w:val="2"/>
          <w:szCs w:val="28"/>
          <w14:ligatures w14:val="standardContextual"/>
        </w:rPr>
        <w:t xml:space="preserve"> на</w:t>
      </w:r>
      <w:r w:rsidR="002E6509" w:rsidRPr="001A618B">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 xml:space="preserve">зборах та </w:t>
      </w:r>
      <w:r w:rsidR="007807ED">
        <w:rPr>
          <w:rFonts w:cs="Roboto Condensed Light"/>
          <w:b/>
          <w:bCs/>
          <w:color w:val="4472C4" w:themeColor="accent1"/>
          <w:kern w:val="2"/>
          <w:szCs w:val="28"/>
          <w14:ligatures w14:val="standardContextual"/>
        </w:rPr>
        <w:t xml:space="preserve">його </w:t>
      </w:r>
      <w:r w:rsidR="00EC7D7A" w:rsidRPr="001A618B">
        <w:rPr>
          <w:rFonts w:cs="Roboto Condensed Light"/>
          <w:b/>
          <w:bCs/>
          <w:color w:val="4472C4" w:themeColor="accent1"/>
          <w:kern w:val="2"/>
          <w:szCs w:val="28"/>
          <w14:ligatures w14:val="standardContextual"/>
        </w:rPr>
        <w:t>голосува</w:t>
      </w:r>
      <w:r w:rsidR="007807ED">
        <w:rPr>
          <w:rFonts w:cs="Roboto Condensed Light"/>
          <w:b/>
          <w:bCs/>
          <w:color w:val="4472C4" w:themeColor="accent1"/>
          <w:kern w:val="2"/>
          <w:szCs w:val="28"/>
          <w14:ligatures w14:val="standardContextual"/>
        </w:rPr>
        <w:t>ння</w:t>
      </w:r>
      <w:r w:rsidR="00EC7D7A" w:rsidRPr="001A618B">
        <w:rPr>
          <w:rFonts w:cs="Roboto Condensed Light"/>
          <w:b/>
          <w:bCs/>
          <w:color w:val="4472C4" w:themeColor="accent1"/>
          <w:kern w:val="2"/>
          <w:szCs w:val="28"/>
          <w14:ligatures w14:val="standardContextual"/>
        </w:rPr>
        <w:t xml:space="preserve"> з питань порядку денного</w:t>
      </w:r>
    </w:p>
    <w:bookmarkEnd w:id="65"/>
    <w:p w14:paraId="7EEAF48A" w14:textId="141A9419"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Розглядаючи спір про визнання недійсними рішень загальних зборів, суди попередніх інстанцій констатували лише факт недоведення позивачем порушення оспорюваним рішенням прав позивача з огляду на те, що позивач був присутній</w:t>
      </w:r>
      <w:r w:rsidR="00422FC9">
        <w:rPr>
          <w:rFonts w:eastAsia="Times New Roman" w:cs="Times New Roman"/>
          <w:szCs w:val="28"/>
          <w:lang w:eastAsia="uk-UA"/>
        </w:rPr>
        <w:t xml:space="preserve"> </w:t>
      </w:r>
      <w:r w:rsidR="00422FC9">
        <w:rPr>
          <w:rFonts w:eastAsia="Times New Roman" w:cs="Times New Roman"/>
          <w:szCs w:val="28"/>
          <w:lang w:eastAsia="uk-UA"/>
        </w:rPr>
        <w:lastRenderedPageBreak/>
        <w:t>на</w:t>
      </w:r>
      <w:r w:rsidR="00607AE7">
        <w:rPr>
          <w:rFonts w:eastAsia="Times New Roman" w:cs="Times New Roman"/>
          <w:szCs w:val="28"/>
          <w:lang w:eastAsia="uk-UA"/>
        </w:rPr>
        <w:t> </w:t>
      </w:r>
      <w:r w:rsidR="00115F2A" w:rsidRPr="001A618B">
        <w:rPr>
          <w:rFonts w:eastAsia="Times New Roman" w:cs="Times New Roman"/>
          <w:szCs w:val="28"/>
          <w:lang w:eastAsia="uk-UA"/>
        </w:rPr>
        <w:t>цих</w:t>
      </w:r>
      <w:r w:rsidR="002E6509" w:rsidRPr="001A618B">
        <w:rPr>
          <w:rFonts w:eastAsia="Times New Roman" w:cs="Times New Roman"/>
          <w:szCs w:val="28"/>
          <w:lang w:eastAsia="uk-UA"/>
        </w:rPr>
        <w:t> </w:t>
      </w:r>
      <w:r w:rsidRPr="001A618B">
        <w:rPr>
          <w:rFonts w:eastAsia="Times New Roman" w:cs="Times New Roman"/>
          <w:szCs w:val="28"/>
          <w:lang w:eastAsia="uk-UA"/>
        </w:rPr>
        <w:t>зборах та голосував з питань порядку денного. Поряд з цим оскаржувані судові рішення не містять обґрунтованого відхилення доводів позивача, викладених у</w:t>
      </w:r>
      <w:r w:rsidR="002E6509" w:rsidRPr="001A618B">
        <w:rPr>
          <w:rFonts w:eastAsia="Times New Roman" w:cs="Times New Roman"/>
          <w:szCs w:val="28"/>
          <w:lang w:eastAsia="uk-UA"/>
        </w:rPr>
        <w:t> </w:t>
      </w:r>
      <w:r w:rsidRPr="001A618B">
        <w:rPr>
          <w:rFonts w:eastAsia="Times New Roman" w:cs="Times New Roman"/>
          <w:szCs w:val="28"/>
          <w:lang w:eastAsia="uk-UA"/>
        </w:rPr>
        <w:t xml:space="preserve">позові в якості підстави щодо встановлення дійсної кількості співвласників об’єднання відповідно до вимог Закону та, відповідно, кількості голосів необхідних для прийняття рішення, оскільки у разі встановлення порушень при прийнятті рішень загальними зборами, зазначене є безумовною підставою для визнання недійсними рішень загальних зборів. </w:t>
      </w:r>
    </w:p>
    <w:p w14:paraId="16B45C01" w14:textId="6434930B"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Не надали суди належної оцінки доводам позивача стосовно участі в управлінні багатоквартирним будинком всіх співвласників будинку відповідно до положень статей 4, 10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об</w:t>
      </w:r>
      <w:r w:rsidR="00AF4352" w:rsidRPr="001A618B">
        <w:rPr>
          <w:rFonts w:eastAsia="Times New Roman" w:cs="Times New Roman"/>
          <w:szCs w:val="28"/>
          <w:lang w:eastAsia="uk-UA"/>
        </w:rPr>
        <w:t>’</w:t>
      </w:r>
      <w:r w:rsidRPr="001A618B">
        <w:rPr>
          <w:rFonts w:eastAsia="Times New Roman" w:cs="Times New Roman"/>
          <w:szCs w:val="28"/>
          <w:lang w:eastAsia="uk-UA"/>
        </w:rPr>
        <w:t>єднання співвласників багатоквартирного будинку</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оскільки участь в управлінні будинком не ставиться в залежність від будь-яких додаткових умов, а положення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об</w:t>
      </w:r>
      <w:r w:rsidR="00AF4352" w:rsidRPr="001A618B">
        <w:rPr>
          <w:rFonts w:eastAsia="Times New Roman" w:cs="Times New Roman"/>
          <w:szCs w:val="28"/>
          <w:lang w:eastAsia="uk-UA"/>
        </w:rPr>
        <w:t>’</w:t>
      </w:r>
      <w:r w:rsidRPr="001A618B">
        <w:rPr>
          <w:rFonts w:eastAsia="Times New Roman" w:cs="Times New Roman"/>
          <w:szCs w:val="28"/>
          <w:lang w:eastAsia="uk-UA"/>
        </w:rPr>
        <w:t>єднання співвласників багатоквартирного будинку</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надає право на участь в об’єднанні всіх співвласників та в силу цього ж Закону об'єднання створюється для забезпечення і захисту прав всіх співвласників та дотримання їхніх обов'язків, належного утримання та</w:t>
      </w:r>
      <w:r w:rsidR="00607AE7">
        <w:rPr>
          <w:rFonts w:eastAsia="Times New Roman" w:cs="Times New Roman"/>
          <w:szCs w:val="28"/>
          <w:lang w:eastAsia="uk-UA"/>
        </w:rPr>
        <w:t> </w:t>
      </w:r>
      <w:r w:rsidRPr="001A618B">
        <w:rPr>
          <w:rFonts w:eastAsia="Times New Roman" w:cs="Times New Roman"/>
          <w:szCs w:val="28"/>
          <w:lang w:eastAsia="uk-UA"/>
        </w:rPr>
        <w:t>використання спільного майна.</w:t>
      </w:r>
    </w:p>
    <w:p w14:paraId="203A4E3C" w14:textId="43D0E61D"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Не вбачається із оскаржуваних рішень, що судами попередніх інстанцій належним чином досліджувався додаток до протоколу загальних зборів щодо результатів голосування по питаннях порядку денного загальних зборів, оскільки долучена до</w:t>
      </w:r>
      <w:r w:rsidR="002E6509" w:rsidRPr="001A618B">
        <w:rPr>
          <w:rFonts w:eastAsia="Times New Roman" w:cs="Times New Roman"/>
          <w:szCs w:val="28"/>
          <w:lang w:eastAsia="uk-UA"/>
        </w:rPr>
        <w:t> </w:t>
      </w:r>
      <w:r w:rsidRPr="001A618B">
        <w:rPr>
          <w:rFonts w:eastAsia="Times New Roman" w:cs="Times New Roman"/>
          <w:szCs w:val="28"/>
          <w:lang w:eastAsia="uk-UA"/>
        </w:rPr>
        <w:t>матеріалів справи копія додатку не містить доказів на предмет того, як</w:t>
      </w:r>
      <w:r w:rsidR="002E6509" w:rsidRPr="001A618B">
        <w:rPr>
          <w:rFonts w:eastAsia="Times New Roman" w:cs="Times New Roman"/>
          <w:szCs w:val="28"/>
          <w:lang w:eastAsia="uk-UA"/>
        </w:rPr>
        <w:t> </w:t>
      </w:r>
      <w:r w:rsidRPr="001A618B">
        <w:rPr>
          <w:rFonts w:eastAsia="Times New Roman" w:cs="Times New Roman"/>
          <w:szCs w:val="28"/>
          <w:lang w:eastAsia="uk-UA"/>
        </w:rPr>
        <w:t>голосували власники квартир з 33 по 43, та чи були вони присутні, оскільки беручи до уваги зазначений додаток, в ньому зафіксовано присутність/відсутність співвласників на зборах.</w:t>
      </w:r>
    </w:p>
    <w:p w14:paraId="77D80C4A" w14:textId="5CBF5C02" w:rsidR="00EC7D7A" w:rsidRPr="001A618B" w:rsidRDefault="002865A7" w:rsidP="00A12019">
      <w:pPr>
        <w:spacing w:before="120" w:after="0"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Водночас</w:t>
      </w:r>
      <w:r w:rsidR="00EC7D7A" w:rsidRPr="001A618B">
        <w:rPr>
          <w:rFonts w:eastAsia="Times New Roman" w:cs="Times New Roman"/>
          <w:szCs w:val="28"/>
          <w:lang w:eastAsia="uk-UA"/>
        </w:rPr>
        <w:t xml:space="preserve"> суди першої та апеляційної інстанцій, застосовуючи принцип добросовісності щодо поведінки співвласників багатоквартирного будинку, за яким особа, яка голосувала </w:t>
      </w:r>
      <w:r w:rsidR="004D286C" w:rsidRPr="001A618B">
        <w:rPr>
          <w:rFonts w:eastAsia="Times New Roman" w:cs="Times New Roman"/>
          <w:szCs w:val="28"/>
          <w:lang w:eastAsia="uk-UA"/>
        </w:rPr>
        <w:t>«</w:t>
      </w:r>
      <w:r w:rsidR="00EC7D7A" w:rsidRPr="001A618B">
        <w:rPr>
          <w:rFonts w:eastAsia="Times New Roman" w:cs="Times New Roman"/>
          <w:szCs w:val="28"/>
          <w:lang w:eastAsia="uk-UA"/>
        </w:rPr>
        <w:t>за</w:t>
      </w:r>
      <w:r w:rsidR="004D286C" w:rsidRPr="001A618B">
        <w:rPr>
          <w:rFonts w:eastAsia="Times New Roman" w:cs="Times New Roman"/>
          <w:szCs w:val="28"/>
          <w:lang w:eastAsia="uk-UA"/>
        </w:rPr>
        <w:t>»</w:t>
      </w:r>
      <w:r w:rsidR="00EC7D7A" w:rsidRPr="001A618B">
        <w:rPr>
          <w:rFonts w:eastAsia="Times New Roman" w:cs="Times New Roman"/>
          <w:szCs w:val="28"/>
          <w:lang w:eastAsia="uk-UA"/>
        </w:rPr>
        <w:t xml:space="preserve"> відповідні питання порядку денного зборів ОСББ, не</w:t>
      </w:r>
      <w:r w:rsidR="002E6509" w:rsidRPr="001A618B">
        <w:rPr>
          <w:rFonts w:eastAsia="Times New Roman" w:cs="Times New Roman"/>
          <w:szCs w:val="28"/>
          <w:lang w:eastAsia="uk-UA"/>
        </w:rPr>
        <w:t> </w:t>
      </w:r>
      <w:r w:rsidR="00EC7D7A" w:rsidRPr="001A618B">
        <w:rPr>
          <w:rFonts w:eastAsia="Times New Roman" w:cs="Times New Roman"/>
          <w:szCs w:val="28"/>
          <w:lang w:eastAsia="uk-UA"/>
        </w:rPr>
        <w:t>може в подальшому заперечувати у суді дійсність цього рішення, залишили поза</w:t>
      </w:r>
      <w:r w:rsidR="00607AE7">
        <w:rPr>
          <w:rFonts w:eastAsia="Times New Roman" w:cs="Times New Roman"/>
          <w:szCs w:val="28"/>
          <w:lang w:eastAsia="uk-UA"/>
        </w:rPr>
        <w:t> </w:t>
      </w:r>
      <w:r w:rsidR="00EC7D7A" w:rsidRPr="001A618B">
        <w:rPr>
          <w:rFonts w:eastAsia="Times New Roman" w:cs="Times New Roman"/>
          <w:szCs w:val="28"/>
          <w:lang w:eastAsia="uk-UA"/>
        </w:rPr>
        <w:t xml:space="preserve">увагою встановлення результатів голосування співвласників та вирішення питання чи є достатнім кількість голосів для прийняття відповідних рішень. </w:t>
      </w:r>
      <w:r w:rsidR="009B4DCC">
        <w:rPr>
          <w:rFonts w:eastAsia="Times New Roman" w:cs="Times New Roman"/>
          <w:szCs w:val="28"/>
          <w:lang w:eastAsia="uk-UA"/>
        </w:rPr>
        <w:t>Це</w:t>
      </w:r>
      <w:r w:rsidR="00607AE7">
        <w:rPr>
          <w:rFonts w:eastAsia="Times New Roman" w:cs="Times New Roman"/>
          <w:szCs w:val="28"/>
          <w:lang w:eastAsia="uk-UA"/>
        </w:rPr>
        <w:t> </w:t>
      </w:r>
      <w:r w:rsidR="00EC7D7A" w:rsidRPr="001A618B">
        <w:rPr>
          <w:rFonts w:eastAsia="Times New Roman" w:cs="Times New Roman"/>
          <w:szCs w:val="28"/>
          <w:lang w:eastAsia="uk-UA"/>
        </w:rPr>
        <w:t>відповідає правовій позиці</w:t>
      </w:r>
      <w:r w:rsidR="00DA4680">
        <w:rPr>
          <w:rFonts w:eastAsia="Times New Roman" w:cs="Times New Roman"/>
          <w:szCs w:val="28"/>
          <w:lang w:eastAsia="uk-UA"/>
        </w:rPr>
        <w:t>ї</w:t>
      </w:r>
      <w:r w:rsidR="00EC7D7A" w:rsidRPr="001A618B">
        <w:rPr>
          <w:rFonts w:eastAsia="Times New Roman" w:cs="Times New Roman"/>
          <w:szCs w:val="28"/>
          <w:lang w:eastAsia="uk-UA"/>
        </w:rPr>
        <w:t>, викладеній у постанові Великої Палати Верховного Суду від 01.02.2022 у справі №</w:t>
      </w:r>
      <w:r w:rsidR="004C06E3" w:rsidRPr="001A618B">
        <w:rPr>
          <w:rFonts w:eastAsia="Times New Roman" w:cs="Times New Roman"/>
          <w:szCs w:val="28"/>
          <w:lang w:eastAsia="uk-UA"/>
        </w:rPr>
        <w:t> </w:t>
      </w:r>
      <w:r w:rsidR="00EC7D7A" w:rsidRPr="001A618B">
        <w:rPr>
          <w:rFonts w:eastAsia="Times New Roman" w:cs="Times New Roman"/>
          <w:szCs w:val="28"/>
          <w:lang w:eastAsia="uk-UA"/>
        </w:rPr>
        <w:t>910/5179/20, на яку посилався скаржник.</w:t>
      </w:r>
    </w:p>
    <w:p w14:paraId="365C7170" w14:textId="77777777"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Не надано судами попередніх інстанцій правової оцінки доводам позивача стосовно відмінності заявленого у повідомленні порядку денного до того, що був зазначений у протоколі загальних зборів ОСББ, зокрема з питань про припинення повноважень діючого голови правління та перевибори правління ОСББ.</w:t>
      </w:r>
    </w:p>
    <w:p w14:paraId="1378A796" w14:textId="77777777"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Тож суди першої та апеляційної інстанцій не вчинили відповідних процесуальних дій в межах визначеної законом його компетенції, для встановлення всіх обставин справи та перевірки належними, допустимими і достовірними доказами, які подані сторонами та містяться в матеріалах справи. </w:t>
      </w:r>
    </w:p>
    <w:p w14:paraId="16C1ED6D" w14:textId="77777777"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6FC54C0E" w14:textId="77777777" w:rsidTr="00F42B7C">
        <w:tc>
          <w:tcPr>
            <w:tcW w:w="1843" w:type="dxa"/>
          </w:tcPr>
          <w:p w14:paraId="28BE3076"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lastRenderedPageBreak/>
              <w:drawing>
                <wp:inline distT="0" distB="0" distL="0" distR="0" wp14:anchorId="4113DAF7" wp14:editId="31C40BAD">
                  <wp:extent cx="781050" cy="781050"/>
                  <wp:effectExtent l="0" t="0" r="0" b="0"/>
                  <wp:docPr id="7744088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08857" name=""/>
                          <pic:cNvPicPr/>
                        </pic:nvPicPr>
                        <pic:blipFill>
                          <a:blip r:embed="rId119"/>
                          <a:stretch>
                            <a:fillRect/>
                          </a:stretch>
                        </pic:blipFill>
                        <pic:spPr>
                          <a:xfrm>
                            <a:off x="0" y="0"/>
                            <a:ext cx="781050" cy="781050"/>
                          </a:xfrm>
                          <a:prstGeom prst="rect">
                            <a:avLst/>
                          </a:prstGeom>
                        </pic:spPr>
                      </pic:pic>
                    </a:graphicData>
                  </a:graphic>
                </wp:inline>
              </w:drawing>
            </w:r>
          </w:p>
          <w:p w14:paraId="2355EBBF" w14:textId="77777777" w:rsidR="00EC7D7A" w:rsidRPr="001A618B" w:rsidRDefault="00EC7D7A" w:rsidP="00A12019">
            <w:pPr>
              <w:spacing w:before="120"/>
              <w:jc w:val="both"/>
              <w:rPr>
                <w:rFonts w:ascii="Times New Roman" w:eastAsia="Times New Roman" w:hAnsi="Times New Roman" w:cs="Times New Roman"/>
                <w:szCs w:val="28"/>
                <w:lang w:eastAsia="uk-UA"/>
              </w:rPr>
            </w:pPr>
          </w:p>
        </w:tc>
        <w:tc>
          <w:tcPr>
            <w:tcW w:w="7786" w:type="dxa"/>
          </w:tcPr>
          <w:p w14:paraId="3241BFCD"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15 листопада 2023 року у cправі № 917/1891/21 </w:t>
            </w:r>
            <w:r w:rsidRPr="001A618B">
              <w:rPr>
                <w:sz w:val="24"/>
                <w:szCs w:val="24"/>
              </w:rPr>
              <w:t>можна ознайомитися за посиланням</w:t>
            </w:r>
          </w:p>
          <w:p w14:paraId="1F67E4E8" w14:textId="77777777" w:rsidR="00EC7D7A" w:rsidRPr="001A618B" w:rsidRDefault="00EC7D7A" w:rsidP="00A12019">
            <w:pPr>
              <w:spacing w:before="120"/>
              <w:jc w:val="both"/>
              <w:rPr>
                <w:color w:val="0000FF"/>
                <w:sz w:val="24"/>
                <w:szCs w:val="24"/>
              </w:rPr>
            </w:pPr>
            <w:r w:rsidRPr="001A618B">
              <w:rPr>
                <w:color w:val="0563C1" w:themeColor="hyperlink"/>
                <w:sz w:val="24"/>
                <w:szCs w:val="24"/>
                <w:u w:val="single"/>
              </w:rPr>
              <w:t>https://reyestr.court.gov.ua/Review/114954807</w:t>
            </w:r>
            <w:r w:rsidRPr="001A618B">
              <w:rPr>
                <w:color w:val="0563C1" w:themeColor="hyperlink"/>
                <w:sz w:val="24"/>
                <w:szCs w:val="24"/>
              </w:rPr>
              <w:t>.</w:t>
            </w:r>
          </w:p>
        </w:tc>
      </w:tr>
    </w:tbl>
    <w:p w14:paraId="6E5AF2A7" w14:textId="77777777" w:rsidR="000F754A" w:rsidRDefault="000F754A" w:rsidP="00A12019">
      <w:pPr>
        <w:spacing w:before="120" w:after="0"/>
        <w:jc w:val="both"/>
        <w:rPr>
          <w:rFonts w:cs="Roboto Condensed Light"/>
          <w:b/>
          <w:bCs/>
          <w:color w:val="4472C4" w:themeColor="accent1"/>
          <w:kern w:val="2"/>
          <w:szCs w:val="28"/>
          <w14:ligatures w14:val="standardContextual"/>
        </w:rPr>
      </w:pPr>
    </w:p>
    <w:p w14:paraId="7F03A2A1" w14:textId="321BD380" w:rsidR="00EC7D7A" w:rsidRPr="001A618B" w:rsidRDefault="00B10FA6" w:rsidP="00A12019">
      <w:pPr>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.6. Суд апеляційної інстанції не врахував те, що доведення обставин неповідомлення позивачки про скликання</w:t>
      </w:r>
      <w:r w:rsidR="00115F2A" w:rsidRPr="001A618B">
        <w:rPr>
          <w:rFonts w:cs="Roboto Condensed Light"/>
          <w:b/>
          <w:bCs/>
          <w:color w:val="4472C4" w:themeColor="accent1"/>
          <w:kern w:val="2"/>
          <w:szCs w:val="28"/>
          <w14:ligatures w14:val="standardContextual"/>
        </w:rPr>
        <w:t xml:space="preserve"> загальних</w:t>
      </w:r>
      <w:r w:rsidR="00EC7D7A" w:rsidRPr="001A618B">
        <w:rPr>
          <w:rFonts w:cs="Roboto Condensed Light"/>
          <w:b/>
          <w:bCs/>
          <w:color w:val="4472C4" w:themeColor="accent1"/>
          <w:kern w:val="2"/>
          <w:szCs w:val="28"/>
          <w14:ligatures w14:val="standardContextual"/>
        </w:rPr>
        <w:t xml:space="preserve"> зборів та її відсутності на </w:t>
      </w:r>
      <w:r w:rsidR="00115F2A" w:rsidRPr="001A618B">
        <w:rPr>
          <w:rFonts w:cs="Roboto Condensed Light"/>
          <w:b/>
          <w:bCs/>
          <w:color w:val="4472C4" w:themeColor="accent1"/>
          <w:kern w:val="2"/>
          <w:szCs w:val="28"/>
          <w14:ligatures w14:val="standardContextual"/>
        </w:rPr>
        <w:t xml:space="preserve">цих </w:t>
      </w:r>
      <w:r w:rsidR="00EC7D7A" w:rsidRPr="001A618B">
        <w:rPr>
          <w:rFonts w:cs="Roboto Condensed Light"/>
          <w:b/>
          <w:bCs/>
          <w:color w:val="4472C4" w:themeColor="accent1"/>
          <w:kern w:val="2"/>
          <w:szCs w:val="28"/>
          <w14:ligatures w14:val="standardContextual"/>
        </w:rPr>
        <w:t>зборах без</w:t>
      </w:r>
      <w:r w:rsidR="002E6509" w:rsidRPr="001A618B">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доведення обставин порушення її прав та інтересів безпосередньо спірними рішеннями є недостатнім для визнання спірних рішень недійсними</w:t>
      </w:r>
    </w:p>
    <w:p w14:paraId="4982E9E8" w14:textId="12A2296E" w:rsidR="00EC7D7A" w:rsidRPr="001A618B" w:rsidRDefault="00EC7D7A" w:rsidP="00A12019">
      <w:pPr>
        <w:spacing w:before="120" w:after="0"/>
        <w:jc w:val="both"/>
        <w:rPr>
          <w:kern w:val="2"/>
          <w14:ligatures w14:val="standardContextual"/>
        </w:rPr>
      </w:pPr>
      <w:r w:rsidRPr="001A618B">
        <w:rPr>
          <w:kern w:val="2"/>
          <w14:ligatures w14:val="standardContextual"/>
        </w:rPr>
        <w:t>Верховний Суд констатував, що суд апеляційної інстанції в порушення норм процесуального права не врахував висновки Верховного Суду, не виконав вказівок Верховного Суду, зазначених у постанові від 07 грудня 2021 року у цій справі № 902/45/20, не врахував обставини, встановлені господарськими судами у справі № 902/909/19, та не з</w:t>
      </w:r>
      <w:r w:rsidR="00AF4352" w:rsidRPr="001A618B">
        <w:rPr>
          <w:kern w:val="2"/>
          <w14:ligatures w14:val="standardContextual"/>
        </w:rPr>
        <w:t>’</w:t>
      </w:r>
      <w:r w:rsidRPr="001A618B">
        <w:rPr>
          <w:kern w:val="2"/>
          <w14:ligatures w14:val="standardContextual"/>
        </w:rPr>
        <w:t>ясував з достовірністю, чи стосуються спірні рішення загальних зборів учасників ТОВ від 05 грудня 2017 року саме за своєю суттю та</w:t>
      </w:r>
      <w:r w:rsidR="00607AE7">
        <w:rPr>
          <w:kern w:val="2"/>
          <w14:ligatures w14:val="standardContextual"/>
        </w:rPr>
        <w:t> </w:t>
      </w:r>
      <w:r w:rsidRPr="001A618B">
        <w:rPr>
          <w:kern w:val="2"/>
          <w14:ligatures w14:val="standardContextual"/>
        </w:rPr>
        <w:t>змістом прав або інтересів позивачки, у тому числі корпоративних прав, чи</w:t>
      </w:r>
      <w:r w:rsidR="002E6509" w:rsidRPr="001A618B">
        <w:rPr>
          <w:kern w:val="2"/>
          <w14:ligatures w14:val="standardContextual"/>
        </w:rPr>
        <w:t> </w:t>
      </w:r>
      <w:r w:rsidRPr="001A618B">
        <w:rPr>
          <w:kern w:val="2"/>
          <w14:ligatures w14:val="standardContextual"/>
        </w:rPr>
        <w:t>порушують їх, фактично не перевірив висновки місцевого господарського про те, що спірні рішення не порушують прав та інтересів позивачки.</w:t>
      </w:r>
    </w:p>
    <w:p w14:paraId="3E544704" w14:textId="23C367CB" w:rsidR="00EC7D7A" w:rsidRPr="001A618B" w:rsidRDefault="00EC7D7A" w:rsidP="00A12019">
      <w:pPr>
        <w:spacing w:before="120" w:after="0"/>
        <w:jc w:val="both"/>
        <w:rPr>
          <w:kern w:val="2"/>
          <w14:ligatures w14:val="standardContextual"/>
        </w:rPr>
      </w:pPr>
      <w:bookmarkStart w:id="66" w:name="_Hlk156999374"/>
      <w:r w:rsidRPr="001A618B">
        <w:rPr>
          <w:kern w:val="2"/>
          <w14:ligatures w14:val="standardContextual"/>
        </w:rPr>
        <w:t>Крім того, суд апеляційної інстанції не врахував те, що доведення обставин неповідомлення позивачки про скликання</w:t>
      </w:r>
      <w:r w:rsidR="00115F2A" w:rsidRPr="001A618B">
        <w:rPr>
          <w:kern w:val="2"/>
          <w14:ligatures w14:val="standardContextual"/>
        </w:rPr>
        <w:t xml:space="preserve"> загальних</w:t>
      </w:r>
      <w:r w:rsidRPr="001A618B">
        <w:rPr>
          <w:kern w:val="2"/>
          <w14:ligatures w14:val="standardContextual"/>
        </w:rPr>
        <w:t xml:space="preserve"> зборів та її відсутності на</w:t>
      </w:r>
      <w:r w:rsidR="00607AE7">
        <w:rPr>
          <w:kern w:val="2"/>
          <w14:ligatures w14:val="standardContextual"/>
        </w:rPr>
        <w:t> </w:t>
      </w:r>
      <w:r w:rsidRPr="001A618B">
        <w:rPr>
          <w:kern w:val="2"/>
          <w14:ligatures w14:val="standardContextual"/>
        </w:rPr>
        <w:t>зборах без</w:t>
      </w:r>
      <w:r w:rsidR="002E6509" w:rsidRPr="001A618B">
        <w:rPr>
          <w:kern w:val="2"/>
          <w14:ligatures w14:val="standardContextual"/>
        </w:rPr>
        <w:t> </w:t>
      </w:r>
      <w:r w:rsidRPr="001A618B">
        <w:rPr>
          <w:kern w:val="2"/>
          <w14:ligatures w14:val="standardContextual"/>
        </w:rPr>
        <w:t>доведення обставин порушення її прав та інтересів безпосередньо спірними рішеннями є недостатнім для визнання спірних рішень недійсними.</w:t>
      </w:r>
    </w:p>
    <w:p w14:paraId="42354735" w14:textId="77777777" w:rsidR="00EC7D7A" w:rsidRPr="001A618B" w:rsidRDefault="00EC7D7A" w:rsidP="00A12019">
      <w:pPr>
        <w:spacing w:before="120" w:after="0"/>
        <w:jc w:val="both"/>
        <w:rPr>
          <w:kern w:val="2"/>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258073D7" w14:textId="77777777" w:rsidTr="00F42B7C">
        <w:trPr>
          <w:trHeight w:val="1588"/>
        </w:trPr>
        <w:tc>
          <w:tcPr>
            <w:tcW w:w="1843" w:type="dxa"/>
          </w:tcPr>
          <w:bookmarkEnd w:id="66"/>
          <w:p w14:paraId="10F9A588"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4900AC70" wp14:editId="39E40E31">
                  <wp:extent cx="781050" cy="781050"/>
                  <wp:effectExtent l="0" t="0" r="0" b="0"/>
                  <wp:docPr id="14514797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79707" name=""/>
                          <pic:cNvPicPr/>
                        </pic:nvPicPr>
                        <pic:blipFill>
                          <a:blip r:embed="rId120"/>
                          <a:stretch>
                            <a:fillRect/>
                          </a:stretch>
                        </pic:blipFill>
                        <pic:spPr>
                          <a:xfrm>
                            <a:off x="0" y="0"/>
                            <a:ext cx="781050" cy="781050"/>
                          </a:xfrm>
                          <a:prstGeom prst="rect">
                            <a:avLst/>
                          </a:prstGeom>
                        </pic:spPr>
                      </pic:pic>
                    </a:graphicData>
                  </a:graphic>
                </wp:inline>
              </w:drawing>
            </w:r>
          </w:p>
        </w:tc>
        <w:tc>
          <w:tcPr>
            <w:tcW w:w="7786" w:type="dxa"/>
          </w:tcPr>
          <w:p w14:paraId="54500DC0" w14:textId="77777777" w:rsidR="00EC7D7A" w:rsidRPr="001A618B" w:rsidRDefault="00EC7D7A" w:rsidP="00A12019">
            <w:pPr>
              <w:spacing w:before="120"/>
              <w:jc w:val="both"/>
              <w:rPr>
                <w:sz w:val="24"/>
                <w:szCs w:val="24"/>
              </w:rPr>
            </w:pPr>
            <w:r w:rsidRPr="001A618B">
              <w:rPr>
                <w:sz w:val="24"/>
                <w:szCs w:val="24"/>
              </w:rPr>
              <w:t>Детальніше з текстом постанови Верховного Суду від 02</w:t>
            </w:r>
            <w:r w:rsidRPr="001A618B">
              <w:rPr>
                <w:rFonts w:eastAsia="Times New Roman" w:cs="Times New Roman"/>
                <w:sz w:val="24"/>
                <w:szCs w:val="24"/>
                <w:lang w:eastAsia="uk-UA"/>
              </w:rPr>
              <w:t xml:space="preserve"> листопада 2023 року у cправі </w:t>
            </w:r>
            <w:r w:rsidRPr="001A618B">
              <w:rPr>
                <w:sz w:val="24"/>
                <w:szCs w:val="24"/>
              </w:rPr>
              <w:t>№ 902/45/20</w:t>
            </w:r>
            <w:r w:rsidRPr="001A618B">
              <w:rPr>
                <w:rFonts w:eastAsia="Times New Roman" w:cs="Times New Roman"/>
                <w:b/>
                <w:bCs/>
                <w:sz w:val="24"/>
                <w:szCs w:val="24"/>
                <w:lang w:eastAsia="uk-UA"/>
              </w:rPr>
              <w:t xml:space="preserve"> </w:t>
            </w:r>
            <w:r w:rsidRPr="001A618B">
              <w:rPr>
                <w:sz w:val="24"/>
                <w:szCs w:val="24"/>
              </w:rPr>
              <w:t>можна ознайомитися за посиланням</w:t>
            </w:r>
          </w:p>
          <w:p w14:paraId="1E2C5332" w14:textId="77777777" w:rsidR="00EC7D7A" w:rsidRPr="001A618B" w:rsidRDefault="005C75E4" w:rsidP="00A12019">
            <w:pPr>
              <w:spacing w:before="120"/>
              <w:jc w:val="both"/>
              <w:rPr>
                <w:color w:val="0563C1" w:themeColor="hyperlink"/>
                <w:u w:val="single"/>
              </w:rPr>
            </w:pPr>
            <w:hyperlink r:id="rId121" w:history="1">
              <w:r w:rsidR="00EC7D7A" w:rsidRPr="001A618B">
                <w:rPr>
                  <w:color w:val="0563C1" w:themeColor="hyperlink"/>
                  <w:sz w:val="24"/>
                  <w:szCs w:val="24"/>
                  <w:u w:val="single"/>
                </w:rPr>
                <w:t>https://reyestr.court.gov.ua/Review/114860265</w:t>
              </w:r>
            </w:hyperlink>
            <w:r w:rsidR="00EC7D7A" w:rsidRPr="001A618B">
              <w:rPr>
                <w:color w:val="0563C1" w:themeColor="hyperlink"/>
                <w:sz w:val="24"/>
                <w:szCs w:val="24"/>
              </w:rPr>
              <w:t>.</w:t>
            </w:r>
          </w:p>
        </w:tc>
      </w:tr>
    </w:tbl>
    <w:p w14:paraId="6C85654F" w14:textId="77777777" w:rsidR="00607AE7" w:rsidRDefault="00607AE7" w:rsidP="00A12019">
      <w:pPr>
        <w:spacing w:before="120" w:after="0"/>
        <w:jc w:val="both"/>
        <w:rPr>
          <w:rFonts w:cs="Roboto Condensed Light"/>
          <w:b/>
          <w:bCs/>
          <w:color w:val="4472C4" w:themeColor="accent1"/>
          <w:kern w:val="2"/>
          <w:szCs w:val="28"/>
          <w14:ligatures w14:val="standardContextual"/>
        </w:rPr>
      </w:pPr>
    </w:p>
    <w:p w14:paraId="3D3F5FF3" w14:textId="4BAC86D2" w:rsidR="00EC7D7A" w:rsidRPr="001A618B" w:rsidRDefault="00B10FA6" w:rsidP="00A12019">
      <w:pPr>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w:t>
      </w:r>
      <w:r w:rsidR="00E96B49">
        <w:rPr>
          <w:rFonts w:cs="Roboto Condensed Light"/>
          <w:b/>
          <w:bCs/>
          <w:color w:val="4472C4" w:themeColor="accent1"/>
          <w:kern w:val="2"/>
          <w:szCs w:val="28"/>
          <w14:ligatures w14:val="standardContextual"/>
        </w:rPr>
        <w:t>7</w:t>
      </w:r>
      <w:r w:rsidR="00EC7D7A" w:rsidRPr="001A618B">
        <w:rPr>
          <w:rFonts w:cs="Roboto Condensed Light"/>
          <w:b/>
          <w:bCs/>
          <w:color w:val="4472C4" w:themeColor="accent1"/>
          <w:kern w:val="2"/>
          <w:szCs w:val="28"/>
          <w14:ligatures w14:val="standardContextual"/>
        </w:rPr>
        <w:t>. </w:t>
      </w:r>
      <w:r w:rsidR="00AB3215">
        <w:rPr>
          <w:rFonts w:cs="Roboto Condensed Light"/>
          <w:b/>
          <w:bCs/>
          <w:color w:val="4472C4" w:themeColor="accent1"/>
          <w:kern w:val="2"/>
          <w:szCs w:val="28"/>
          <w14:ligatures w14:val="standardContextual"/>
        </w:rPr>
        <w:t xml:space="preserve"> С</w:t>
      </w:r>
      <w:r w:rsidR="00EC7D7A" w:rsidRPr="001A618B">
        <w:rPr>
          <w:rFonts w:cs="Roboto Condensed Light"/>
          <w:b/>
          <w:bCs/>
          <w:color w:val="4472C4" w:themeColor="accent1"/>
          <w:kern w:val="2"/>
          <w:szCs w:val="28"/>
          <w14:ligatures w14:val="standardContextual"/>
        </w:rPr>
        <w:t>уди попередніх інстанцій не з</w:t>
      </w:r>
      <w:r w:rsidR="00AF4352" w:rsidRPr="001A618B">
        <w:rPr>
          <w:rFonts w:cs="Roboto Condensed Light"/>
          <w:b/>
          <w:bCs/>
          <w:color w:val="4472C4" w:themeColor="accent1"/>
          <w:kern w:val="2"/>
          <w:szCs w:val="28"/>
          <w14:ligatures w14:val="standardContextual"/>
        </w:rPr>
        <w:t>’</w:t>
      </w:r>
      <w:r w:rsidR="00EC7D7A" w:rsidRPr="001A618B">
        <w:rPr>
          <w:rFonts w:cs="Roboto Condensed Light"/>
          <w:b/>
          <w:bCs/>
          <w:color w:val="4472C4" w:themeColor="accent1"/>
          <w:kern w:val="2"/>
          <w:szCs w:val="28"/>
          <w14:ligatures w14:val="standardContextual"/>
        </w:rPr>
        <w:t>ясували з достовірністю обставини справи</w:t>
      </w:r>
      <w:r w:rsidR="00AB3215">
        <w:rPr>
          <w:rFonts w:cs="Roboto Condensed Light"/>
          <w:b/>
          <w:bCs/>
          <w:color w:val="4472C4" w:themeColor="accent1"/>
          <w:kern w:val="2"/>
          <w:szCs w:val="28"/>
          <w14:ligatures w14:val="standardContextual"/>
        </w:rPr>
        <w:t xml:space="preserve"> </w:t>
      </w:r>
      <w:r w:rsidR="00EC7D7A" w:rsidRPr="001A618B">
        <w:rPr>
          <w:rFonts w:cs="Roboto Condensed Light"/>
          <w:b/>
          <w:bCs/>
          <w:color w:val="4472C4" w:themeColor="accent1"/>
          <w:kern w:val="2"/>
          <w:szCs w:val="28"/>
          <w14:ligatures w14:val="standardContextual"/>
        </w:rPr>
        <w:t>що</w:t>
      </w:r>
      <w:r w:rsidR="00AB3215">
        <w:rPr>
          <w:rFonts w:cs="Roboto Condensed Light"/>
          <w:b/>
          <w:bCs/>
          <w:color w:val="4472C4" w:themeColor="accent1"/>
          <w:kern w:val="2"/>
          <w:szCs w:val="28"/>
          <w14:ligatures w14:val="standardContextual"/>
        </w:rPr>
        <w:t xml:space="preserve">до </w:t>
      </w:r>
      <w:r w:rsidR="00EC7D7A" w:rsidRPr="001A618B">
        <w:rPr>
          <w:rFonts w:cs="Roboto Condensed Light"/>
          <w:b/>
          <w:bCs/>
          <w:color w:val="4472C4" w:themeColor="accent1"/>
          <w:kern w:val="2"/>
          <w:szCs w:val="28"/>
          <w14:ligatures w14:val="standardContextual"/>
        </w:rPr>
        <w:t xml:space="preserve">протиправної поведінки банку, </w:t>
      </w:r>
      <w:r w:rsidR="00285D5E">
        <w:rPr>
          <w:rFonts w:cs="Roboto Condensed Light"/>
          <w:b/>
          <w:bCs/>
          <w:color w:val="4472C4" w:themeColor="accent1"/>
          <w:kern w:val="2"/>
          <w:szCs w:val="28"/>
          <w14:ligatures w14:val="standardContextual"/>
        </w:rPr>
        <w:t xml:space="preserve">тому </w:t>
      </w:r>
      <w:r w:rsidR="00EC7D7A" w:rsidRPr="001A618B">
        <w:rPr>
          <w:rFonts w:cs="Roboto Condensed Light"/>
          <w:b/>
          <w:bCs/>
          <w:color w:val="4472C4" w:themeColor="accent1"/>
          <w:kern w:val="2"/>
          <w:szCs w:val="28"/>
          <w14:ligatures w14:val="standardContextual"/>
        </w:rPr>
        <w:t>висновок судів про те, що ці керівники довели відсутність своєї вини у завданні банку збитків</w:t>
      </w:r>
      <w:r w:rsidR="00285D5E">
        <w:rPr>
          <w:rFonts w:cs="Roboto Condensed Light"/>
          <w:b/>
          <w:bCs/>
          <w:color w:val="4472C4" w:themeColor="accent1"/>
          <w:kern w:val="2"/>
          <w:szCs w:val="28"/>
          <w14:ligatures w14:val="standardContextual"/>
        </w:rPr>
        <w:t xml:space="preserve">, </w:t>
      </w:r>
      <w:r w:rsidR="00EC7D7A" w:rsidRPr="001A618B">
        <w:rPr>
          <w:rFonts w:cs="Roboto Condensed Light"/>
          <w:b/>
          <w:bCs/>
          <w:color w:val="4472C4" w:themeColor="accent1"/>
          <w:kern w:val="2"/>
          <w:szCs w:val="28"/>
          <w14:ligatures w14:val="standardContextual"/>
        </w:rPr>
        <w:t>є передчасним</w:t>
      </w:r>
    </w:p>
    <w:p w14:paraId="4350D068" w14:textId="3DA73790" w:rsidR="00EC7D7A" w:rsidRPr="001A618B" w:rsidRDefault="00EC7D7A" w:rsidP="00A12019">
      <w:pPr>
        <w:spacing w:before="120" w:after="0"/>
        <w:jc w:val="both"/>
        <w:rPr>
          <w:kern w:val="2"/>
          <w14:ligatures w14:val="standardContextual"/>
        </w:rPr>
      </w:pPr>
      <w:r w:rsidRPr="001A618B">
        <w:rPr>
          <w:kern w:val="2"/>
          <w14:ligatures w14:val="standardContextual"/>
        </w:rPr>
        <w:t>Верховний Суд зазначив, що саме відповідачі, а не позивач, мають доводити відсутність своєї вини, тобто обставини вжиття ними всіх можливих заходів і</w:t>
      </w:r>
      <w:r w:rsidR="00607AE7">
        <w:rPr>
          <w:kern w:val="2"/>
          <w14:ligatures w14:val="standardContextual"/>
        </w:rPr>
        <w:t> </w:t>
      </w:r>
      <w:r w:rsidRPr="001A618B">
        <w:rPr>
          <w:kern w:val="2"/>
          <w14:ligatures w14:val="standardContextual"/>
        </w:rPr>
        <w:t>вчинення дій для запобігання завданню шкоди банку, свою добросовісну і розумну поведінку як керівників банку.</w:t>
      </w:r>
    </w:p>
    <w:p w14:paraId="0E580B8A" w14:textId="2EE9C55B" w:rsidR="00EC7D7A" w:rsidRPr="001A618B" w:rsidRDefault="00EC7D7A" w:rsidP="00A12019">
      <w:pPr>
        <w:spacing w:before="120" w:after="0"/>
        <w:jc w:val="both"/>
        <w:rPr>
          <w:kern w:val="2"/>
          <w14:ligatures w14:val="standardContextual"/>
        </w:rPr>
      </w:pPr>
      <w:bookmarkStart w:id="67" w:name="_Hlk157001672"/>
      <w:r w:rsidRPr="001A618B">
        <w:rPr>
          <w:kern w:val="2"/>
          <w14:ligatures w14:val="standardContextual"/>
        </w:rPr>
        <w:lastRenderedPageBreak/>
        <w:t>З огляду на те, що суди попередніх інстанцій не з</w:t>
      </w:r>
      <w:r w:rsidR="00AF4352" w:rsidRPr="001A618B">
        <w:rPr>
          <w:kern w:val="2"/>
          <w14:ligatures w14:val="standardContextual"/>
        </w:rPr>
        <w:t>’</w:t>
      </w:r>
      <w:r w:rsidRPr="001A618B">
        <w:rPr>
          <w:kern w:val="2"/>
          <w14:ligatures w14:val="standardContextual"/>
        </w:rPr>
        <w:t>ясували з достовірністю зазначені по тексту цієї постанови обставини, що стосуються протиправної поведінки відповідачів, висновок судів про те, що відповідачі довели відсутність своєї вини у</w:t>
      </w:r>
      <w:r w:rsidR="002E6509" w:rsidRPr="001A618B">
        <w:rPr>
          <w:kern w:val="2"/>
          <w14:ligatures w14:val="standardContextual"/>
        </w:rPr>
        <w:t> </w:t>
      </w:r>
      <w:r w:rsidRPr="001A618B">
        <w:rPr>
          <w:kern w:val="2"/>
          <w14:ligatures w14:val="standardContextual"/>
        </w:rPr>
        <w:t>завданні банку збитків є також передчасним.</w:t>
      </w:r>
    </w:p>
    <w:bookmarkEnd w:id="67"/>
    <w:p w14:paraId="62BF53DE" w14:textId="3A8209FF" w:rsidR="00EC7D7A" w:rsidRPr="001A618B" w:rsidRDefault="00EC7D7A" w:rsidP="00A12019">
      <w:pPr>
        <w:spacing w:before="120" w:after="0"/>
        <w:jc w:val="both"/>
        <w:rPr>
          <w:kern w:val="2"/>
          <w14:ligatures w14:val="standardContextual"/>
        </w:rPr>
      </w:pPr>
      <w:r w:rsidRPr="001A618B">
        <w:rPr>
          <w:kern w:val="2"/>
          <w14:ligatures w14:val="standardContextual"/>
        </w:rPr>
        <w:t>Враховуючи викладене, передчасним є також і висновок судів про те, що заявлен</w:t>
      </w:r>
      <w:r w:rsidR="00F75E18">
        <w:rPr>
          <w:kern w:val="2"/>
          <w14:ligatures w14:val="standardContextual"/>
        </w:rPr>
        <w:t>а</w:t>
      </w:r>
      <w:r w:rsidRPr="001A618B">
        <w:rPr>
          <w:kern w:val="2"/>
          <w14:ligatures w14:val="standardContextual"/>
        </w:rPr>
        <w:t xml:space="preserve"> у справі позовн</w:t>
      </w:r>
      <w:r w:rsidR="00F75E18">
        <w:rPr>
          <w:kern w:val="2"/>
          <w14:ligatures w14:val="standardContextual"/>
        </w:rPr>
        <w:t>а</w:t>
      </w:r>
      <w:r w:rsidRPr="001A618B">
        <w:rPr>
          <w:kern w:val="2"/>
          <w14:ligatures w14:val="standardContextual"/>
        </w:rPr>
        <w:t xml:space="preserve"> давн</w:t>
      </w:r>
      <w:r w:rsidR="00F75E18">
        <w:rPr>
          <w:kern w:val="2"/>
          <w14:ligatures w14:val="standardContextual"/>
        </w:rPr>
        <w:t>і</w:t>
      </w:r>
      <w:r w:rsidRPr="001A618B">
        <w:rPr>
          <w:kern w:val="2"/>
          <w14:ligatures w14:val="standardContextual"/>
        </w:rPr>
        <w:t>ст</w:t>
      </w:r>
      <w:r w:rsidR="00F75E18">
        <w:rPr>
          <w:kern w:val="2"/>
          <w14:ligatures w14:val="standardContextual"/>
        </w:rPr>
        <w:t>ь</w:t>
      </w:r>
      <w:r w:rsidRPr="001A618B">
        <w:rPr>
          <w:kern w:val="2"/>
          <w14:ligatures w14:val="standardContextual"/>
        </w:rPr>
        <w:t xml:space="preserve"> не підлягає застосуванню до позовних вимог у цій справі.</w:t>
      </w:r>
    </w:p>
    <w:p w14:paraId="61016854" w14:textId="77777777"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14469D3A" w14:textId="77777777" w:rsidTr="00F42B7C">
        <w:trPr>
          <w:trHeight w:val="1588"/>
        </w:trPr>
        <w:tc>
          <w:tcPr>
            <w:tcW w:w="1843" w:type="dxa"/>
          </w:tcPr>
          <w:p w14:paraId="0E0C41F3"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D014EE8" wp14:editId="363D03B5">
                  <wp:extent cx="781050" cy="781050"/>
                  <wp:effectExtent l="0" t="0" r="0" b="0"/>
                  <wp:docPr id="4956159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615968" name=""/>
                          <pic:cNvPicPr/>
                        </pic:nvPicPr>
                        <pic:blipFill>
                          <a:blip r:embed="rId122"/>
                          <a:stretch>
                            <a:fillRect/>
                          </a:stretch>
                        </pic:blipFill>
                        <pic:spPr>
                          <a:xfrm>
                            <a:off x="0" y="0"/>
                            <a:ext cx="781050" cy="781050"/>
                          </a:xfrm>
                          <a:prstGeom prst="rect">
                            <a:avLst/>
                          </a:prstGeom>
                        </pic:spPr>
                      </pic:pic>
                    </a:graphicData>
                  </a:graphic>
                </wp:inline>
              </w:drawing>
            </w:r>
          </w:p>
        </w:tc>
        <w:tc>
          <w:tcPr>
            <w:tcW w:w="7786" w:type="dxa"/>
          </w:tcPr>
          <w:p w14:paraId="074ABC2E" w14:textId="77777777" w:rsidR="00EC7D7A" w:rsidRPr="001A618B" w:rsidRDefault="00EC7D7A" w:rsidP="00A12019">
            <w:pPr>
              <w:spacing w:before="120"/>
              <w:jc w:val="both"/>
              <w:rPr>
                <w:sz w:val="24"/>
                <w:szCs w:val="24"/>
              </w:rPr>
            </w:pPr>
            <w:r w:rsidRPr="001A618B">
              <w:rPr>
                <w:sz w:val="24"/>
                <w:szCs w:val="24"/>
              </w:rPr>
              <w:t>Детальніше з текстом постанови Верховного Суду від 09</w:t>
            </w:r>
            <w:r w:rsidRPr="001A618B">
              <w:rPr>
                <w:rFonts w:eastAsia="Times New Roman" w:cs="Times New Roman"/>
                <w:sz w:val="24"/>
                <w:szCs w:val="24"/>
                <w:lang w:eastAsia="uk-UA"/>
              </w:rPr>
              <w:t xml:space="preserve"> листопада 2023 року у cправі </w:t>
            </w:r>
            <w:r w:rsidRPr="001A618B">
              <w:rPr>
                <w:sz w:val="24"/>
                <w:szCs w:val="24"/>
              </w:rPr>
              <w:t>№ 910/635/20</w:t>
            </w:r>
            <w:r w:rsidRPr="001A618B">
              <w:rPr>
                <w:rFonts w:eastAsia="Times New Roman" w:cs="Times New Roman"/>
                <w:b/>
                <w:bCs/>
                <w:sz w:val="24"/>
                <w:szCs w:val="24"/>
                <w:lang w:eastAsia="uk-UA"/>
              </w:rPr>
              <w:t xml:space="preserve"> </w:t>
            </w:r>
            <w:r w:rsidRPr="001A618B">
              <w:rPr>
                <w:sz w:val="24"/>
                <w:szCs w:val="24"/>
              </w:rPr>
              <w:t>можна ознайомитися за посиланням</w:t>
            </w:r>
          </w:p>
          <w:p w14:paraId="5921ED54" w14:textId="77777777" w:rsidR="00EC7D7A" w:rsidRPr="001A618B" w:rsidRDefault="005C75E4" w:rsidP="00A12019">
            <w:pPr>
              <w:spacing w:before="120"/>
              <w:jc w:val="both"/>
              <w:rPr>
                <w:color w:val="0563C1" w:themeColor="hyperlink"/>
                <w:sz w:val="24"/>
                <w:szCs w:val="24"/>
              </w:rPr>
            </w:pPr>
            <w:hyperlink r:id="rId123" w:history="1">
              <w:r w:rsidR="00EC7D7A" w:rsidRPr="001A618B">
                <w:rPr>
                  <w:color w:val="0563C1" w:themeColor="hyperlink"/>
                  <w:sz w:val="24"/>
                  <w:szCs w:val="24"/>
                  <w:u w:val="single"/>
                </w:rPr>
                <w:t>https://reyestr.court.gov.ua/Review/114954794</w:t>
              </w:r>
            </w:hyperlink>
            <w:r w:rsidR="00EC7D7A" w:rsidRPr="001A618B">
              <w:rPr>
                <w:color w:val="0563C1" w:themeColor="hyperlink"/>
                <w:sz w:val="24"/>
                <w:szCs w:val="24"/>
              </w:rPr>
              <w:t>.</w:t>
            </w:r>
          </w:p>
          <w:p w14:paraId="059A8756" w14:textId="77777777" w:rsidR="00EC7D7A" w:rsidRPr="001A618B" w:rsidRDefault="00EC7D7A" w:rsidP="00A12019">
            <w:pPr>
              <w:spacing w:before="120"/>
              <w:jc w:val="both"/>
              <w:rPr>
                <w:color w:val="0563C1" w:themeColor="hyperlink"/>
                <w:sz w:val="24"/>
                <w:szCs w:val="24"/>
              </w:rPr>
            </w:pPr>
          </w:p>
        </w:tc>
      </w:tr>
    </w:tbl>
    <w:p w14:paraId="46FD69D7" w14:textId="77777777" w:rsidR="000B7009" w:rsidRDefault="000B7009" w:rsidP="00A12019">
      <w:pPr>
        <w:spacing w:before="120" w:after="0" w:line="240" w:lineRule="auto"/>
        <w:jc w:val="both"/>
        <w:rPr>
          <w:rFonts w:cs="Roboto Condensed Light"/>
          <w:b/>
          <w:bCs/>
          <w:color w:val="4472C4" w:themeColor="accent1"/>
          <w:kern w:val="2"/>
          <w:szCs w:val="28"/>
          <w14:ligatures w14:val="standardContextual"/>
        </w:rPr>
      </w:pPr>
    </w:p>
    <w:p w14:paraId="37FB044E" w14:textId="77777777" w:rsidR="00F75E18" w:rsidRDefault="00F75E18" w:rsidP="00A12019">
      <w:pPr>
        <w:spacing w:before="120" w:after="0" w:line="240" w:lineRule="auto"/>
        <w:jc w:val="both"/>
        <w:rPr>
          <w:rFonts w:cs="Roboto Condensed Light"/>
          <w:b/>
          <w:bCs/>
          <w:color w:val="4472C4" w:themeColor="accent1"/>
          <w:kern w:val="2"/>
          <w:szCs w:val="28"/>
          <w14:ligatures w14:val="standardContextual"/>
        </w:rPr>
      </w:pPr>
    </w:p>
    <w:p w14:paraId="740A6946" w14:textId="775B129D" w:rsidR="00EC7D7A" w:rsidRPr="001A618B" w:rsidRDefault="00B10FA6" w:rsidP="00A12019">
      <w:pPr>
        <w:spacing w:before="120" w:after="0" w:line="240" w:lineRule="auto"/>
        <w:jc w:val="both"/>
        <w:rPr>
          <w:rFonts w:cs="Roboto Condensed Light"/>
          <w:b/>
          <w:bCs/>
          <w:color w:val="4472C4" w:themeColor="accent1"/>
          <w:kern w:val="2"/>
          <w14:ligatures w14:val="standardContextual"/>
        </w:rPr>
      </w:pPr>
      <w:r>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w:t>
      </w:r>
      <w:r w:rsidR="00E96B49">
        <w:rPr>
          <w:rFonts w:cs="Roboto Condensed Light"/>
          <w:b/>
          <w:bCs/>
          <w:color w:val="4472C4" w:themeColor="accent1"/>
          <w:kern w:val="2"/>
          <w:szCs w:val="28"/>
          <w14:ligatures w14:val="standardContextual"/>
        </w:rPr>
        <w:t>8</w:t>
      </w:r>
      <w:r w:rsidR="00EC7D7A" w:rsidRPr="001A618B">
        <w:rPr>
          <w:rFonts w:cs="Roboto Condensed Light"/>
          <w:b/>
          <w:bCs/>
          <w:color w:val="4472C4" w:themeColor="accent1"/>
          <w:kern w:val="2"/>
          <w:szCs w:val="28"/>
          <w14:ligatures w14:val="standardContextual"/>
        </w:rPr>
        <w:t>. </w:t>
      </w:r>
      <w:r w:rsidR="00C01EF2">
        <w:rPr>
          <w:rFonts w:cs="Roboto Condensed Light"/>
          <w:b/>
          <w:bCs/>
          <w:color w:val="4472C4" w:themeColor="accent1"/>
          <w:kern w:val="2"/>
          <w:szCs w:val="28"/>
          <w14:ligatures w14:val="standardContextual"/>
        </w:rPr>
        <w:t>У</w:t>
      </w:r>
      <w:r w:rsidR="00C01EF2">
        <w:rPr>
          <w:rFonts w:cs="Roboto Condensed Light"/>
          <w:b/>
          <w:bCs/>
          <w:color w:val="4472C4" w:themeColor="accent1"/>
          <w:kern w:val="2"/>
          <w14:ligatures w14:val="standardContextual"/>
        </w:rPr>
        <w:t xml:space="preserve"> спорі про солідарне стягнення грошових коштів</w:t>
      </w:r>
      <w:r w:rsidR="00C01EF2" w:rsidRPr="001A618B">
        <w:rPr>
          <w:rFonts w:cs="Roboto Condensed Light"/>
          <w:b/>
          <w:bCs/>
          <w:color w:val="4472C4" w:themeColor="accent1"/>
          <w:kern w:val="2"/>
          <w:szCs w:val="28"/>
          <w14:ligatures w14:val="standardContextual"/>
        </w:rPr>
        <w:t xml:space="preserve"> </w:t>
      </w:r>
      <w:r w:rsidR="00C01EF2">
        <w:rPr>
          <w:rFonts w:cs="Roboto Condensed Light"/>
          <w:b/>
          <w:bCs/>
          <w:color w:val="4472C4" w:themeColor="accent1"/>
          <w:kern w:val="2"/>
          <w:szCs w:val="28"/>
          <w14:ligatures w14:val="standardContextual"/>
        </w:rPr>
        <w:t xml:space="preserve">суди </w:t>
      </w:r>
      <w:r w:rsidR="00EC7D7A" w:rsidRPr="001A618B">
        <w:rPr>
          <w:rFonts w:cs="Roboto Condensed Light"/>
          <w:b/>
          <w:bCs/>
          <w:color w:val="4472C4" w:themeColor="accent1"/>
          <w:kern w:val="2"/>
          <w:szCs w:val="28"/>
          <w14:ligatures w14:val="standardContextual"/>
        </w:rPr>
        <w:t>помилково не</w:t>
      </w:r>
      <w:r w:rsidR="005C75E4">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застосува</w:t>
      </w:r>
      <w:r w:rsidR="00C01EF2">
        <w:rPr>
          <w:rFonts w:cs="Roboto Condensed Light"/>
          <w:b/>
          <w:bCs/>
          <w:color w:val="4472C4" w:themeColor="accent1"/>
          <w:kern w:val="2"/>
          <w:szCs w:val="28"/>
          <w14:ligatures w14:val="standardContextual"/>
        </w:rPr>
        <w:t xml:space="preserve">ли норми </w:t>
      </w:r>
      <w:hyperlink r:id="rId124" w:tgtFrame="_blank" w:tooltip="Про особливості реформування підприємств оборонно-промислового комплексу державної форми власності; нормативно-правовий акт № 1630-IX від 13.07.2021, ВР України" w:history="1">
        <w:r w:rsidR="00EC7D7A" w:rsidRPr="001A618B">
          <w:rPr>
            <w:rFonts w:cs="Roboto Condensed Light"/>
            <w:b/>
            <w:bCs/>
            <w:color w:val="4472C4" w:themeColor="accent1"/>
            <w:kern w:val="2"/>
            <w14:ligatures w14:val="standardContextual"/>
          </w:rPr>
          <w:t xml:space="preserve">Закону України </w:t>
        </w:r>
        <w:r w:rsidR="004D286C" w:rsidRPr="001A618B">
          <w:rPr>
            <w:rFonts w:cs="Roboto Condensed Light"/>
            <w:b/>
            <w:bCs/>
            <w:color w:val="4472C4" w:themeColor="accent1"/>
            <w:kern w:val="2"/>
            <w14:ligatures w14:val="standardContextual"/>
          </w:rPr>
          <w:t>«</w:t>
        </w:r>
        <w:r w:rsidR="00EC7D7A" w:rsidRPr="001A618B">
          <w:rPr>
            <w:rFonts w:cs="Roboto Condensed Light"/>
            <w:b/>
            <w:bCs/>
            <w:color w:val="4472C4" w:themeColor="accent1"/>
            <w:kern w:val="2"/>
            <w14:ligatures w14:val="standardContextual"/>
          </w:rPr>
          <w:t>Про особливості реформування підприємств оборонно-промислового комплексу державної форми власності</w:t>
        </w:r>
        <w:r w:rsidR="004D286C" w:rsidRPr="001A618B">
          <w:rPr>
            <w:rFonts w:cs="Roboto Condensed Light"/>
            <w:b/>
            <w:bCs/>
            <w:color w:val="4472C4" w:themeColor="accent1"/>
            <w:kern w:val="2"/>
            <w14:ligatures w14:val="standardContextual"/>
          </w:rPr>
          <w:t>»</w:t>
        </w:r>
      </w:hyperlink>
      <w:r w:rsidR="00C01EF2">
        <w:rPr>
          <w:rFonts w:cs="Roboto Condensed Light"/>
          <w:b/>
          <w:bCs/>
          <w:color w:val="4472C4" w:themeColor="accent1"/>
          <w:kern w:val="2"/>
          <w14:ligatures w14:val="standardContextual"/>
        </w:rPr>
        <w:t xml:space="preserve"> </w:t>
      </w:r>
    </w:p>
    <w:p w14:paraId="4E758CE7" w14:textId="75A5F0E2" w:rsidR="00EC7D7A" w:rsidRPr="001A618B" w:rsidRDefault="00EC7D7A" w:rsidP="00A12019">
      <w:pPr>
        <w:spacing w:before="120" w:after="0" w:line="240" w:lineRule="auto"/>
        <w:jc w:val="both"/>
        <w:rPr>
          <w:rFonts w:cs="Roboto Condensed Light"/>
          <w:b/>
          <w:bCs/>
          <w:color w:val="4472C4" w:themeColor="accent1"/>
          <w:kern w:val="2"/>
          <w14:ligatures w14:val="standardContextual"/>
        </w:rPr>
      </w:pPr>
      <w:r w:rsidRPr="001A618B">
        <w:rPr>
          <w:kern w:val="2"/>
          <w14:ligatures w14:val="standardContextual"/>
        </w:rPr>
        <w:t>Враховуючи те, що висновки щодо застосування</w:t>
      </w:r>
      <w:r w:rsidR="00C97B25" w:rsidRPr="001A618B">
        <w:rPr>
          <w:kern w:val="2"/>
          <w14:ligatures w14:val="standardContextual"/>
        </w:rPr>
        <w:t xml:space="preserve"> </w:t>
      </w:r>
      <w:hyperlink r:id="rId125" w:tgtFrame="_blank" w:tooltip="Про особливості реформування підприємств оборонно-промислового комплексу державної форми власності; нормативно-правовий акт № 1630-IX від 13.07.2021, ВР України" w:history="1">
        <w:r w:rsidRPr="001A618B">
          <w:rPr>
            <w:kern w:val="2"/>
            <w14:ligatures w14:val="standardContextual"/>
          </w:rPr>
          <w:t xml:space="preserve">Закону України </w:t>
        </w:r>
        <w:r w:rsidR="004D286C" w:rsidRPr="001A618B">
          <w:rPr>
            <w:kern w:val="2"/>
            <w14:ligatures w14:val="standardContextual"/>
          </w:rPr>
          <w:t>«</w:t>
        </w:r>
        <w:r w:rsidRPr="001A618B">
          <w:rPr>
            <w:kern w:val="2"/>
            <w14:ligatures w14:val="standardContextual"/>
          </w:rPr>
          <w:t>Про особливості реформування підприємств оборонно-промислового комплексу державної форми власності</w:t>
        </w:r>
        <w:r w:rsidR="004D286C" w:rsidRPr="001A618B">
          <w:rPr>
            <w:kern w:val="2"/>
            <w14:ligatures w14:val="standardContextual"/>
          </w:rPr>
          <w:t>»</w:t>
        </w:r>
      </w:hyperlink>
      <w:r w:rsidRPr="001A618B">
        <w:rPr>
          <w:kern w:val="2"/>
          <w14:ligatures w14:val="standardContextual"/>
        </w:rPr>
        <w:t>, який поширюється в тому числі і на порядок утворення та роботи органів</w:t>
      </w:r>
      <w:r w:rsidRPr="001A618B">
        <w:rPr>
          <w:kern w:val="2"/>
          <w:szCs w:val="28"/>
          <w14:ligatures w14:val="standardContextual"/>
        </w:rPr>
        <w:t xml:space="preserve"> товариств, зокрема, наглядових рад, викладено у постанові </w:t>
      </w:r>
      <w:r w:rsidRPr="001A618B">
        <w:rPr>
          <w:kern w:val="2"/>
          <w14:ligatures w14:val="standardContextual"/>
        </w:rPr>
        <w:t>Верховного Суду у</w:t>
      </w:r>
      <w:r w:rsidR="002E6509" w:rsidRPr="001A618B">
        <w:rPr>
          <w:kern w:val="2"/>
          <w14:ligatures w14:val="standardContextual"/>
        </w:rPr>
        <w:t> </w:t>
      </w:r>
      <w:r w:rsidRPr="001A618B">
        <w:rPr>
          <w:kern w:val="2"/>
          <w14:ligatures w14:val="standardContextual"/>
        </w:rPr>
        <w:t>складі суддів палати для розгляду справ щодо корпоративних спорів, корпоративних прав та цінних паперів Касаційного господарського суду від</w:t>
      </w:r>
      <w:r w:rsidR="002E6509" w:rsidRPr="001A618B">
        <w:rPr>
          <w:kern w:val="2"/>
          <w:szCs w:val="28"/>
          <w14:ligatures w14:val="standardContextual"/>
        </w:rPr>
        <w:t> </w:t>
      </w:r>
      <w:r w:rsidRPr="001A618B">
        <w:rPr>
          <w:kern w:val="2"/>
          <w14:ligatures w14:val="standardContextual"/>
        </w:rPr>
        <w:t>15.06.2022 у справі № 910/6685/22,</w:t>
      </w:r>
      <w:r w:rsidR="00C97B25" w:rsidRPr="001A618B">
        <w:rPr>
          <w:kern w:val="2"/>
          <w14:ligatures w14:val="standardContextual"/>
        </w:rPr>
        <w:t xml:space="preserve"> </w:t>
      </w:r>
      <w:r w:rsidRPr="001A618B">
        <w:rPr>
          <w:kern w:val="2"/>
          <w14:ligatures w14:val="standardContextual"/>
        </w:rPr>
        <w:t>яка на момент прийняття оскаржуваної постанови не відступала від своїх висновків, остання в будь</w:t>
      </w:r>
      <w:r w:rsidR="00422FC9">
        <w:rPr>
          <w:kern w:val="2"/>
          <w14:ligatures w14:val="standardContextual"/>
        </w:rPr>
        <w:t>-</w:t>
      </w:r>
      <w:r w:rsidRPr="001A618B">
        <w:rPr>
          <w:kern w:val="2"/>
          <w14:ligatures w14:val="standardContextual"/>
        </w:rPr>
        <w:t>якому випадку мала бути врахована апеляційним судом, адже має перевагу над вис</w:t>
      </w:r>
      <w:r w:rsidR="000B188C">
        <w:rPr>
          <w:kern w:val="2"/>
          <w14:ligatures w14:val="standardContextual"/>
        </w:rPr>
        <w:t>нов</w:t>
      </w:r>
      <w:r w:rsidRPr="001A618B">
        <w:rPr>
          <w:kern w:val="2"/>
          <w14:ligatures w14:val="standardContextual"/>
        </w:rPr>
        <w:t>ками колегії суддів, викладеними у постанові від 28.07.2022 у справі №</w:t>
      </w:r>
      <w:r w:rsidR="004C06E3" w:rsidRPr="001A618B">
        <w:rPr>
          <w:kern w:val="2"/>
          <w14:ligatures w14:val="standardContextual"/>
        </w:rPr>
        <w:t> </w:t>
      </w:r>
      <w:r w:rsidRPr="001A618B">
        <w:rPr>
          <w:kern w:val="2"/>
          <w14:ligatures w14:val="standardContextual"/>
        </w:rPr>
        <w:t>910/2607/21.</w:t>
      </w:r>
    </w:p>
    <w:p w14:paraId="0EAB581B" w14:textId="52EC291B" w:rsidR="00EC7D7A" w:rsidRPr="001A618B" w:rsidRDefault="00EC7D7A" w:rsidP="00A12019">
      <w:pPr>
        <w:spacing w:before="120" w:after="0" w:line="240" w:lineRule="auto"/>
        <w:jc w:val="both"/>
        <w:rPr>
          <w:rFonts w:cs="Roboto Condensed Light"/>
          <w:b/>
          <w:bCs/>
          <w:color w:val="4472C4" w:themeColor="accent1"/>
          <w:kern w:val="2"/>
          <w14:ligatures w14:val="standardContextual"/>
        </w:rPr>
      </w:pPr>
      <w:r w:rsidRPr="001A618B">
        <w:rPr>
          <w:kern w:val="2"/>
          <w14:ligatures w14:val="standardContextual"/>
        </w:rPr>
        <w:t>Апеляційний суд наведеного не врахував, а тому дійшов помилкового висновку про</w:t>
      </w:r>
      <w:r w:rsidR="002E6509" w:rsidRPr="001A618B">
        <w:rPr>
          <w:kern w:val="2"/>
          <w14:ligatures w14:val="standardContextual"/>
        </w:rPr>
        <w:t> </w:t>
      </w:r>
      <w:r w:rsidRPr="001A618B">
        <w:rPr>
          <w:kern w:val="2"/>
          <w14:ligatures w14:val="standardContextual"/>
        </w:rPr>
        <w:t xml:space="preserve">незастосування </w:t>
      </w:r>
      <w:hyperlink r:id="rId126" w:tgtFrame="_blank" w:tooltip="Про особливості реформування підприємств оборонно-промислового комплексу державної форми власності; нормативно-правовий акт № 1630-IX від 13.07.2021, ВР України" w:history="1">
        <w:r w:rsidRPr="001A618B">
          <w:rPr>
            <w:kern w:val="2"/>
            <w14:ligatures w14:val="standardContextual"/>
          </w:rPr>
          <w:t xml:space="preserve">Закон України </w:t>
        </w:r>
        <w:r w:rsidR="004D286C" w:rsidRPr="001A618B">
          <w:rPr>
            <w:kern w:val="2"/>
            <w14:ligatures w14:val="standardContextual"/>
          </w:rPr>
          <w:t>«</w:t>
        </w:r>
        <w:r w:rsidRPr="001A618B">
          <w:rPr>
            <w:kern w:val="2"/>
            <w14:ligatures w14:val="standardContextual"/>
          </w:rPr>
          <w:t>Про особливості реформування підприємств</w:t>
        </w:r>
        <w:r w:rsidR="00607AE7">
          <w:rPr>
            <w:kern w:val="2"/>
            <w14:ligatures w14:val="standardContextual"/>
          </w:rPr>
          <w:t> </w:t>
        </w:r>
        <w:r w:rsidRPr="001A618B">
          <w:rPr>
            <w:kern w:val="2"/>
            <w14:ligatures w14:val="standardContextual"/>
          </w:rPr>
          <w:t>оборонно-промислового комплексу державної форми власності</w:t>
        </w:r>
        <w:r w:rsidR="004D286C" w:rsidRPr="001A618B">
          <w:rPr>
            <w:kern w:val="2"/>
            <w14:ligatures w14:val="standardContextual"/>
          </w:rPr>
          <w:t>»</w:t>
        </w:r>
      </w:hyperlink>
      <w:r w:rsidRPr="001A618B">
        <w:rPr>
          <w:kern w:val="2"/>
          <w14:ligatures w14:val="standardContextual"/>
        </w:rPr>
        <w:t>, не</w:t>
      </w:r>
      <w:r w:rsidR="00607AE7">
        <w:rPr>
          <w:kern w:val="2"/>
          <w14:ligatures w14:val="standardContextual"/>
        </w:rPr>
        <w:t> </w:t>
      </w:r>
      <w:r w:rsidRPr="001A618B">
        <w:rPr>
          <w:kern w:val="2"/>
          <w14:ligatures w14:val="standardContextual"/>
        </w:rPr>
        <w:t>конкретизувавши, які його норми не підлягають застосуванню до спірних правовідносин у межах встановлених судами обставин справи.</w:t>
      </w:r>
    </w:p>
    <w:p w14:paraId="5E5FC3A5" w14:textId="77777777"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4D195F26" w14:textId="77777777" w:rsidTr="00F42B7C">
        <w:trPr>
          <w:trHeight w:val="1588"/>
        </w:trPr>
        <w:tc>
          <w:tcPr>
            <w:tcW w:w="1843" w:type="dxa"/>
          </w:tcPr>
          <w:p w14:paraId="1AE187DB" w14:textId="5F3DEF34" w:rsidR="00EC7D7A" w:rsidRPr="001A618B" w:rsidRDefault="008977BD"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60E94F3" wp14:editId="5875202B">
                  <wp:extent cx="781050" cy="781050"/>
                  <wp:effectExtent l="0" t="0" r="0" b="0"/>
                  <wp:docPr id="3829875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87597" name=""/>
                          <pic:cNvPicPr/>
                        </pic:nvPicPr>
                        <pic:blipFill>
                          <a:blip r:embed="rId127"/>
                          <a:stretch>
                            <a:fillRect/>
                          </a:stretch>
                        </pic:blipFill>
                        <pic:spPr>
                          <a:xfrm>
                            <a:off x="0" y="0"/>
                            <a:ext cx="781050" cy="781050"/>
                          </a:xfrm>
                          <a:prstGeom prst="rect">
                            <a:avLst/>
                          </a:prstGeom>
                        </pic:spPr>
                      </pic:pic>
                    </a:graphicData>
                  </a:graphic>
                </wp:inline>
              </w:drawing>
            </w:r>
          </w:p>
        </w:tc>
        <w:tc>
          <w:tcPr>
            <w:tcW w:w="7786" w:type="dxa"/>
          </w:tcPr>
          <w:p w14:paraId="59259A26" w14:textId="77777777" w:rsidR="00EC7D7A" w:rsidRPr="001A618B" w:rsidRDefault="00EC7D7A" w:rsidP="00A12019">
            <w:pPr>
              <w:spacing w:before="120"/>
              <w:jc w:val="both"/>
              <w:rPr>
                <w:sz w:val="24"/>
                <w:szCs w:val="24"/>
              </w:rPr>
            </w:pPr>
            <w:r w:rsidRPr="001A618B">
              <w:rPr>
                <w:sz w:val="24"/>
                <w:szCs w:val="24"/>
              </w:rPr>
              <w:t>Детальніше з текстом постанови Верховного Суду від 08</w:t>
            </w:r>
            <w:r w:rsidRPr="001A618B">
              <w:rPr>
                <w:rFonts w:eastAsia="Times New Roman" w:cs="Times New Roman"/>
                <w:sz w:val="24"/>
                <w:szCs w:val="24"/>
                <w:lang w:eastAsia="uk-UA"/>
              </w:rPr>
              <w:t xml:space="preserve"> листопада 2023 року у cправі </w:t>
            </w:r>
            <w:r w:rsidRPr="001A618B">
              <w:rPr>
                <w:sz w:val="24"/>
                <w:szCs w:val="24"/>
              </w:rPr>
              <w:t>№ 910/3777/22</w:t>
            </w:r>
            <w:r w:rsidRPr="001A618B">
              <w:rPr>
                <w:rFonts w:eastAsia="Times New Roman" w:cs="Times New Roman"/>
                <w:b/>
                <w:bCs/>
                <w:sz w:val="24"/>
                <w:szCs w:val="24"/>
                <w:lang w:eastAsia="uk-UA"/>
              </w:rPr>
              <w:t xml:space="preserve"> </w:t>
            </w:r>
            <w:r w:rsidRPr="001A618B">
              <w:rPr>
                <w:sz w:val="24"/>
                <w:szCs w:val="24"/>
              </w:rPr>
              <w:t>можна ознайомитися за посиланням</w:t>
            </w:r>
          </w:p>
          <w:p w14:paraId="1297897C" w14:textId="77777777" w:rsidR="00EC7D7A" w:rsidRPr="001A618B" w:rsidRDefault="00EC7D7A" w:rsidP="00A12019">
            <w:pPr>
              <w:spacing w:before="120"/>
              <w:jc w:val="both"/>
              <w:rPr>
                <w:color w:val="0563C1" w:themeColor="hyperlink"/>
                <w:sz w:val="24"/>
                <w:szCs w:val="24"/>
              </w:rPr>
            </w:pPr>
            <w:r w:rsidRPr="001A618B">
              <w:rPr>
                <w:color w:val="0563C1" w:themeColor="hyperlink"/>
                <w:sz w:val="24"/>
                <w:szCs w:val="24"/>
                <w:u w:val="single"/>
              </w:rPr>
              <w:t>ttps://reyestr.court.gov.ua/Review/115272531</w:t>
            </w:r>
            <w:r w:rsidRPr="001A618B">
              <w:rPr>
                <w:color w:val="0563C1" w:themeColor="hyperlink"/>
                <w:sz w:val="24"/>
                <w:szCs w:val="24"/>
              </w:rPr>
              <w:t>.</w:t>
            </w:r>
          </w:p>
          <w:p w14:paraId="5A82202E" w14:textId="77777777" w:rsidR="00EC7D7A" w:rsidRPr="001A618B" w:rsidRDefault="00EC7D7A" w:rsidP="00A12019">
            <w:pPr>
              <w:spacing w:before="120"/>
              <w:jc w:val="both"/>
              <w:rPr>
                <w:color w:val="0563C1" w:themeColor="hyperlink"/>
                <w:sz w:val="24"/>
                <w:szCs w:val="24"/>
              </w:rPr>
            </w:pPr>
          </w:p>
        </w:tc>
      </w:tr>
    </w:tbl>
    <w:p w14:paraId="2650AE90" w14:textId="77777777" w:rsidR="00071E67" w:rsidRDefault="00071E67" w:rsidP="00A12019">
      <w:pPr>
        <w:spacing w:before="120" w:after="0" w:line="240" w:lineRule="auto"/>
        <w:jc w:val="both"/>
        <w:rPr>
          <w:rFonts w:cs="Roboto Condensed Light"/>
          <w:b/>
          <w:bCs/>
          <w:color w:val="4472C4" w:themeColor="accent1"/>
          <w:kern w:val="2"/>
          <w14:ligatures w14:val="standardContextual"/>
        </w:rPr>
      </w:pPr>
    </w:p>
    <w:p w14:paraId="64E4628A" w14:textId="62E55973" w:rsidR="00192486" w:rsidRPr="00192486" w:rsidRDefault="00B10FA6" w:rsidP="00A12019">
      <w:pPr>
        <w:spacing w:before="120" w:after="0" w:line="240" w:lineRule="auto"/>
        <w:jc w:val="both"/>
        <w:rPr>
          <w:rFonts w:cs="Roboto Condensed Light"/>
          <w:b/>
          <w:bCs/>
          <w:color w:val="4472C4" w:themeColor="accent1"/>
          <w:kern w:val="2"/>
          <w14:ligatures w14:val="standardContextual"/>
        </w:rPr>
      </w:pPr>
      <w:r>
        <w:rPr>
          <w:rFonts w:cs="Roboto Condensed Light"/>
          <w:b/>
          <w:bCs/>
          <w:color w:val="4472C4" w:themeColor="accent1"/>
          <w:kern w:val="2"/>
          <w14:ligatures w14:val="standardContextual"/>
        </w:rPr>
        <w:lastRenderedPageBreak/>
        <w:t>8</w:t>
      </w:r>
      <w:r w:rsidR="00EC7D7A" w:rsidRPr="001A618B">
        <w:rPr>
          <w:rFonts w:cs="Roboto Condensed Light"/>
          <w:b/>
          <w:bCs/>
          <w:color w:val="4472C4" w:themeColor="accent1"/>
          <w:kern w:val="2"/>
          <w14:ligatures w14:val="standardContextual"/>
        </w:rPr>
        <w:t>.</w:t>
      </w:r>
      <w:r w:rsidR="00E96B49">
        <w:rPr>
          <w:rFonts w:cs="Roboto Condensed Light"/>
          <w:b/>
          <w:bCs/>
          <w:color w:val="4472C4" w:themeColor="accent1"/>
          <w:kern w:val="2"/>
          <w14:ligatures w14:val="standardContextual"/>
        </w:rPr>
        <w:t>9</w:t>
      </w:r>
      <w:r w:rsidR="00EC7D7A" w:rsidRPr="001A618B">
        <w:rPr>
          <w:rFonts w:cs="Roboto Condensed Light"/>
          <w:b/>
          <w:bCs/>
          <w:color w:val="4472C4" w:themeColor="accent1"/>
          <w:kern w:val="2"/>
          <w14:ligatures w14:val="standardContextual"/>
        </w:rPr>
        <w:t>. </w:t>
      </w:r>
      <w:r w:rsidR="00192486" w:rsidRPr="00192486">
        <w:rPr>
          <w:rFonts w:cs="Roboto Condensed Light"/>
          <w:b/>
          <w:bCs/>
          <w:color w:val="4472C4" w:themeColor="accent1"/>
          <w:kern w:val="2"/>
          <w14:ligatures w14:val="standardContextual"/>
        </w:rPr>
        <w:t>Вирішуючи спір про відшкодування заподіяної майнової шкоди, суд має дослідити докази щодо неправомірної поведінки заподіювача шкоди, наявність шкоди та її розмір, а також причинний зв</w:t>
      </w:r>
      <w:r w:rsidR="005C75E4">
        <w:rPr>
          <w:rFonts w:cs="Roboto Condensed Light"/>
          <w:b/>
          <w:bCs/>
          <w:color w:val="4472C4" w:themeColor="accent1"/>
          <w:kern w:val="2"/>
          <w14:ligatures w14:val="standardContextual"/>
        </w:rPr>
        <w:t>’</w:t>
      </w:r>
      <w:r w:rsidR="00192486" w:rsidRPr="00192486">
        <w:rPr>
          <w:rFonts w:cs="Roboto Condensed Light"/>
          <w:b/>
          <w:bCs/>
          <w:color w:val="4472C4" w:themeColor="accent1"/>
          <w:kern w:val="2"/>
          <w14:ligatures w14:val="standardContextual"/>
        </w:rPr>
        <w:t>язок між протиправною поведінкою та шкодою</w:t>
      </w:r>
    </w:p>
    <w:p w14:paraId="4C3BF5C3" w14:textId="41A7FEBD" w:rsidR="00EC7D7A" w:rsidRPr="00DA4680" w:rsidRDefault="00EC7D7A" w:rsidP="00A12019">
      <w:pPr>
        <w:spacing w:before="120" w:after="0" w:line="240" w:lineRule="auto"/>
        <w:jc w:val="both"/>
        <w:rPr>
          <w:rFonts w:cs="Roboto Condensed Light"/>
          <w:b/>
          <w:bCs/>
          <w:color w:val="4472C4" w:themeColor="accent1"/>
          <w:kern w:val="2"/>
          <w14:ligatures w14:val="standardContextual"/>
        </w:rPr>
      </w:pPr>
      <w:r w:rsidRPr="001A618B">
        <w:rPr>
          <w:kern w:val="2"/>
          <w14:ligatures w14:val="standardContextual"/>
        </w:rPr>
        <w:t>Переглядаючи рішення місцевого господарського суду, суд апеляційної інстанції не</w:t>
      </w:r>
      <w:r w:rsidR="002E6509" w:rsidRPr="001A618B">
        <w:rPr>
          <w:kern w:val="2"/>
          <w14:ligatures w14:val="standardContextual"/>
        </w:rPr>
        <w:t> </w:t>
      </w:r>
      <w:r w:rsidRPr="001A618B">
        <w:rPr>
          <w:kern w:val="2"/>
          <w14:ligatures w14:val="standardContextual"/>
        </w:rPr>
        <w:t>спростував висновків суду першої інстанції щодо відсутності всіх елементів складу правопорушення, не зазначив в оскаржуваній постанові в чому полягає неправомірна поведінка відповідачів, розмір шкоди, наявність причинно-наслідкового зв</w:t>
      </w:r>
      <w:r w:rsidR="00AF4352" w:rsidRPr="001A618B">
        <w:rPr>
          <w:kern w:val="2"/>
          <w14:ligatures w14:val="standardContextual"/>
        </w:rPr>
        <w:t>’</w:t>
      </w:r>
      <w:r w:rsidRPr="001A618B">
        <w:rPr>
          <w:kern w:val="2"/>
          <w14:ligatures w14:val="standardContextual"/>
        </w:rPr>
        <w:t>язку між протиправною поведінкою та завданою шкодою.</w:t>
      </w:r>
    </w:p>
    <w:p w14:paraId="335020CB" w14:textId="2BBFB7D7" w:rsidR="00EC7D7A" w:rsidRPr="001A618B" w:rsidRDefault="00EC7D7A" w:rsidP="00A12019">
      <w:pPr>
        <w:spacing w:before="120" w:after="0" w:line="240" w:lineRule="auto"/>
        <w:jc w:val="both"/>
        <w:rPr>
          <w:kern w:val="2"/>
          <w14:ligatures w14:val="standardContextual"/>
        </w:rPr>
      </w:pPr>
      <w:r w:rsidRPr="001A618B">
        <w:rPr>
          <w:kern w:val="2"/>
          <w14:ligatures w14:val="standardContextual"/>
        </w:rPr>
        <w:t xml:space="preserve">Суд апеляційної інстанції лише </w:t>
      </w:r>
      <w:r w:rsidR="009B4DCC">
        <w:rPr>
          <w:kern w:val="2"/>
          <w14:ligatures w14:val="standardContextual"/>
        </w:rPr>
        <w:t>вказа</w:t>
      </w:r>
      <w:r w:rsidRPr="001A618B">
        <w:rPr>
          <w:kern w:val="2"/>
          <w14:ligatures w14:val="standardContextual"/>
        </w:rPr>
        <w:t>в в оскаржуваній постанові про те, що</w:t>
      </w:r>
      <w:r w:rsidR="002E6509" w:rsidRPr="001A618B">
        <w:rPr>
          <w:kern w:val="2"/>
          <w14:ligatures w14:val="standardContextual"/>
        </w:rPr>
        <w:t> </w:t>
      </w:r>
      <w:r w:rsidRPr="001A618B">
        <w:rPr>
          <w:kern w:val="2"/>
          <w14:ligatures w14:val="standardContextual"/>
        </w:rPr>
        <w:t>документально розмір збитку у загальній сумі 434</w:t>
      </w:r>
      <w:r w:rsidR="001E6DFC" w:rsidRPr="001A618B">
        <w:rPr>
          <w:kern w:val="2"/>
          <w14:ligatures w14:val="standardContextual"/>
        </w:rPr>
        <w:t> </w:t>
      </w:r>
      <w:r w:rsidRPr="001A618B">
        <w:rPr>
          <w:kern w:val="2"/>
          <w14:ligatures w14:val="standardContextual"/>
        </w:rPr>
        <w:t>526</w:t>
      </w:r>
      <w:r w:rsidR="001E6DFC" w:rsidRPr="001A618B">
        <w:rPr>
          <w:kern w:val="2"/>
          <w14:ligatures w14:val="standardContextual"/>
        </w:rPr>
        <w:t> </w:t>
      </w:r>
      <w:r w:rsidRPr="001A618B">
        <w:rPr>
          <w:kern w:val="2"/>
          <w14:ligatures w14:val="standardContextual"/>
        </w:rPr>
        <w:t xml:space="preserve">950,08 грн підтверджується довідками за кожним кредитним договором. </w:t>
      </w:r>
      <w:r w:rsidR="002865A7">
        <w:rPr>
          <w:kern w:val="2"/>
          <w14:ligatures w14:val="standardContextual"/>
        </w:rPr>
        <w:t>Позаяк</w:t>
      </w:r>
      <w:r w:rsidRPr="001A618B">
        <w:rPr>
          <w:kern w:val="2"/>
          <w14:ligatures w14:val="standardContextual"/>
        </w:rPr>
        <w:t xml:space="preserve"> із наявних у</w:t>
      </w:r>
      <w:r w:rsidR="00607AE7">
        <w:rPr>
          <w:kern w:val="2"/>
          <w14:ligatures w14:val="standardContextual"/>
        </w:rPr>
        <w:t> </w:t>
      </w:r>
      <w:r w:rsidRPr="001A618B">
        <w:rPr>
          <w:kern w:val="2"/>
          <w14:ligatures w14:val="standardContextual"/>
        </w:rPr>
        <w:t>справі довідок не вбачається із чого виходив позивач</w:t>
      </w:r>
      <w:r w:rsidR="009B4DCC">
        <w:rPr>
          <w:kern w:val="2"/>
          <w14:ligatures w14:val="standardContextual"/>
        </w:rPr>
        <w:t>,</w:t>
      </w:r>
      <w:r w:rsidRPr="001A618B">
        <w:rPr>
          <w:kern w:val="2"/>
          <w14:ligatures w14:val="standardContextual"/>
        </w:rPr>
        <w:t xml:space="preserve"> зазначаючи відповідні суми збитків за такими кредитними договорами, тобто їх розрахунок. </w:t>
      </w:r>
    </w:p>
    <w:p w14:paraId="2406D541" w14:textId="29EA06D5" w:rsidR="00EC7D7A" w:rsidRPr="001A618B" w:rsidRDefault="00EC7D7A" w:rsidP="00A12019">
      <w:pPr>
        <w:spacing w:before="120" w:after="0" w:line="240" w:lineRule="auto"/>
        <w:jc w:val="both"/>
        <w:rPr>
          <w:kern w:val="2"/>
          <w14:ligatures w14:val="standardContextual"/>
        </w:rPr>
      </w:pPr>
      <w:r w:rsidRPr="001A618B">
        <w:rPr>
          <w:kern w:val="2"/>
          <w14:ligatures w14:val="standardContextual"/>
        </w:rPr>
        <w:t>Крім того, оскаржувана постанова не містить будь-яких посилань на дослідження обставин щодо балансової вартості активів (за кредитними договорами) на дату початку виведення банку з ринку. Водночас судом апеляційної інстанції взагалі не</w:t>
      </w:r>
      <w:r w:rsidR="002E6509" w:rsidRPr="001A618B">
        <w:rPr>
          <w:kern w:val="2"/>
          <w14:ligatures w14:val="standardContextual"/>
        </w:rPr>
        <w:t> </w:t>
      </w:r>
      <w:r w:rsidRPr="001A618B">
        <w:rPr>
          <w:kern w:val="2"/>
          <w14:ligatures w14:val="standardContextual"/>
        </w:rPr>
        <w:t>надано оцінки вартості активів за договорами застави, у тому числі на дату початку виведення банку з ринку. Судом апеляційної інстанції не досліджено долю прав вимоги за такими договорами (чи право вимоги за договорами застави було продано, чи залишилось у Банку тощо).</w:t>
      </w:r>
    </w:p>
    <w:p w14:paraId="352FD95C" w14:textId="4469F311" w:rsidR="00EC7D7A" w:rsidRPr="001A618B" w:rsidRDefault="002865A7" w:rsidP="00A12019">
      <w:pPr>
        <w:spacing w:before="120" w:after="0" w:line="240" w:lineRule="auto"/>
        <w:jc w:val="both"/>
        <w:rPr>
          <w:kern w:val="2"/>
          <w14:ligatures w14:val="standardContextual"/>
        </w:rPr>
      </w:pPr>
      <w:r>
        <w:rPr>
          <w:kern w:val="2"/>
          <w14:ligatures w14:val="standardContextual"/>
        </w:rPr>
        <w:t>Водночас</w:t>
      </w:r>
      <w:r w:rsidR="00EC7D7A" w:rsidRPr="001A618B">
        <w:rPr>
          <w:kern w:val="2"/>
          <w14:ligatures w14:val="standardContextual"/>
        </w:rPr>
        <w:t xml:space="preserve"> оскаржувана постанова не містить спростування висновків суду першої інстанції про відхилення звітів про незалежну оцінку вартості прав вимог, що були передані в заставу банку, виконаних ТОВ-1, оскільки щодо зазначених звітів складені рецензії ТОВ-2, згідно з якими вказані звіти не відповідають вимогам нормативно-правових актів з оцінки майна, є неякісними та непрофесійними і</w:t>
      </w:r>
      <w:r w:rsidR="00607AE7">
        <w:rPr>
          <w:kern w:val="2"/>
          <w14:ligatures w14:val="standardContextual"/>
        </w:rPr>
        <w:t> </w:t>
      </w:r>
      <w:r w:rsidR="00EC7D7A" w:rsidRPr="001A618B">
        <w:rPr>
          <w:kern w:val="2"/>
          <w14:ligatures w14:val="standardContextual"/>
        </w:rPr>
        <w:t>не</w:t>
      </w:r>
      <w:r w:rsidR="002E6509" w:rsidRPr="001A618B">
        <w:rPr>
          <w:kern w:val="2"/>
          <w14:ligatures w14:val="standardContextual"/>
        </w:rPr>
        <w:t> </w:t>
      </w:r>
      <w:r w:rsidR="00EC7D7A" w:rsidRPr="001A618B">
        <w:rPr>
          <w:kern w:val="2"/>
          <w14:ligatures w14:val="standardContextual"/>
        </w:rPr>
        <w:t>можуть бути використані. Тобто доводи Фонду гарантування вкладів фізичних</w:t>
      </w:r>
      <w:r w:rsidR="00071E67">
        <w:rPr>
          <w:kern w:val="2"/>
          <w14:ligatures w14:val="standardContextual"/>
        </w:rPr>
        <w:t> </w:t>
      </w:r>
      <w:r w:rsidR="00EC7D7A" w:rsidRPr="001A618B">
        <w:rPr>
          <w:kern w:val="2"/>
          <w14:ligatures w14:val="standardContextual"/>
        </w:rPr>
        <w:t>осіб про те, що ринкова вартість заставного майна становить 0 гривень, судом апеляційної інстанції не перевірялис</w:t>
      </w:r>
      <w:r w:rsidR="009C2501">
        <w:rPr>
          <w:kern w:val="2"/>
          <w14:ligatures w14:val="standardContextual"/>
        </w:rPr>
        <w:t>я</w:t>
      </w:r>
      <w:r w:rsidR="00EC7D7A" w:rsidRPr="001A618B">
        <w:rPr>
          <w:kern w:val="2"/>
          <w14:ligatures w14:val="standardContextual"/>
        </w:rPr>
        <w:t>, та відповідно, не встановлювались обставини правильності визначення позивачем заявленого до стягнення розміру шкоди.</w:t>
      </w:r>
    </w:p>
    <w:p w14:paraId="07B2617D" w14:textId="57DC9AD4"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55010B79" w14:textId="77777777" w:rsidTr="00F42B7C">
        <w:trPr>
          <w:trHeight w:val="1588"/>
        </w:trPr>
        <w:tc>
          <w:tcPr>
            <w:tcW w:w="1843" w:type="dxa"/>
          </w:tcPr>
          <w:p w14:paraId="61529B53"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49EACC45" wp14:editId="4FAB61F6">
                  <wp:extent cx="781050" cy="781050"/>
                  <wp:effectExtent l="0" t="0" r="0" b="0"/>
                  <wp:docPr id="19048990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899092" name=""/>
                          <pic:cNvPicPr/>
                        </pic:nvPicPr>
                        <pic:blipFill>
                          <a:blip r:embed="rId128"/>
                          <a:stretch>
                            <a:fillRect/>
                          </a:stretch>
                        </pic:blipFill>
                        <pic:spPr>
                          <a:xfrm>
                            <a:off x="0" y="0"/>
                            <a:ext cx="781050" cy="781050"/>
                          </a:xfrm>
                          <a:prstGeom prst="rect">
                            <a:avLst/>
                          </a:prstGeom>
                        </pic:spPr>
                      </pic:pic>
                    </a:graphicData>
                  </a:graphic>
                </wp:inline>
              </w:drawing>
            </w:r>
          </w:p>
        </w:tc>
        <w:tc>
          <w:tcPr>
            <w:tcW w:w="7786" w:type="dxa"/>
          </w:tcPr>
          <w:p w14:paraId="391DB1B8" w14:textId="1C2A7C03" w:rsidR="00EC7D7A" w:rsidRPr="001A618B" w:rsidRDefault="00EC7D7A" w:rsidP="00A12019">
            <w:pPr>
              <w:spacing w:before="120"/>
              <w:jc w:val="both"/>
              <w:rPr>
                <w:sz w:val="24"/>
                <w:szCs w:val="24"/>
              </w:rPr>
            </w:pPr>
            <w:r w:rsidRPr="001A618B">
              <w:rPr>
                <w:sz w:val="24"/>
                <w:szCs w:val="24"/>
              </w:rPr>
              <w:t>Детальніше з текстом постанови Верховного Суду від 12 грудня</w:t>
            </w:r>
            <w:r w:rsidRPr="001A618B">
              <w:rPr>
                <w:rFonts w:eastAsia="Times New Roman" w:cs="Times New Roman"/>
                <w:sz w:val="24"/>
                <w:szCs w:val="24"/>
                <w:lang w:eastAsia="uk-UA"/>
              </w:rPr>
              <w:t xml:space="preserve"> 2023 року у cправі </w:t>
            </w:r>
            <w:r w:rsidRPr="001A618B">
              <w:rPr>
                <w:sz w:val="24"/>
                <w:szCs w:val="24"/>
              </w:rPr>
              <w:t>№ 927/561/21</w:t>
            </w:r>
            <w:r w:rsidR="00FE7202" w:rsidRPr="001A618B">
              <w:rPr>
                <w:sz w:val="24"/>
                <w:szCs w:val="24"/>
              </w:rPr>
              <w:t xml:space="preserve"> </w:t>
            </w:r>
            <w:r w:rsidRPr="001A618B">
              <w:rPr>
                <w:sz w:val="24"/>
                <w:szCs w:val="24"/>
              </w:rPr>
              <w:t>можна ознайомитися за посиланням</w:t>
            </w:r>
          </w:p>
          <w:p w14:paraId="4337AF45" w14:textId="77777777" w:rsidR="00EC7D7A" w:rsidRPr="001A618B" w:rsidRDefault="005C75E4" w:rsidP="00A12019">
            <w:pPr>
              <w:spacing w:before="120"/>
              <w:jc w:val="both"/>
              <w:rPr>
                <w:color w:val="0563C1" w:themeColor="hyperlink"/>
                <w:sz w:val="24"/>
                <w:szCs w:val="24"/>
                <w:u w:val="single"/>
              </w:rPr>
            </w:pPr>
            <w:hyperlink r:id="rId129" w:history="1">
              <w:r w:rsidR="00EC7D7A" w:rsidRPr="001A618B">
                <w:rPr>
                  <w:color w:val="0563C1" w:themeColor="hyperlink"/>
                  <w:sz w:val="24"/>
                  <w:szCs w:val="24"/>
                  <w:u w:val="single"/>
                </w:rPr>
                <w:t>https://reyestr.court.gov.ua/Review/115859048</w:t>
              </w:r>
            </w:hyperlink>
            <w:r w:rsidR="00EC7D7A" w:rsidRPr="001A618B">
              <w:rPr>
                <w:color w:val="0563C1" w:themeColor="hyperlink"/>
                <w:sz w:val="24"/>
                <w:szCs w:val="24"/>
              </w:rPr>
              <w:t>.</w:t>
            </w:r>
          </w:p>
          <w:p w14:paraId="4A4BB239" w14:textId="77777777" w:rsidR="00EC7D7A" w:rsidRPr="001A618B" w:rsidRDefault="00EC7D7A" w:rsidP="00A12019">
            <w:pPr>
              <w:spacing w:before="120"/>
              <w:jc w:val="both"/>
              <w:rPr>
                <w:color w:val="0563C1" w:themeColor="hyperlink"/>
                <w:sz w:val="24"/>
                <w:szCs w:val="24"/>
              </w:rPr>
            </w:pPr>
          </w:p>
        </w:tc>
      </w:tr>
    </w:tbl>
    <w:p w14:paraId="7FDDB09D" w14:textId="77777777" w:rsidR="000F754A" w:rsidRDefault="000F754A" w:rsidP="00A12019">
      <w:pPr>
        <w:spacing w:before="120" w:after="0" w:line="240" w:lineRule="auto"/>
        <w:jc w:val="both"/>
        <w:rPr>
          <w:rFonts w:cs="Roboto Condensed Light"/>
          <w:b/>
          <w:bCs/>
          <w:color w:val="4472C4" w:themeColor="accent1"/>
          <w:kern w:val="2"/>
          <w14:ligatures w14:val="standardContextual"/>
        </w:rPr>
      </w:pPr>
    </w:p>
    <w:p w14:paraId="76EEF34A" w14:textId="77777777" w:rsidR="00106C8B" w:rsidRDefault="00106C8B" w:rsidP="003A1E40">
      <w:pPr>
        <w:spacing w:before="120" w:after="0" w:line="240" w:lineRule="auto"/>
        <w:jc w:val="both"/>
        <w:rPr>
          <w:rFonts w:cs="Roboto Condensed Light"/>
          <w:b/>
          <w:bCs/>
          <w:color w:val="4472C4" w:themeColor="accent1"/>
          <w:kern w:val="2"/>
          <w:szCs w:val="28"/>
          <w14:ligatures w14:val="standardContextual"/>
        </w:rPr>
      </w:pPr>
    </w:p>
    <w:p w14:paraId="5BA920D8" w14:textId="1A3824F8" w:rsidR="003A1E40" w:rsidRDefault="00D96625" w:rsidP="003A1E40">
      <w:pPr>
        <w:spacing w:before="120" w:after="0" w:line="240" w:lineRule="auto"/>
        <w:jc w:val="both"/>
        <w:rPr>
          <w:rFonts w:cs="Roboto Condensed Light"/>
          <w:b/>
          <w:bCs/>
          <w:color w:val="4472C4" w:themeColor="accent1"/>
          <w:kern w:val="2"/>
          <w:szCs w:val="28"/>
          <w14:ligatures w14:val="standardContextual"/>
        </w:rPr>
      </w:pPr>
      <w:r w:rsidRPr="008525B6">
        <w:rPr>
          <w:rFonts w:cs="Roboto Condensed Light"/>
          <w:b/>
          <w:bCs/>
          <w:color w:val="4472C4" w:themeColor="accent1"/>
          <w:kern w:val="2"/>
          <w:szCs w:val="28"/>
          <w14:ligatures w14:val="standardContextual"/>
        </w:rPr>
        <w:lastRenderedPageBreak/>
        <w:t>8.10. </w:t>
      </w:r>
      <w:r w:rsidR="003A1E40">
        <w:rPr>
          <w:rFonts w:cs="Roboto Condensed Light"/>
          <w:b/>
          <w:bCs/>
          <w:color w:val="4472C4" w:themeColor="accent1"/>
          <w:kern w:val="2"/>
          <w:szCs w:val="28"/>
          <w14:ligatures w14:val="standardContextual"/>
        </w:rPr>
        <w:t xml:space="preserve">Відмова суду у позові стосовно недоведеності обставин, які не є предметом спору, є підставою для направлення справи на новий розгляд </w:t>
      </w:r>
    </w:p>
    <w:p w14:paraId="48935F47" w14:textId="65549AC0"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 xml:space="preserve">Враховуючи викладені в постанові висновки про те, що ухвалення судом рішення про визначення розміру статутного капіталу та часток учасників </w:t>
      </w:r>
      <w:r w:rsidR="001F49A6">
        <w:rPr>
          <w:kern w:val="2"/>
          <w:szCs w:val="28"/>
          <w14:ligatures w14:val="standardContextual"/>
        </w:rPr>
        <w:t>ТОВ</w:t>
      </w:r>
      <w:r w:rsidRPr="001A618B">
        <w:rPr>
          <w:kern w:val="2"/>
          <w:szCs w:val="28"/>
          <w14:ligatures w14:val="standardContextual"/>
        </w:rPr>
        <w:t xml:space="preserve"> не є втручанням у виключну компетенцію загальних зборів учасників товариства, Корпоративна Палата відступила від висновків, викладених у пунктах 95, 96 постанови колегії суддів </w:t>
      </w:r>
      <w:r w:rsidR="00DA4680">
        <w:rPr>
          <w:kern w:val="2"/>
          <w:szCs w:val="28"/>
          <w14:ligatures w14:val="standardContextual"/>
        </w:rPr>
        <w:t>К</w:t>
      </w:r>
      <w:r w:rsidRPr="001A618B">
        <w:rPr>
          <w:kern w:val="2"/>
          <w:szCs w:val="28"/>
          <w14:ligatures w14:val="standardContextual"/>
        </w:rPr>
        <w:t xml:space="preserve">асаційного </w:t>
      </w:r>
      <w:r w:rsidR="00DA4680">
        <w:rPr>
          <w:kern w:val="2"/>
          <w:szCs w:val="28"/>
          <w14:ligatures w14:val="standardContextual"/>
        </w:rPr>
        <w:t>г</w:t>
      </w:r>
      <w:r w:rsidRPr="001A618B">
        <w:rPr>
          <w:kern w:val="2"/>
          <w:szCs w:val="28"/>
          <w14:ligatures w14:val="standardContextual"/>
        </w:rPr>
        <w:t>осподарського суду у складі Верховного Суду від 31 серпня 2022 у справі №</w:t>
      </w:r>
      <w:r w:rsidR="004C06E3" w:rsidRPr="001A618B">
        <w:rPr>
          <w:kern w:val="2"/>
          <w:szCs w:val="28"/>
          <w14:ligatures w14:val="standardContextual"/>
        </w:rPr>
        <w:t> </w:t>
      </w:r>
      <w:r w:rsidRPr="001A618B">
        <w:rPr>
          <w:kern w:val="2"/>
          <w:szCs w:val="28"/>
          <w14:ligatures w14:val="standardContextual"/>
        </w:rPr>
        <w:t>924/700/21, а саме:</w:t>
      </w:r>
    </w:p>
    <w:p w14:paraId="58BB0C05" w14:textId="0F8C3002" w:rsidR="00EC7D7A" w:rsidRPr="001A618B" w:rsidRDefault="004D286C" w:rsidP="00A12019">
      <w:pPr>
        <w:spacing w:before="120" w:after="0" w:line="240" w:lineRule="auto"/>
        <w:jc w:val="both"/>
        <w:rPr>
          <w:kern w:val="2"/>
          <w:szCs w:val="28"/>
          <w14:ligatures w14:val="standardContextual"/>
        </w:rPr>
      </w:pPr>
      <w:r w:rsidRPr="001A618B">
        <w:rPr>
          <w:kern w:val="2"/>
          <w:szCs w:val="28"/>
          <w14:ligatures w14:val="standardContextual"/>
        </w:rPr>
        <w:t>«</w:t>
      </w:r>
      <w:r w:rsidR="00EC7D7A" w:rsidRPr="001A618B">
        <w:rPr>
          <w:kern w:val="2"/>
          <w:szCs w:val="28"/>
          <w14:ligatures w14:val="standardContextual"/>
        </w:rPr>
        <w:t>Втрата права власності на частку і статусу учасника за рішенням суду можлива лише у випадках витребування частки із чужого незаконного володіння або</w:t>
      </w:r>
      <w:r w:rsidR="00607AE7">
        <w:rPr>
          <w:kern w:val="2"/>
          <w:szCs w:val="28"/>
          <w14:ligatures w14:val="standardContextual"/>
        </w:rPr>
        <w:t> </w:t>
      </w:r>
      <w:r w:rsidR="00EC7D7A" w:rsidRPr="001A618B">
        <w:rPr>
          <w:kern w:val="2"/>
          <w:szCs w:val="28"/>
          <w14:ligatures w14:val="standardContextual"/>
        </w:rPr>
        <w:t>переведення на позивача прав та обов</w:t>
      </w:r>
      <w:r w:rsidR="00AF4352" w:rsidRPr="001A618B">
        <w:rPr>
          <w:kern w:val="2"/>
          <w:szCs w:val="28"/>
          <w14:ligatures w14:val="standardContextual"/>
        </w:rPr>
        <w:t>’</w:t>
      </w:r>
      <w:r w:rsidR="00EC7D7A" w:rsidRPr="001A618B">
        <w:rPr>
          <w:kern w:val="2"/>
          <w:szCs w:val="28"/>
          <w14:ligatures w14:val="standardContextual"/>
        </w:rPr>
        <w:t>язків покупця частки. Такий спосіб захисту прав позивача як визначення розміру статутного капіталу та часток учасників не</w:t>
      </w:r>
      <w:r w:rsidR="002E6509" w:rsidRPr="001A618B">
        <w:rPr>
          <w:kern w:val="2"/>
          <w:szCs w:val="28"/>
          <w14:ligatures w14:val="standardContextual"/>
        </w:rPr>
        <w:t> </w:t>
      </w:r>
      <w:r w:rsidR="00EC7D7A" w:rsidRPr="001A618B">
        <w:rPr>
          <w:kern w:val="2"/>
          <w:szCs w:val="28"/>
          <w14:ligatures w14:val="standardContextual"/>
        </w:rPr>
        <w:t>може призводити до втрати іншими учасниками товариства права власності на</w:t>
      </w:r>
      <w:r w:rsidR="002E6509" w:rsidRPr="001A618B">
        <w:rPr>
          <w:kern w:val="2"/>
          <w:szCs w:val="28"/>
          <w14:ligatures w14:val="standardContextual"/>
        </w:rPr>
        <w:t> </w:t>
      </w:r>
      <w:r w:rsidR="00EC7D7A" w:rsidRPr="001A618B">
        <w:rPr>
          <w:kern w:val="2"/>
          <w:szCs w:val="28"/>
          <w14:ligatures w14:val="standardContextual"/>
        </w:rPr>
        <w:t>їх частки та статусу учасників (корпоративних прав), тобто до</w:t>
      </w:r>
      <w:r w:rsidR="00607AE7">
        <w:rPr>
          <w:kern w:val="2"/>
          <w:szCs w:val="28"/>
          <w14:ligatures w14:val="standardContextual"/>
        </w:rPr>
        <w:t> </w:t>
      </w:r>
      <w:r w:rsidR="00EC7D7A" w:rsidRPr="001A618B">
        <w:rPr>
          <w:kern w:val="2"/>
          <w:szCs w:val="28"/>
          <w14:ligatures w14:val="standardContextual"/>
        </w:rPr>
        <w:t>фактичного виключення учасників з товариства</w:t>
      </w:r>
      <w:r w:rsidRPr="001A618B">
        <w:rPr>
          <w:kern w:val="2"/>
          <w:szCs w:val="28"/>
          <w14:ligatures w14:val="standardContextual"/>
        </w:rPr>
        <w:t>»</w:t>
      </w:r>
      <w:r w:rsidR="00EC7D7A" w:rsidRPr="001A618B">
        <w:rPr>
          <w:kern w:val="2"/>
          <w:szCs w:val="28"/>
          <w14:ligatures w14:val="standardContextual"/>
        </w:rPr>
        <w:t>.</w:t>
      </w:r>
    </w:p>
    <w:p w14:paraId="1AC904DE" w14:textId="0DB5C213"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 xml:space="preserve">Підстава касаційного оскарження, передбачена пунктом 3 частини другої статті 287 ГПК України, знайшла своє підтвердження. Суд апеляційної інстанції внаслідок неправильного застосування норм матеріального права відмовив в позові з підстав недоведеності обставин, що взагалі не є предметом спору, а висновки по суті спору, який передано </w:t>
      </w:r>
      <w:r w:rsidR="00925947">
        <w:rPr>
          <w:kern w:val="2"/>
          <w:szCs w:val="28"/>
          <w14:ligatures w14:val="standardContextual"/>
        </w:rPr>
        <w:t>для вирішення</w:t>
      </w:r>
      <w:r w:rsidRPr="001A618B">
        <w:rPr>
          <w:kern w:val="2"/>
          <w:szCs w:val="28"/>
          <w14:ligatures w14:val="standardContextual"/>
        </w:rPr>
        <w:t>, не зробив. Суд апеляційної інстанції фактично розглянув лише апеляційну скаргу Особи-10 і не перевіряв законність і</w:t>
      </w:r>
      <w:r w:rsidR="00607AE7">
        <w:rPr>
          <w:kern w:val="2"/>
          <w:szCs w:val="28"/>
          <w14:ligatures w14:val="standardContextual"/>
        </w:rPr>
        <w:t> </w:t>
      </w:r>
      <w:r w:rsidRPr="001A618B">
        <w:rPr>
          <w:kern w:val="2"/>
          <w:szCs w:val="28"/>
          <w14:ligatures w14:val="standardContextual"/>
        </w:rPr>
        <w:t>обґрунтованість рішення суду першої інстанції в межах доводів та вимог апеляційних скарг Особи-9 щодо порядку визначення часток на момент початку загальних зборів учасників товариства 25 серпня 2016 року, товариства щодо не</w:t>
      </w:r>
      <w:r w:rsidR="00607AE7">
        <w:rPr>
          <w:kern w:val="2"/>
          <w:szCs w:val="28"/>
          <w14:ligatures w14:val="standardContextual"/>
        </w:rPr>
        <w:t> </w:t>
      </w:r>
      <w:r w:rsidRPr="001A618B">
        <w:rPr>
          <w:kern w:val="2"/>
          <w:szCs w:val="28"/>
          <w14:ligatures w14:val="standardContextual"/>
        </w:rPr>
        <w:t>розгляду судом першої інстанції його заяви про застосування наслідків спливу позовної давності, що</w:t>
      </w:r>
      <w:r w:rsidR="002E6509" w:rsidRPr="001A618B">
        <w:rPr>
          <w:kern w:val="2"/>
          <w:szCs w:val="28"/>
          <w14:ligatures w14:val="standardContextual"/>
        </w:rPr>
        <w:t> </w:t>
      </w:r>
      <w:r w:rsidRPr="001A618B">
        <w:rPr>
          <w:kern w:val="2"/>
          <w:szCs w:val="28"/>
          <w14:ligatures w14:val="standardContextual"/>
        </w:rPr>
        <w:t>наявна у матеріалах судової справи, повторно не переглядав справу і не дослідив зібрані у справі докази щодо встановлених судом першої інстанції обставин набуття відповідачами часток, що є перш за все компетенцією суду апеляційної інстанції. Окрім того, суд апеляційної інстанції керувався висновками Верховного Суду у</w:t>
      </w:r>
      <w:r w:rsidR="002E6509" w:rsidRPr="001A618B">
        <w:rPr>
          <w:kern w:val="2"/>
          <w:szCs w:val="28"/>
          <w14:ligatures w14:val="standardContextual"/>
        </w:rPr>
        <w:t> </w:t>
      </w:r>
      <w:r w:rsidRPr="001A618B">
        <w:rPr>
          <w:kern w:val="2"/>
          <w:szCs w:val="28"/>
          <w14:ligatures w14:val="standardContextual"/>
        </w:rPr>
        <w:t>справі №</w:t>
      </w:r>
      <w:r w:rsidRPr="001A618B">
        <w:rPr>
          <w:kern w:val="2"/>
          <w:szCs w:val="28"/>
          <w:lang w:val="ru-RU"/>
          <w14:ligatures w14:val="standardContextual"/>
        </w:rPr>
        <w:t> </w:t>
      </w:r>
      <w:r w:rsidRPr="001A618B">
        <w:rPr>
          <w:kern w:val="2"/>
          <w:szCs w:val="28"/>
          <w14:ligatures w14:val="standardContextual"/>
        </w:rPr>
        <w:t>924/700/21 щодо неможливості втручання в компетенцію загальних зборів, що є підставою для відмови в позові, від яких Корпоративна Палата відступила.</w:t>
      </w:r>
    </w:p>
    <w:p w14:paraId="2CCC8574" w14:textId="7085BF1B"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Під час нового розгляду суду апеляційної інстанції необхідно врахувати висновки суду касаційної інстанції, у зв</w:t>
      </w:r>
      <w:r w:rsidR="00AF4352" w:rsidRPr="001A618B">
        <w:rPr>
          <w:kern w:val="2"/>
          <w:szCs w:val="28"/>
          <w14:ligatures w14:val="standardContextual"/>
        </w:rPr>
        <w:t>’</w:t>
      </w:r>
      <w:r w:rsidRPr="001A618B">
        <w:rPr>
          <w:kern w:val="2"/>
          <w:szCs w:val="28"/>
          <w14:ligatures w14:val="standardContextual"/>
        </w:rPr>
        <w:t>язку з якими судове рішення переглянути справу за</w:t>
      </w:r>
      <w:r w:rsidR="002E6509" w:rsidRPr="001A618B">
        <w:rPr>
          <w:kern w:val="2"/>
          <w:szCs w:val="28"/>
          <w14:ligatures w14:val="standardContextual"/>
        </w:rPr>
        <w:t> </w:t>
      </w:r>
      <w:r w:rsidRPr="001A618B">
        <w:rPr>
          <w:kern w:val="2"/>
          <w:szCs w:val="28"/>
          <w14:ligatures w14:val="standardContextual"/>
        </w:rPr>
        <w:t>наявними у ній доказами в межах доводів та вимог апеляційних скарг, надати</w:t>
      </w:r>
      <w:r w:rsidR="00607AE7">
        <w:rPr>
          <w:kern w:val="2"/>
          <w:szCs w:val="28"/>
          <w14:ligatures w14:val="standardContextual"/>
        </w:rPr>
        <w:t> </w:t>
      </w:r>
      <w:r w:rsidRPr="001A618B">
        <w:rPr>
          <w:kern w:val="2"/>
          <w:szCs w:val="28"/>
          <w14:ligatures w14:val="standardContextual"/>
        </w:rPr>
        <w:t>оцінку правомірності (законності) виключення позивачки зі складу учасників, законності (добросовісності) поведінки теперішніх учасників товариства, визначити належний склад сторін та зміст вимог до кожного з відповідачів; і</w:t>
      </w:r>
      <w:r w:rsidR="00607AE7">
        <w:rPr>
          <w:kern w:val="2"/>
          <w:szCs w:val="28"/>
          <w14:ligatures w14:val="standardContextual"/>
        </w:rPr>
        <w:t> </w:t>
      </w:r>
      <w:r w:rsidRPr="001A618B">
        <w:rPr>
          <w:kern w:val="2"/>
          <w:szCs w:val="28"/>
          <w14:ligatures w14:val="standardContextual"/>
        </w:rPr>
        <w:t>залежно від</w:t>
      </w:r>
      <w:r w:rsidR="002E6509" w:rsidRPr="001A618B">
        <w:rPr>
          <w:kern w:val="2"/>
          <w:szCs w:val="28"/>
          <w14:ligatures w14:val="standardContextual"/>
        </w:rPr>
        <w:t> </w:t>
      </w:r>
      <w:r w:rsidRPr="001A618B">
        <w:rPr>
          <w:kern w:val="2"/>
          <w:szCs w:val="28"/>
          <w14:ligatures w14:val="standardContextual"/>
        </w:rPr>
        <w:t xml:space="preserve">встановлених обставин вирішити спір. У разі встановлення обставин порушення цивільного права позивачки та аргументованості її вимог, перевірити </w:t>
      </w:r>
      <w:r w:rsidRPr="001A618B">
        <w:rPr>
          <w:kern w:val="2"/>
          <w:szCs w:val="28"/>
          <w14:ligatures w14:val="standardContextual"/>
        </w:rPr>
        <w:lastRenderedPageBreak/>
        <w:t>в</w:t>
      </w:r>
      <w:r w:rsidR="00607AE7">
        <w:rPr>
          <w:kern w:val="2"/>
          <w:szCs w:val="28"/>
          <w14:ligatures w14:val="standardContextual"/>
        </w:rPr>
        <w:t> </w:t>
      </w:r>
      <w:r w:rsidRPr="001A618B">
        <w:rPr>
          <w:kern w:val="2"/>
          <w:szCs w:val="28"/>
          <w14:ligatures w14:val="standardContextual"/>
        </w:rPr>
        <w:t>межах доводів та вимог апеляційної скарги товариства висновки суду першої інстанції щодо поважності причин пропущення позовної давності.</w:t>
      </w:r>
    </w:p>
    <w:p w14:paraId="3D286D96" w14:textId="77777777" w:rsidR="00EC7D7A" w:rsidRPr="001A618B" w:rsidRDefault="00EC7D7A" w:rsidP="00A12019">
      <w:pPr>
        <w:spacing w:before="120" w:after="0" w:line="240" w:lineRule="auto"/>
        <w:jc w:val="both"/>
        <w:rPr>
          <w:rFonts w:eastAsia="Times New Roman" w:cs="Times New Roman"/>
          <w:b/>
          <w:color w:val="000000" w:themeColor="text1"/>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2AC7E502" w14:textId="77777777" w:rsidTr="00F42B7C">
        <w:trPr>
          <w:trHeight w:val="1436"/>
        </w:trPr>
        <w:tc>
          <w:tcPr>
            <w:tcW w:w="1843" w:type="dxa"/>
          </w:tcPr>
          <w:p w14:paraId="5300E10B"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CD9ED9C" wp14:editId="4F7D724E">
                  <wp:extent cx="781050" cy="781050"/>
                  <wp:effectExtent l="0" t="0" r="0" b="0"/>
                  <wp:docPr id="406665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798481" name=""/>
                          <pic:cNvPicPr/>
                        </pic:nvPicPr>
                        <pic:blipFill>
                          <a:blip r:embed="rId130"/>
                          <a:stretch>
                            <a:fillRect/>
                          </a:stretch>
                        </pic:blipFill>
                        <pic:spPr>
                          <a:xfrm>
                            <a:off x="0" y="0"/>
                            <a:ext cx="781050" cy="781050"/>
                          </a:xfrm>
                          <a:prstGeom prst="rect">
                            <a:avLst/>
                          </a:prstGeom>
                        </pic:spPr>
                      </pic:pic>
                    </a:graphicData>
                  </a:graphic>
                </wp:inline>
              </w:drawing>
            </w:r>
          </w:p>
        </w:tc>
        <w:tc>
          <w:tcPr>
            <w:tcW w:w="7786" w:type="dxa"/>
          </w:tcPr>
          <w:p w14:paraId="63C63CC2" w14:textId="77777777" w:rsidR="00EC7D7A" w:rsidRPr="001A618B" w:rsidRDefault="00EC7D7A" w:rsidP="00A12019">
            <w:pPr>
              <w:spacing w:before="120"/>
              <w:jc w:val="both"/>
              <w:rPr>
                <w:sz w:val="24"/>
                <w:szCs w:val="24"/>
              </w:rPr>
            </w:pPr>
            <w:r w:rsidRPr="001A618B">
              <w:rPr>
                <w:sz w:val="24"/>
                <w:szCs w:val="24"/>
              </w:rPr>
              <w:t>Детальніше з текстом постанови Верховного Суду від 11 грудня 2023 року у справі № 907/922/21 можна ознайомитися за посиланням</w:t>
            </w:r>
          </w:p>
          <w:p w14:paraId="4715CF8B" w14:textId="77777777" w:rsidR="00EC7D7A" w:rsidRPr="001A618B" w:rsidRDefault="00EC7D7A" w:rsidP="00A12019">
            <w:pPr>
              <w:spacing w:before="120"/>
              <w:jc w:val="both"/>
              <w:rPr>
                <w:rFonts w:eastAsia="Times New Roman" w:cs="Times New Roman"/>
                <w:color w:val="0563C1" w:themeColor="hyperlink"/>
                <w:sz w:val="24"/>
                <w:szCs w:val="24"/>
                <w:lang w:eastAsia="uk-UA"/>
              </w:rPr>
            </w:pPr>
            <w:r w:rsidRPr="001A618B">
              <w:rPr>
                <w:rFonts w:eastAsia="Times New Roman" w:cs="Times New Roman"/>
                <w:color w:val="0563C1" w:themeColor="hyperlink"/>
                <w:sz w:val="24"/>
                <w:szCs w:val="24"/>
                <w:u w:val="single"/>
                <w:lang w:eastAsia="uk-UA"/>
              </w:rPr>
              <w:t>https://reyestr.court.gov.ua/Review/115859002</w:t>
            </w:r>
            <w:r w:rsidRPr="001A618B">
              <w:rPr>
                <w:rFonts w:eastAsia="Times New Roman" w:cs="Times New Roman"/>
                <w:color w:val="0563C1" w:themeColor="hyperlink"/>
                <w:sz w:val="24"/>
                <w:szCs w:val="24"/>
                <w:lang w:eastAsia="uk-UA"/>
              </w:rPr>
              <w:t>.</w:t>
            </w:r>
          </w:p>
        </w:tc>
      </w:tr>
    </w:tbl>
    <w:p w14:paraId="5D7E0809" w14:textId="77777777" w:rsidR="00C97B25" w:rsidRPr="001A618B" w:rsidRDefault="00C97B25" w:rsidP="00A12019">
      <w:pPr>
        <w:spacing w:before="120" w:after="0" w:line="240" w:lineRule="auto"/>
        <w:jc w:val="both"/>
        <w:rPr>
          <w:rFonts w:cs="Roboto Condensed Light"/>
          <w:b/>
          <w:bCs/>
          <w:color w:val="4472C4" w:themeColor="accent1"/>
          <w:kern w:val="2"/>
          <w14:ligatures w14:val="standardContextual"/>
        </w:rPr>
      </w:pPr>
    </w:p>
    <w:p w14:paraId="097D565D" w14:textId="17569A9F" w:rsidR="00046095" w:rsidRDefault="00925947" w:rsidP="00046095">
      <w:pPr>
        <w:spacing w:before="120" w:after="0" w:line="240" w:lineRule="auto"/>
        <w:jc w:val="both"/>
        <w:rPr>
          <w:rFonts w:cs="Roboto Condensed Light"/>
          <w:b/>
          <w:bCs/>
          <w:color w:val="4472C4" w:themeColor="accent1"/>
          <w:kern w:val="2"/>
          <w:szCs w:val="28"/>
          <w14:ligatures w14:val="standardContextual"/>
        </w:rPr>
      </w:pPr>
      <w:r w:rsidRPr="008525B6">
        <w:rPr>
          <w:rFonts w:cs="Roboto Condensed Light"/>
          <w:b/>
          <w:bCs/>
          <w:color w:val="4472C4" w:themeColor="accent1"/>
          <w:kern w:val="2"/>
          <w:szCs w:val="28"/>
          <w14:ligatures w14:val="standardContextual"/>
        </w:rPr>
        <w:t>8.11. </w:t>
      </w:r>
      <w:r w:rsidR="00046095" w:rsidRPr="00046095">
        <w:rPr>
          <w:rFonts w:cs="Roboto Condensed Light"/>
          <w:b/>
          <w:bCs/>
          <w:color w:val="4472C4" w:themeColor="accent1"/>
          <w:kern w:val="2"/>
          <w:szCs w:val="28"/>
          <w14:ligatures w14:val="standardContextual"/>
        </w:rPr>
        <w:t xml:space="preserve">Під час прийняття рішень загальними зборами </w:t>
      </w:r>
      <w:r w:rsidR="00046095">
        <w:rPr>
          <w:rFonts w:cs="Roboto Condensed Light"/>
          <w:b/>
          <w:bCs/>
          <w:color w:val="4472C4" w:themeColor="accent1"/>
          <w:kern w:val="2"/>
          <w:szCs w:val="28"/>
          <w14:ligatures w14:val="standardContextual"/>
        </w:rPr>
        <w:t xml:space="preserve">необхідно </w:t>
      </w:r>
      <w:r w:rsidR="00046095" w:rsidRPr="008525B6">
        <w:rPr>
          <w:rFonts w:cs="Roboto Condensed Light"/>
          <w:b/>
          <w:bCs/>
          <w:color w:val="4472C4" w:themeColor="accent1"/>
          <w:kern w:val="2"/>
          <w:szCs w:val="28"/>
          <w14:ligatures w14:val="standardContextual"/>
        </w:rPr>
        <w:t>застосовувати положення статуту ОСББ</w:t>
      </w:r>
      <w:r w:rsidR="00046095" w:rsidRPr="00046095">
        <w:rPr>
          <w:rFonts w:cs="Roboto Condensed Light"/>
          <w:b/>
          <w:bCs/>
          <w:color w:val="4472C4" w:themeColor="accent1"/>
          <w:kern w:val="2"/>
          <w:szCs w:val="28"/>
          <w14:ligatures w14:val="standardContextual"/>
        </w:rPr>
        <w:t xml:space="preserve"> п</w:t>
      </w:r>
      <w:r w:rsidR="00046095" w:rsidRPr="008525B6">
        <w:rPr>
          <w:rFonts w:cs="Roboto Condensed Light"/>
          <w:b/>
          <w:bCs/>
          <w:color w:val="4472C4" w:themeColor="accent1"/>
          <w:kern w:val="2"/>
          <w:szCs w:val="28"/>
          <w14:ligatures w14:val="standardContextual"/>
        </w:rPr>
        <w:t xml:space="preserve">оряд із приписами частини </w:t>
      </w:r>
      <w:r w:rsidR="00046095">
        <w:rPr>
          <w:rFonts w:cs="Roboto Condensed Light"/>
          <w:b/>
          <w:bCs/>
          <w:color w:val="4472C4" w:themeColor="accent1"/>
          <w:kern w:val="2"/>
          <w:szCs w:val="28"/>
          <w14:ligatures w14:val="standardContextual"/>
        </w:rPr>
        <w:t xml:space="preserve">чотирнадцятої </w:t>
      </w:r>
      <w:r w:rsidR="00046095" w:rsidRPr="008525B6">
        <w:rPr>
          <w:rFonts w:cs="Roboto Condensed Light"/>
          <w:b/>
          <w:bCs/>
          <w:color w:val="4472C4" w:themeColor="accent1"/>
          <w:kern w:val="2"/>
          <w:szCs w:val="28"/>
          <w14:ligatures w14:val="standardContextual"/>
        </w:rPr>
        <w:t xml:space="preserve">статті 10 Закону України «Про об’єднання співвласників багатоквартирного будинку» </w:t>
      </w:r>
    </w:p>
    <w:p w14:paraId="66C53C0A" w14:textId="350499E1"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Як суд першої інстанції так і апеляційний господарський суд, задовольняючи </w:t>
      </w:r>
      <w:r w:rsidR="00B84191">
        <w:rPr>
          <w:rFonts w:eastAsia="Times New Roman" w:cs="Times New Roman"/>
          <w:szCs w:val="28"/>
          <w:lang w:eastAsia="uk-UA"/>
        </w:rPr>
        <w:t>цей</w:t>
      </w:r>
      <w:r w:rsidRPr="001A618B">
        <w:rPr>
          <w:rFonts w:eastAsia="Times New Roman" w:cs="Times New Roman"/>
          <w:szCs w:val="28"/>
          <w:lang w:eastAsia="uk-UA"/>
        </w:rPr>
        <w:t xml:space="preserve"> позов, в оскаржуваних судових рішеннях взагалі не встановили, яким чином оскаржуване рішення порушує право або інтерес позивача та не зазначили яким чином задоволення позовних вимог у цій справі призведе до поновлення прав і</w:t>
      </w:r>
      <w:r w:rsidR="00607AE7">
        <w:rPr>
          <w:rFonts w:eastAsia="Times New Roman" w:cs="Times New Roman"/>
          <w:szCs w:val="28"/>
          <w:lang w:eastAsia="uk-UA"/>
        </w:rPr>
        <w:t> </w:t>
      </w:r>
      <w:r w:rsidRPr="001A618B">
        <w:rPr>
          <w:rFonts w:eastAsia="Times New Roman" w:cs="Times New Roman"/>
          <w:szCs w:val="28"/>
          <w:lang w:eastAsia="uk-UA"/>
        </w:rPr>
        <w:t>законних інтересів, за захистом яких позивач звернувся з цим позовом до суду, і</w:t>
      </w:r>
      <w:r w:rsidR="00607AE7">
        <w:rPr>
          <w:rFonts w:eastAsia="Times New Roman" w:cs="Times New Roman"/>
          <w:szCs w:val="28"/>
          <w:lang w:eastAsia="uk-UA"/>
        </w:rPr>
        <w:t> </w:t>
      </w:r>
      <w:r w:rsidRPr="001A618B">
        <w:rPr>
          <w:rFonts w:eastAsia="Times New Roman" w:cs="Times New Roman"/>
          <w:szCs w:val="28"/>
          <w:lang w:eastAsia="uk-UA"/>
        </w:rPr>
        <w:t>яких саме. Натомість суди, задовольняючи позов, виходили із встановлених обставин щодо порушень під час скликання та проведення загальних зборів, що,</w:t>
      </w:r>
      <w:r w:rsidR="002E6509" w:rsidRPr="001A618B">
        <w:rPr>
          <w:rFonts w:eastAsia="Times New Roman" w:cs="Times New Roman"/>
          <w:szCs w:val="28"/>
          <w:lang w:eastAsia="uk-UA"/>
        </w:rPr>
        <w:t> </w:t>
      </w:r>
      <w:r w:rsidRPr="001A618B">
        <w:rPr>
          <w:rFonts w:eastAsia="Times New Roman" w:cs="Times New Roman"/>
          <w:szCs w:val="28"/>
          <w:lang w:eastAsia="uk-UA"/>
        </w:rPr>
        <w:t>як</w:t>
      </w:r>
      <w:r w:rsidR="002E6509" w:rsidRPr="001A618B">
        <w:rPr>
          <w:rFonts w:eastAsia="Times New Roman" w:cs="Times New Roman"/>
          <w:szCs w:val="28"/>
          <w:lang w:eastAsia="uk-UA"/>
        </w:rPr>
        <w:t> </w:t>
      </w:r>
      <w:r w:rsidRPr="001A618B">
        <w:rPr>
          <w:rFonts w:eastAsia="Times New Roman" w:cs="Times New Roman"/>
          <w:szCs w:val="28"/>
          <w:lang w:eastAsia="uk-UA"/>
        </w:rPr>
        <w:t>вже було зазначено, не призводить до обов</w:t>
      </w:r>
      <w:r w:rsidR="00AF4352" w:rsidRPr="001A618B">
        <w:rPr>
          <w:rFonts w:eastAsia="Times New Roman" w:cs="Times New Roman"/>
          <w:szCs w:val="28"/>
          <w:lang w:eastAsia="uk-UA"/>
        </w:rPr>
        <w:t>’</w:t>
      </w:r>
      <w:r w:rsidRPr="001A618B">
        <w:rPr>
          <w:rFonts w:eastAsia="Times New Roman" w:cs="Times New Roman"/>
          <w:szCs w:val="28"/>
          <w:lang w:eastAsia="uk-UA"/>
        </w:rPr>
        <w:t xml:space="preserve">язкового визнання недійсними рішень таких зборів. </w:t>
      </w:r>
    </w:p>
    <w:p w14:paraId="379D2C37" w14:textId="63CE9DC4"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Відповідач під час розгляду справи судами першої та апеляційної інстанцій </w:t>
      </w:r>
      <w:r w:rsidR="009B4DCC">
        <w:rPr>
          <w:rFonts w:eastAsia="Times New Roman" w:cs="Times New Roman"/>
          <w:szCs w:val="28"/>
          <w:lang w:eastAsia="uk-UA"/>
        </w:rPr>
        <w:t>звернув ува</w:t>
      </w:r>
      <w:r w:rsidR="000F754A">
        <w:rPr>
          <w:rFonts w:eastAsia="Times New Roman" w:cs="Times New Roman"/>
          <w:szCs w:val="28"/>
          <w:lang w:eastAsia="uk-UA"/>
        </w:rPr>
        <w:t>г</w:t>
      </w:r>
      <w:r w:rsidR="009B4DCC">
        <w:rPr>
          <w:rFonts w:eastAsia="Times New Roman" w:cs="Times New Roman"/>
          <w:szCs w:val="28"/>
          <w:lang w:eastAsia="uk-UA"/>
        </w:rPr>
        <w:t>у</w:t>
      </w:r>
      <w:r w:rsidRPr="001A618B">
        <w:rPr>
          <w:rFonts w:eastAsia="Times New Roman" w:cs="Times New Roman"/>
          <w:szCs w:val="28"/>
          <w:lang w:eastAsia="uk-UA"/>
        </w:rPr>
        <w:t>, що пунктом 5.10 статуту ОСББ передбачено прийняття рішень загальними зборами простою більшістю голосів від кількості голосів членів об’єднання, що</w:t>
      </w:r>
      <w:r w:rsidR="002E6509" w:rsidRPr="001A618B">
        <w:rPr>
          <w:rFonts w:eastAsia="Times New Roman" w:cs="Times New Roman"/>
          <w:szCs w:val="28"/>
          <w:lang w:eastAsia="uk-UA"/>
        </w:rPr>
        <w:t> </w:t>
      </w:r>
      <w:r w:rsidRPr="001A618B">
        <w:rPr>
          <w:rFonts w:eastAsia="Times New Roman" w:cs="Times New Roman"/>
          <w:szCs w:val="28"/>
          <w:lang w:eastAsia="uk-UA"/>
        </w:rPr>
        <w:t xml:space="preserve">присутні на загальних зборах. Суд першої інстанції, відхиляючи ці доводи відповідача зазначив, що в </w:t>
      </w:r>
      <w:r w:rsidR="00B84191">
        <w:rPr>
          <w:rFonts w:eastAsia="Times New Roman" w:cs="Times New Roman"/>
          <w:szCs w:val="28"/>
          <w:lang w:eastAsia="uk-UA"/>
        </w:rPr>
        <w:t>цьому</w:t>
      </w:r>
      <w:r w:rsidRPr="001A618B">
        <w:rPr>
          <w:rFonts w:eastAsia="Times New Roman" w:cs="Times New Roman"/>
          <w:szCs w:val="28"/>
          <w:lang w:eastAsia="uk-UA"/>
        </w:rPr>
        <w:t xml:space="preserve"> випадку до спірних правовідносин підлягають застосуванню саме положення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особливості здійснення права власності у багатоквартирному будинку</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яким було внесено зміни також до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об</w:t>
      </w:r>
      <w:r w:rsidR="00AF4352" w:rsidRPr="001A618B">
        <w:rPr>
          <w:rFonts w:eastAsia="Times New Roman" w:cs="Times New Roman"/>
          <w:szCs w:val="28"/>
          <w:lang w:eastAsia="uk-UA"/>
        </w:rPr>
        <w:t>’</w:t>
      </w:r>
      <w:r w:rsidRPr="001A618B">
        <w:rPr>
          <w:rFonts w:eastAsia="Times New Roman" w:cs="Times New Roman"/>
          <w:szCs w:val="28"/>
          <w:lang w:eastAsia="uk-UA"/>
        </w:rPr>
        <w:t>єднання співвласників багатоквартирного будинку</w:t>
      </w:r>
      <w:r w:rsidR="004D286C" w:rsidRPr="001A618B">
        <w:rPr>
          <w:rFonts w:eastAsia="Times New Roman" w:cs="Times New Roman"/>
          <w:szCs w:val="28"/>
          <w:lang w:eastAsia="uk-UA"/>
        </w:rPr>
        <w:t>»</w:t>
      </w:r>
      <w:r w:rsidRPr="001A618B">
        <w:rPr>
          <w:rFonts w:eastAsia="Times New Roman" w:cs="Times New Roman"/>
          <w:szCs w:val="28"/>
          <w:lang w:eastAsia="uk-UA"/>
        </w:rPr>
        <w:t>, статтею 13 якого встановлено, що статути об’єднань співвласників багатоквартирного будинку, затверджені до набрання чинності цим Законом, діють у частині, що не суперечить цьому Закону.</w:t>
      </w:r>
    </w:p>
    <w:p w14:paraId="23B618FE" w14:textId="0A3DD8BA"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 xml:space="preserve">Водночас колегія суддів Верховного Суду </w:t>
      </w:r>
      <w:r w:rsidR="009B4DCC">
        <w:rPr>
          <w:rFonts w:eastAsia="Times New Roman" w:cs="Times New Roman"/>
          <w:szCs w:val="28"/>
          <w:lang w:eastAsia="uk-UA"/>
        </w:rPr>
        <w:t>виснувала</w:t>
      </w:r>
      <w:r w:rsidRPr="001A618B">
        <w:rPr>
          <w:rFonts w:eastAsia="Times New Roman" w:cs="Times New Roman"/>
          <w:szCs w:val="28"/>
          <w:lang w:eastAsia="uk-UA"/>
        </w:rPr>
        <w:t>, що такі висновки місцевого господарського суду зроблені без урахування наведеного висновку Верховного Суду, викладено у постанові від 01.02.2022 у справі №</w:t>
      </w:r>
      <w:r w:rsidR="004C06E3" w:rsidRPr="001A618B">
        <w:rPr>
          <w:rFonts w:eastAsia="Times New Roman" w:cs="Times New Roman"/>
          <w:szCs w:val="28"/>
          <w:lang w:eastAsia="uk-UA"/>
        </w:rPr>
        <w:t> </w:t>
      </w:r>
      <w:r w:rsidRPr="001A618B">
        <w:rPr>
          <w:rFonts w:eastAsia="Times New Roman" w:cs="Times New Roman"/>
          <w:szCs w:val="28"/>
          <w:lang w:eastAsia="uk-UA"/>
        </w:rPr>
        <w:t>910/5179/20, від 16.07.2021 у</w:t>
      </w:r>
      <w:r w:rsidR="002E6509" w:rsidRPr="001A618B">
        <w:rPr>
          <w:rFonts w:eastAsia="Times New Roman" w:cs="Times New Roman"/>
          <w:szCs w:val="28"/>
          <w:lang w:eastAsia="uk-UA"/>
        </w:rPr>
        <w:t> </w:t>
      </w:r>
      <w:r w:rsidRPr="001A618B">
        <w:rPr>
          <w:rFonts w:eastAsia="Times New Roman" w:cs="Times New Roman"/>
          <w:szCs w:val="28"/>
          <w:lang w:eastAsia="uk-UA"/>
        </w:rPr>
        <w:t>справі №</w:t>
      </w:r>
      <w:r w:rsidR="004C06E3" w:rsidRPr="001A618B">
        <w:rPr>
          <w:rFonts w:eastAsia="Times New Roman" w:cs="Times New Roman"/>
          <w:szCs w:val="28"/>
          <w:lang w:eastAsia="uk-UA"/>
        </w:rPr>
        <w:t> </w:t>
      </w:r>
      <w:r w:rsidRPr="001A618B">
        <w:rPr>
          <w:rFonts w:eastAsia="Times New Roman" w:cs="Times New Roman"/>
          <w:szCs w:val="28"/>
          <w:lang w:eastAsia="uk-UA"/>
        </w:rPr>
        <w:t>209/2128/19, від 20.07.2022 у справі №</w:t>
      </w:r>
      <w:r w:rsidR="004C06E3" w:rsidRPr="001A618B">
        <w:rPr>
          <w:rFonts w:eastAsia="Times New Roman" w:cs="Times New Roman"/>
          <w:szCs w:val="28"/>
          <w:lang w:eastAsia="uk-UA"/>
        </w:rPr>
        <w:t> </w:t>
      </w:r>
      <w:r w:rsidRPr="001A618B">
        <w:rPr>
          <w:rFonts w:eastAsia="Times New Roman" w:cs="Times New Roman"/>
          <w:szCs w:val="28"/>
          <w:lang w:eastAsia="uk-UA"/>
        </w:rPr>
        <w:t>908/1445/21, від 14.09.2022 у</w:t>
      </w:r>
      <w:r w:rsidR="002E6509" w:rsidRPr="001A618B">
        <w:rPr>
          <w:rFonts w:eastAsia="Times New Roman" w:cs="Times New Roman"/>
          <w:szCs w:val="28"/>
          <w:lang w:eastAsia="uk-UA"/>
        </w:rPr>
        <w:t> </w:t>
      </w:r>
      <w:r w:rsidRPr="001A618B">
        <w:rPr>
          <w:rFonts w:eastAsia="Times New Roman" w:cs="Times New Roman"/>
          <w:szCs w:val="28"/>
          <w:lang w:eastAsia="uk-UA"/>
        </w:rPr>
        <w:t>справі №</w:t>
      </w:r>
      <w:r w:rsidR="004C06E3" w:rsidRPr="001A618B">
        <w:rPr>
          <w:rFonts w:eastAsia="Times New Roman" w:cs="Times New Roman"/>
          <w:szCs w:val="28"/>
          <w:lang w:eastAsia="uk-UA"/>
        </w:rPr>
        <w:t> </w:t>
      </w:r>
      <w:r w:rsidRPr="001A618B">
        <w:rPr>
          <w:rFonts w:eastAsia="Times New Roman" w:cs="Times New Roman"/>
          <w:szCs w:val="28"/>
          <w:lang w:eastAsia="uk-UA"/>
        </w:rPr>
        <w:t xml:space="preserve">914/3112/20, щодо необхідності поряд із приписами частини </w:t>
      </w:r>
      <w:r w:rsidR="005624CE">
        <w:rPr>
          <w:rFonts w:eastAsia="Times New Roman" w:cs="Times New Roman"/>
          <w:szCs w:val="28"/>
          <w:lang w:eastAsia="uk-UA"/>
        </w:rPr>
        <w:t>чотирнадцятої</w:t>
      </w:r>
      <w:r w:rsidRPr="001A618B">
        <w:rPr>
          <w:rFonts w:eastAsia="Times New Roman" w:cs="Times New Roman"/>
          <w:szCs w:val="28"/>
          <w:lang w:eastAsia="uk-UA"/>
        </w:rPr>
        <w:t xml:space="preserve"> статті 10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об</w:t>
      </w:r>
      <w:r w:rsidR="00AF4352" w:rsidRPr="001A618B">
        <w:rPr>
          <w:rFonts w:eastAsia="Times New Roman" w:cs="Times New Roman"/>
          <w:szCs w:val="28"/>
          <w:lang w:eastAsia="uk-UA"/>
        </w:rPr>
        <w:t>’</w:t>
      </w:r>
      <w:r w:rsidRPr="001A618B">
        <w:rPr>
          <w:rFonts w:eastAsia="Times New Roman" w:cs="Times New Roman"/>
          <w:szCs w:val="28"/>
          <w:lang w:eastAsia="uk-UA"/>
        </w:rPr>
        <w:t>єднання співвласників багатоквартирного будинку</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застосовувати положення статуту </w:t>
      </w:r>
      <w:r w:rsidR="00296C46">
        <w:rPr>
          <w:rFonts w:eastAsia="Times New Roman" w:cs="Times New Roman"/>
          <w:szCs w:val="28"/>
          <w:lang w:eastAsia="uk-UA"/>
        </w:rPr>
        <w:t>ОСББ</w:t>
      </w:r>
      <w:r w:rsidRPr="001A618B">
        <w:rPr>
          <w:rFonts w:eastAsia="Times New Roman" w:cs="Times New Roman"/>
          <w:szCs w:val="28"/>
          <w:lang w:eastAsia="uk-UA"/>
        </w:rPr>
        <w:t>. До того ж, судом першої інстанції не зазначено, якій нормі Закону суперечать положення пункту 5.10 статуту ОСББ.</w:t>
      </w:r>
    </w:p>
    <w:p w14:paraId="1BE9880A" w14:textId="47071F4E"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lastRenderedPageBreak/>
        <w:t>Суди попередніх інстанцій не надали оцінки доводам відповідача щодо порядку визначення кількості голосів, які належать кожному співвласнику на загальних зборах, та визначення з урахуванням цього (кількості голосів кожного співвласника) кількості голосів, необхідних для прийняття оспорюваних рішень загальних зборів ОСББ.</w:t>
      </w:r>
    </w:p>
    <w:p w14:paraId="53AE6314" w14:textId="77777777" w:rsidR="003824D9" w:rsidRPr="001A618B" w:rsidRDefault="003824D9"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3824D9" w:rsidRPr="001A618B" w14:paraId="234A6980" w14:textId="77777777" w:rsidTr="00AD2041">
        <w:trPr>
          <w:trHeight w:val="1436"/>
        </w:trPr>
        <w:tc>
          <w:tcPr>
            <w:tcW w:w="1843" w:type="dxa"/>
          </w:tcPr>
          <w:p w14:paraId="20DC406B" w14:textId="63C2ABD3" w:rsidR="003824D9" w:rsidRPr="001A618B" w:rsidRDefault="002A7BC1"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3E46A02F" wp14:editId="367BFF72">
                  <wp:extent cx="781050" cy="781050"/>
                  <wp:effectExtent l="0" t="0" r="0" b="0"/>
                  <wp:docPr id="12267401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40181" name=""/>
                          <pic:cNvPicPr/>
                        </pic:nvPicPr>
                        <pic:blipFill>
                          <a:blip r:embed="rId131"/>
                          <a:stretch>
                            <a:fillRect/>
                          </a:stretch>
                        </pic:blipFill>
                        <pic:spPr>
                          <a:xfrm>
                            <a:off x="0" y="0"/>
                            <a:ext cx="781050" cy="781050"/>
                          </a:xfrm>
                          <a:prstGeom prst="rect">
                            <a:avLst/>
                          </a:prstGeom>
                        </pic:spPr>
                      </pic:pic>
                    </a:graphicData>
                  </a:graphic>
                </wp:inline>
              </w:drawing>
            </w:r>
          </w:p>
        </w:tc>
        <w:tc>
          <w:tcPr>
            <w:tcW w:w="7786" w:type="dxa"/>
          </w:tcPr>
          <w:p w14:paraId="3CA01274" w14:textId="4A41A576" w:rsidR="003824D9" w:rsidRPr="001A618B" w:rsidRDefault="003824D9" w:rsidP="00A12019">
            <w:pPr>
              <w:spacing w:before="120"/>
              <w:jc w:val="both"/>
              <w:rPr>
                <w:sz w:val="24"/>
                <w:szCs w:val="24"/>
              </w:rPr>
            </w:pPr>
            <w:r w:rsidRPr="001A618B">
              <w:rPr>
                <w:sz w:val="24"/>
                <w:szCs w:val="24"/>
              </w:rPr>
              <w:t xml:space="preserve">Детальніше з текстом постанови Верховного Суду від </w:t>
            </w:r>
            <w:r w:rsidR="002A7BC1" w:rsidRPr="001A618B">
              <w:rPr>
                <w:sz w:val="24"/>
                <w:szCs w:val="24"/>
              </w:rPr>
              <w:t>1</w:t>
            </w:r>
            <w:r w:rsidRPr="001A618B">
              <w:rPr>
                <w:sz w:val="24"/>
                <w:szCs w:val="24"/>
              </w:rPr>
              <w:t>9 грудня 2023 року у справі № 916/1294/21 можна ознайомитися за посиланням</w:t>
            </w:r>
          </w:p>
          <w:p w14:paraId="63F0ADDA" w14:textId="37DAA07D" w:rsidR="003824D9" w:rsidRPr="001A618B" w:rsidRDefault="005C75E4" w:rsidP="00A12019">
            <w:pPr>
              <w:spacing w:before="120"/>
              <w:jc w:val="both"/>
              <w:rPr>
                <w:rFonts w:eastAsia="Times New Roman" w:cs="Times New Roman"/>
                <w:color w:val="0563C1" w:themeColor="hyperlink"/>
                <w:sz w:val="24"/>
                <w:szCs w:val="24"/>
                <w:lang w:eastAsia="uk-UA"/>
              </w:rPr>
            </w:pPr>
            <w:hyperlink r:id="rId132" w:history="1">
              <w:r w:rsidR="002A7BC1" w:rsidRPr="001A618B">
                <w:rPr>
                  <w:rStyle w:val="a4"/>
                  <w:rFonts w:eastAsia="Times New Roman" w:cs="Times New Roman"/>
                  <w:sz w:val="24"/>
                  <w:szCs w:val="24"/>
                  <w:lang w:eastAsia="uk-UA"/>
                </w:rPr>
                <w:t>https://reyestr.court.gov.ua/Review/115858949</w:t>
              </w:r>
            </w:hyperlink>
            <w:r w:rsidR="002A7BC1" w:rsidRPr="001A618B">
              <w:rPr>
                <w:rFonts w:eastAsia="Times New Roman" w:cs="Times New Roman"/>
                <w:color w:val="0563C1" w:themeColor="hyperlink"/>
                <w:sz w:val="24"/>
                <w:szCs w:val="24"/>
                <w:lang w:eastAsia="uk-UA"/>
              </w:rPr>
              <w:t>.</w:t>
            </w:r>
          </w:p>
        </w:tc>
      </w:tr>
    </w:tbl>
    <w:p w14:paraId="696D4AD2" w14:textId="77777777" w:rsidR="003824D9" w:rsidRPr="001A618B" w:rsidRDefault="003824D9" w:rsidP="00A12019">
      <w:pPr>
        <w:spacing w:before="120" w:after="0" w:line="240" w:lineRule="auto"/>
        <w:jc w:val="both"/>
        <w:rPr>
          <w:rFonts w:eastAsia="Times New Roman" w:cs="Times New Roman"/>
          <w:szCs w:val="28"/>
          <w:lang w:eastAsia="uk-UA"/>
        </w:rPr>
      </w:pPr>
    </w:p>
    <w:p w14:paraId="7696B628" w14:textId="77777777" w:rsidR="00071E67" w:rsidRDefault="00071E67" w:rsidP="00A12019">
      <w:pPr>
        <w:spacing w:before="120" w:after="0"/>
        <w:jc w:val="both"/>
        <w:rPr>
          <w:rFonts w:cs="Roboto Condensed Light"/>
          <w:b/>
          <w:bCs/>
          <w:color w:val="4472C4" w:themeColor="accent1"/>
          <w:szCs w:val="28"/>
        </w:rPr>
      </w:pPr>
    </w:p>
    <w:p w14:paraId="3A86BFF4" w14:textId="2F9EB51C" w:rsidR="00025B5F" w:rsidRPr="001A618B" w:rsidRDefault="00B10FA6" w:rsidP="00A12019">
      <w:pPr>
        <w:spacing w:before="120" w:after="0"/>
        <w:jc w:val="both"/>
        <w:rPr>
          <w:rFonts w:cs="Roboto Condensed Light"/>
          <w:b/>
          <w:bCs/>
          <w:color w:val="4472C4" w:themeColor="accent1"/>
          <w:szCs w:val="28"/>
        </w:rPr>
      </w:pPr>
      <w:r>
        <w:rPr>
          <w:rFonts w:cs="Roboto Condensed Light"/>
          <w:b/>
          <w:bCs/>
          <w:color w:val="4472C4" w:themeColor="accent1"/>
          <w:szCs w:val="28"/>
        </w:rPr>
        <w:t>8</w:t>
      </w:r>
      <w:r w:rsidR="00025B5F" w:rsidRPr="001A618B">
        <w:rPr>
          <w:rFonts w:cs="Roboto Condensed Light"/>
          <w:b/>
          <w:bCs/>
          <w:color w:val="4472C4" w:themeColor="accent1"/>
          <w:szCs w:val="28"/>
        </w:rPr>
        <w:t>.1</w:t>
      </w:r>
      <w:r w:rsidR="00E96B49">
        <w:rPr>
          <w:rFonts w:cs="Roboto Condensed Light"/>
          <w:b/>
          <w:bCs/>
          <w:color w:val="4472C4" w:themeColor="accent1"/>
          <w:szCs w:val="28"/>
        </w:rPr>
        <w:t>2</w:t>
      </w:r>
      <w:r w:rsidR="00025B5F" w:rsidRPr="001A618B">
        <w:rPr>
          <w:rFonts w:cs="Roboto Condensed Light"/>
          <w:b/>
          <w:bCs/>
          <w:color w:val="4472C4" w:themeColor="accent1"/>
          <w:szCs w:val="28"/>
        </w:rPr>
        <w:t>. Відсутність доказів ознайомлення директорки підприємства з наказом про</w:t>
      </w:r>
      <w:r w:rsidR="00995984" w:rsidRPr="001A618B">
        <w:rPr>
          <w:rFonts w:cs="Roboto Condensed Light"/>
          <w:b/>
          <w:bCs/>
          <w:color w:val="4472C4" w:themeColor="accent1"/>
          <w:szCs w:val="28"/>
        </w:rPr>
        <w:t> </w:t>
      </w:r>
      <w:r w:rsidR="00025B5F" w:rsidRPr="001A618B">
        <w:rPr>
          <w:rFonts w:cs="Roboto Condensed Light"/>
          <w:b/>
          <w:bCs/>
          <w:color w:val="4472C4" w:themeColor="accent1"/>
          <w:szCs w:val="28"/>
        </w:rPr>
        <w:t>звільнення з займаної посади не завжди свідчить про факт її необізнаності стосовно цієї події</w:t>
      </w:r>
    </w:p>
    <w:p w14:paraId="5E7EB8DF" w14:textId="25AF8E48" w:rsidR="00025B5F" w:rsidRPr="001A618B" w:rsidRDefault="00025B5F" w:rsidP="00A12019">
      <w:pPr>
        <w:spacing w:before="120" w:after="0"/>
        <w:jc w:val="both"/>
      </w:pPr>
      <w:r w:rsidRPr="001A618B">
        <w:t>Позивачка звернулася до суду з позовом до Іноземного підприємства (далі – ІП) про визнання незаконним та скасування рішення засновника ІП від 30.05.2018 №</w:t>
      </w:r>
      <w:r w:rsidR="004C06E3" w:rsidRPr="001A618B">
        <w:t> </w:t>
      </w:r>
      <w:r w:rsidRPr="001A618B">
        <w:t>4 про звільнення її з посади за згодою сторін та поновлення її на посаді генерального директора ІП. Позовні вимоги обґрунтовані тим, що в 2010 році позивачку було призначено генеральним директором ІП. У зв’язку з необхідністю догляду за</w:t>
      </w:r>
      <w:r w:rsidR="002E6509" w:rsidRPr="001A618B">
        <w:t> </w:t>
      </w:r>
      <w:r w:rsidRPr="001A618B">
        <w:t>малолітньою дитиною 22.05.2018 позивачка як генеральний директор ІП подала заяву на ім’я Особи-2, оскільки він є єдиним учасником підприємства, та видала наказ про те, що вона відбуває у безоплатну відпустку по догляду за дитиною до</w:t>
      </w:r>
      <w:r w:rsidR="002E6509" w:rsidRPr="001A618B">
        <w:t> </w:t>
      </w:r>
      <w:r w:rsidRPr="001A618B">
        <w:t>досягнення нею трьох років з 01.06.2018 по 20.09.2019. У подальшому позивачці стало відомо, що всупереч поданій нею заяві про надання відпустки по догляду за</w:t>
      </w:r>
      <w:r w:rsidR="002E6509" w:rsidRPr="001A618B">
        <w:t> </w:t>
      </w:r>
      <w:r w:rsidRPr="001A618B">
        <w:t>дитиною, засновник підприємства прийняв рішення від 30.05.2018 про її звільнення за згодою сторін, зі змістом якого позивачку навіть не ознайомив. Крім</w:t>
      </w:r>
      <w:r w:rsidR="002E6509" w:rsidRPr="001A618B">
        <w:t> </w:t>
      </w:r>
      <w:r w:rsidRPr="001A618B">
        <w:t>того, позивачка дізналася, що в ЄДР Особа-3 зазначений керівником підприємства з 31.05.2018.</w:t>
      </w:r>
    </w:p>
    <w:p w14:paraId="3E873CEC" w14:textId="77777777" w:rsidR="00025B5F" w:rsidRPr="001A618B" w:rsidRDefault="00025B5F" w:rsidP="00A12019">
      <w:pPr>
        <w:spacing w:before="120" w:after="0"/>
        <w:jc w:val="both"/>
      </w:pPr>
      <w:r w:rsidRPr="001A618B">
        <w:t xml:space="preserve">Рішенням господарського суду, залишеним без змін постановою апеляційного господарського суду, позовні вимоги задоволені частково. Суди мотивували своє рішення тим, що під час прийняття зазначеного рішення відповідачем не було дотримано процедури ухвалення рішення про припинення повноважень позивачки як генерального директора відповідача, яка чітко передбачена установчими документами підприємства, а саме статутом ІП та контрактом на управління підприємством. </w:t>
      </w:r>
    </w:p>
    <w:p w14:paraId="6538F184" w14:textId="194601B5" w:rsidR="00025B5F" w:rsidRPr="001A618B" w:rsidRDefault="00025B5F" w:rsidP="00A12019">
      <w:pPr>
        <w:spacing w:before="120" w:after="0"/>
        <w:jc w:val="both"/>
      </w:pPr>
      <w:r w:rsidRPr="001A618B">
        <w:lastRenderedPageBreak/>
        <w:t>Не погоджуючись з рішеннями судів, відповідач звернувся до Верховного Суду з</w:t>
      </w:r>
      <w:r w:rsidR="002E6509" w:rsidRPr="001A618B">
        <w:t> </w:t>
      </w:r>
      <w:r w:rsidRPr="001A618B">
        <w:t>касаційною скаргою, яку мотивував пропущенням позивачкою місячного строку звернення до суду, визначеного статтею 233 КЗпП</w:t>
      </w:r>
      <w:r w:rsidR="008A3847" w:rsidRPr="001A618B">
        <w:t xml:space="preserve"> України</w:t>
      </w:r>
      <w:r w:rsidRPr="001A618B">
        <w:t xml:space="preserve">. </w:t>
      </w:r>
    </w:p>
    <w:p w14:paraId="54962F3E" w14:textId="0CE35E75" w:rsidR="00025B5F" w:rsidRPr="001A618B" w:rsidRDefault="00025B5F" w:rsidP="00A12019">
      <w:pPr>
        <w:spacing w:before="120" w:after="0"/>
        <w:jc w:val="both"/>
      </w:pPr>
      <w:r w:rsidRPr="001A618B">
        <w:t>Колегія суддів Верховного Суду розглядаючи цю касаційну скаргу прийняла рішення про її задоволення, скасування в частині оскарження попередніх судових рішень та</w:t>
      </w:r>
      <w:r w:rsidR="00607AE7">
        <w:t> </w:t>
      </w:r>
      <w:r w:rsidRPr="001A618B">
        <w:t>направлення справи на новий розгляд до господарського суду першої інстанції, окрім цього, зазначивши щодо твердження скаржника на пропущений позивачкою строк наступне.</w:t>
      </w:r>
    </w:p>
    <w:p w14:paraId="209F32A5" w14:textId="77777777" w:rsidR="00025B5F" w:rsidRPr="001A618B" w:rsidRDefault="00025B5F" w:rsidP="00A12019">
      <w:pPr>
        <w:spacing w:before="120" w:after="0"/>
        <w:jc w:val="both"/>
      </w:pPr>
      <w:r w:rsidRPr="001A618B">
        <w:t>Встановлений статтею 233 КЗпП України строк поширюється на всі випадки звільнення незалежно від підстав припинення трудового договору.</w:t>
      </w:r>
    </w:p>
    <w:p w14:paraId="1666A49B" w14:textId="11BAFB84" w:rsidR="00025B5F" w:rsidRPr="001A618B" w:rsidRDefault="00025B5F" w:rsidP="00A12019">
      <w:pPr>
        <w:spacing w:before="120" w:after="0"/>
        <w:jc w:val="both"/>
      </w:pPr>
      <w:r w:rsidRPr="001A618B">
        <w:t>Так, у справі, що переглядається, суди попередніх інстанцій, ухвалюючи судові рішення про скасування рішення засновника про звільнення позивачки з посади за</w:t>
      </w:r>
      <w:r w:rsidR="002E6509" w:rsidRPr="001A618B">
        <w:t> </w:t>
      </w:r>
      <w:r w:rsidRPr="001A618B">
        <w:t xml:space="preserve">згодою сторін, виходили з того, що матеріали справи не містять належних доказів ознайомлення позивачки ані з наказом про її звільнення, ані доказів отримання останньою трудової книжки. </w:t>
      </w:r>
      <w:r w:rsidR="002865A7">
        <w:t>Водночас</w:t>
      </w:r>
      <w:r w:rsidRPr="001A618B">
        <w:t xml:space="preserve"> господарські суди відхилили посилання відповідача на обізнаність позивачки про її звільнення з дати, визначеної у позові про встановлення факту спільного проживання та у письмових поясненнях, де вона відзначила, що станом на квітень 2019 року є непрацюючою, а раніше перебувала на посаді генерального директора ІП, оскільки </w:t>
      </w:r>
      <w:r w:rsidR="000411F1">
        <w:t>вони</w:t>
      </w:r>
      <w:r w:rsidRPr="001A618B">
        <w:t xml:space="preserve"> не ґрунтуються на</w:t>
      </w:r>
      <w:r w:rsidR="002E6509" w:rsidRPr="001A618B">
        <w:t> </w:t>
      </w:r>
      <w:r w:rsidRPr="001A618B">
        <w:t>законі, так як початок перебігу місячного строку для звернення до суду починається з дати вручення копії наказу про звільнення або з дня видачі трудової книжки. Оскільки жодна з подій не відбулася, доказів іншого суду не надано, то</w:t>
      </w:r>
      <w:r w:rsidR="002E6509" w:rsidRPr="001A618B">
        <w:t> </w:t>
      </w:r>
      <w:r w:rsidRPr="001A618B">
        <w:t>строк звернення до суду не порушений у частині звернення з позовом про</w:t>
      </w:r>
      <w:r w:rsidR="00607AE7">
        <w:t> </w:t>
      </w:r>
      <w:r w:rsidRPr="001A618B">
        <w:t>незаконне звільнення працівника.</w:t>
      </w:r>
    </w:p>
    <w:p w14:paraId="7AC59EC7" w14:textId="1E60703F" w:rsidR="00025B5F" w:rsidRPr="001A618B" w:rsidRDefault="00025B5F" w:rsidP="00A12019">
      <w:pPr>
        <w:spacing w:before="120" w:after="0"/>
        <w:jc w:val="both"/>
        <w:rPr>
          <w:kern w:val="2"/>
          <w14:ligatures w14:val="standardContextual"/>
        </w:rPr>
      </w:pPr>
      <w:r w:rsidRPr="001A618B">
        <w:t xml:space="preserve">Колегія суддів Верховного Суду не погодилася з висновками судів попередніх інстанцій з огляду на їх передчасність, оскільки </w:t>
      </w:r>
      <w:r w:rsidRPr="001A618B">
        <w:rPr>
          <w:color w:val="000000"/>
          <w:sz w:val="27"/>
          <w:szCs w:val="27"/>
        </w:rPr>
        <w:t>вони, зосередившись виключно на</w:t>
      </w:r>
      <w:r w:rsidR="002E6509" w:rsidRPr="001A618B">
        <w:rPr>
          <w:color w:val="000000"/>
          <w:sz w:val="27"/>
          <w:szCs w:val="27"/>
        </w:rPr>
        <w:t> </w:t>
      </w:r>
      <w:r w:rsidRPr="001A618B">
        <w:rPr>
          <w:color w:val="000000"/>
          <w:sz w:val="27"/>
          <w:szCs w:val="27"/>
        </w:rPr>
        <w:t>відсутності доказів ознайомлення з наказом про звільнення та доказів отримання трудової книжки, залишили поза увагою обставини обізнаності чи необізнаності позивачки із фактом її звільнення із займаної посади протягом майже трьох років</w:t>
      </w:r>
      <w:r w:rsidRPr="001A618B">
        <w:rPr>
          <w:i/>
          <w:iCs/>
          <w:color w:val="000000"/>
          <w:sz w:val="27"/>
          <w:szCs w:val="27"/>
        </w:rPr>
        <w:t>, </w:t>
      </w:r>
      <w:r w:rsidRPr="001A618B">
        <w:rPr>
          <w:color w:val="000000"/>
          <w:sz w:val="27"/>
          <w:szCs w:val="27"/>
        </w:rPr>
        <w:t>а</w:t>
      </w:r>
      <w:r w:rsidR="002E6509" w:rsidRPr="001A618B">
        <w:rPr>
          <w:color w:val="000000"/>
          <w:sz w:val="27"/>
          <w:szCs w:val="27"/>
        </w:rPr>
        <w:t> </w:t>
      </w:r>
      <w:r w:rsidRPr="001A618B">
        <w:rPr>
          <w:color w:val="000000"/>
          <w:sz w:val="27"/>
          <w:szCs w:val="27"/>
        </w:rPr>
        <w:t>саме з моменту написання позивачкою заяви на відпустку по догляду за</w:t>
      </w:r>
      <w:r w:rsidR="002E6509" w:rsidRPr="001A618B">
        <w:rPr>
          <w:color w:val="000000"/>
          <w:sz w:val="27"/>
          <w:szCs w:val="27"/>
        </w:rPr>
        <w:t> </w:t>
      </w:r>
      <w:r w:rsidRPr="001A618B">
        <w:rPr>
          <w:color w:val="000000"/>
          <w:sz w:val="27"/>
          <w:szCs w:val="27"/>
        </w:rPr>
        <w:t>дитиною</w:t>
      </w:r>
      <w:r w:rsidRPr="001A618B">
        <w:rPr>
          <w:kern w:val="2"/>
          <w14:ligatures w14:val="standardContextual"/>
        </w:rPr>
        <w:t xml:space="preserve"> (як стверджує </w:t>
      </w:r>
      <w:r w:rsidRPr="001A618B">
        <w:t>позивачка</w:t>
      </w:r>
      <w:r w:rsidRPr="001A618B">
        <w:rPr>
          <w:kern w:val="2"/>
          <w14:ligatures w14:val="standardContextual"/>
        </w:rPr>
        <w:t>), тобто з 22.05.2018, до моменту звернення з</w:t>
      </w:r>
      <w:r w:rsidR="002E6509" w:rsidRPr="001A618B">
        <w:rPr>
          <w:kern w:val="2"/>
          <w14:ligatures w14:val="standardContextual"/>
        </w:rPr>
        <w:t> </w:t>
      </w:r>
      <w:r w:rsidRPr="001A618B">
        <w:rPr>
          <w:kern w:val="2"/>
          <w14:ligatures w14:val="standardContextual"/>
        </w:rPr>
        <w:t>даним позовом до суду, ураховуючи:</w:t>
      </w:r>
    </w:p>
    <w:p w14:paraId="0A693BA5" w14:textId="59921230" w:rsidR="00025B5F" w:rsidRPr="001A618B" w:rsidRDefault="00025B5F" w:rsidP="00A12019">
      <w:pPr>
        <w:spacing w:before="120" w:after="0"/>
        <w:jc w:val="both"/>
        <w:rPr>
          <w:kern w:val="2"/>
          <w14:ligatures w14:val="standardContextual"/>
        </w:rPr>
      </w:pPr>
      <w:r w:rsidRPr="001A618B">
        <w:rPr>
          <w:kern w:val="2"/>
          <w14:ligatures w14:val="standardContextual"/>
        </w:rPr>
        <w:t>-</w:t>
      </w:r>
      <w:r w:rsidR="007B6AFB" w:rsidRPr="001A618B">
        <w:rPr>
          <w:kern w:val="2"/>
          <w14:ligatures w14:val="standardContextual"/>
        </w:rPr>
        <w:t> </w:t>
      </w:r>
      <w:r w:rsidRPr="001A618B">
        <w:rPr>
          <w:kern w:val="2"/>
          <w14:ligatures w14:val="standardContextual"/>
        </w:rPr>
        <w:t xml:space="preserve">перебування позивачки (як стверджує </w:t>
      </w:r>
      <w:r w:rsidRPr="001A618B">
        <w:t>позивачка</w:t>
      </w:r>
      <w:r w:rsidRPr="001A618B">
        <w:rPr>
          <w:kern w:val="2"/>
          <w14:ligatures w14:val="standardContextual"/>
        </w:rPr>
        <w:t>) у відпустці по догляду за</w:t>
      </w:r>
      <w:r w:rsidR="002E6509" w:rsidRPr="001A618B">
        <w:rPr>
          <w:kern w:val="2"/>
          <w14:ligatures w14:val="standardContextual"/>
        </w:rPr>
        <w:t> </w:t>
      </w:r>
      <w:r w:rsidRPr="001A618B">
        <w:rPr>
          <w:kern w:val="2"/>
          <w14:ligatures w14:val="standardContextual"/>
        </w:rPr>
        <w:t xml:space="preserve">дитиною до трьох років з 01.06.2018 по 20.09.2019, у контексті того, які дії були вчинені позивачкою </w:t>
      </w:r>
      <w:r w:rsidRPr="001A618B">
        <w:t xml:space="preserve">у </w:t>
      </w:r>
      <w:r w:rsidRPr="001A618B">
        <w:rPr>
          <w:kern w:val="2"/>
          <w14:ligatures w14:val="standardContextual"/>
        </w:rPr>
        <w:t>відношенн</w:t>
      </w:r>
      <w:r w:rsidRPr="001A618B">
        <w:t>і</w:t>
      </w:r>
      <w:r w:rsidRPr="001A618B">
        <w:rPr>
          <w:kern w:val="2"/>
          <w14:ligatures w14:val="standardContextual"/>
        </w:rPr>
        <w:t xml:space="preserve"> до </w:t>
      </w:r>
      <w:r w:rsidRPr="001A618B">
        <w:t>ІП</w:t>
      </w:r>
      <w:r w:rsidRPr="001A618B">
        <w:rPr>
          <w:kern w:val="2"/>
          <w14:ligatures w14:val="standardContextual"/>
        </w:rPr>
        <w:t xml:space="preserve"> після 20.09.2019, тобто з часу, коли остання мала приступити до виконання своїх посадових обов’язків; </w:t>
      </w:r>
    </w:p>
    <w:p w14:paraId="0221EC75" w14:textId="78574E7A" w:rsidR="00025B5F" w:rsidRPr="001A618B" w:rsidRDefault="00025B5F" w:rsidP="00A12019">
      <w:pPr>
        <w:spacing w:before="120" w:after="0"/>
        <w:jc w:val="both"/>
        <w:rPr>
          <w:kern w:val="2"/>
          <w14:ligatures w14:val="standardContextual"/>
        </w:rPr>
      </w:pPr>
      <w:r w:rsidRPr="001A618B">
        <w:rPr>
          <w:kern w:val="2"/>
          <w14:ligatures w14:val="standardContextual"/>
        </w:rPr>
        <w:lastRenderedPageBreak/>
        <w:t>-</w:t>
      </w:r>
      <w:r w:rsidR="007B6AFB" w:rsidRPr="001A618B">
        <w:rPr>
          <w:kern w:val="2"/>
          <w14:ligatures w14:val="standardContextual"/>
        </w:rPr>
        <w:t> </w:t>
      </w:r>
      <w:r w:rsidRPr="001A618B">
        <w:rPr>
          <w:kern w:val="2"/>
          <w14:ligatures w14:val="standardContextual"/>
        </w:rPr>
        <w:t xml:space="preserve">зміни даних у </w:t>
      </w:r>
      <w:r w:rsidRPr="001A618B">
        <w:t>ЄДР</w:t>
      </w:r>
      <w:r w:rsidRPr="001A618B">
        <w:rPr>
          <w:kern w:val="2"/>
          <w14:ligatures w14:val="standardContextual"/>
        </w:rPr>
        <w:t xml:space="preserve"> станом на 31.05.2018 (дата зміна керівника підприємства), у</w:t>
      </w:r>
      <w:r w:rsidR="002E6509" w:rsidRPr="001A618B">
        <w:rPr>
          <w:kern w:val="2"/>
          <w14:ligatures w14:val="standardContextual"/>
        </w:rPr>
        <w:t> </w:t>
      </w:r>
      <w:r w:rsidRPr="001A618B">
        <w:rPr>
          <w:kern w:val="2"/>
          <w14:ligatures w14:val="standardContextual"/>
        </w:rPr>
        <w:t>контексті того, що на вказану дату позивач офіційно ще працювала на</w:t>
      </w:r>
      <w:r w:rsidR="002E6509" w:rsidRPr="001A618B">
        <w:rPr>
          <w:kern w:val="2"/>
          <w14:ligatures w14:val="standardContextual"/>
        </w:rPr>
        <w:t> </w:t>
      </w:r>
      <w:r w:rsidRPr="001A618B">
        <w:rPr>
          <w:kern w:val="2"/>
          <w14:ligatures w14:val="standardContextual"/>
        </w:rPr>
        <w:t>підприємстві та за нею рахувалис</w:t>
      </w:r>
      <w:r w:rsidRPr="001A618B">
        <w:t>я</w:t>
      </w:r>
      <w:r w:rsidRPr="001A618B">
        <w:rPr>
          <w:kern w:val="2"/>
          <w14:ligatures w14:val="standardContextual"/>
        </w:rPr>
        <w:t xml:space="preserve"> відпрацьовані робочі дні, що не заперечувалос</w:t>
      </w:r>
      <w:r w:rsidRPr="001A618B">
        <w:t>я</w:t>
      </w:r>
      <w:r w:rsidRPr="001A618B">
        <w:rPr>
          <w:kern w:val="2"/>
          <w14:ligatures w14:val="standardContextual"/>
        </w:rPr>
        <w:t xml:space="preserve"> сторонами. Важливим у </w:t>
      </w:r>
      <w:r w:rsidR="00B84191">
        <w:rPr>
          <w:kern w:val="2"/>
          <w14:ligatures w14:val="standardContextual"/>
        </w:rPr>
        <w:t>цьо</w:t>
      </w:r>
      <w:r w:rsidRPr="001A618B">
        <w:rPr>
          <w:kern w:val="2"/>
          <w14:ligatures w14:val="standardContextual"/>
        </w:rPr>
        <w:t>му випадку є оцінка можливості у</w:t>
      </w:r>
      <w:r w:rsidR="002E6509" w:rsidRPr="001A618B">
        <w:rPr>
          <w:kern w:val="2"/>
          <w14:ligatures w14:val="standardContextual"/>
        </w:rPr>
        <w:t> </w:t>
      </w:r>
      <w:r w:rsidRPr="001A618B">
        <w:rPr>
          <w:kern w:val="2"/>
          <w14:ligatures w14:val="standardContextual"/>
        </w:rPr>
        <w:t xml:space="preserve">позивача, як працюючої генеральним директором </w:t>
      </w:r>
      <w:r w:rsidRPr="001A618B">
        <w:t>ІП</w:t>
      </w:r>
      <w:r w:rsidRPr="001A618B">
        <w:rPr>
          <w:kern w:val="2"/>
          <w14:ligatures w14:val="standardContextual"/>
        </w:rPr>
        <w:t>, бути необізнаною</w:t>
      </w:r>
      <w:r w:rsidRPr="001A618B">
        <w:t xml:space="preserve"> чи</w:t>
      </w:r>
      <w:r w:rsidR="00607AE7">
        <w:t> </w:t>
      </w:r>
      <w:r w:rsidRPr="001A618B">
        <w:rPr>
          <w:kern w:val="2"/>
          <w14:ligatures w14:val="standardContextual"/>
        </w:rPr>
        <w:t xml:space="preserve">обізнаною зі зміною керівника (директора) </w:t>
      </w:r>
      <w:r w:rsidRPr="001A618B">
        <w:t>ІП;</w:t>
      </w:r>
    </w:p>
    <w:p w14:paraId="6A78EADD" w14:textId="7FEC1DAB" w:rsidR="00025B5F" w:rsidRDefault="00025B5F" w:rsidP="00A12019">
      <w:pPr>
        <w:spacing w:before="120" w:after="0"/>
        <w:jc w:val="both"/>
        <w:rPr>
          <w:kern w:val="2"/>
          <w14:ligatures w14:val="standardContextual"/>
        </w:rPr>
      </w:pPr>
      <w:r w:rsidRPr="001A618B">
        <w:rPr>
          <w:kern w:val="2"/>
          <w14:ligatures w14:val="standardContextual"/>
        </w:rPr>
        <w:t>-</w:t>
      </w:r>
      <w:r w:rsidR="007B6AFB" w:rsidRPr="001A618B">
        <w:rPr>
          <w:kern w:val="2"/>
          <w14:ligatures w14:val="standardContextual"/>
        </w:rPr>
        <w:t> </w:t>
      </w:r>
      <w:r w:rsidRPr="001A618B">
        <w:rPr>
          <w:kern w:val="2"/>
          <w14:ligatures w14:val="standardContextual"/>
        </w:rPr>
        <w:t xml:space="preserve">причини зазначення позивачкою у своїх поясненнях (від 16.04.2019) та у позовній заяві про встановлення факту проживання однією сім’єю (від 11.11.2020) обставин того, що вона є непрацюючою, а раніше перебувала на посаді генерального директора </w:t>
      </w:r>
      <w:r w:rsidRPr="001A618B">
        <w:t>ІП</w:t>
      </w:r>
      <w:r w:rsidRPr="001A618B">
        <w:rPr>
          <w:kern w:val="2"/>
          <w14:ligatures w14:val="standardContextual"/>
        </w:rPr>
        <w:t xml:space="preserve">, у контексті </w:t>
      </w:r>
      <w:r w:rsidR="004D286C" w:rsidRPr="001A618B">
        <w:rPr>
          <w:kern w:val="2"/>
          <w14:ligatures w14:val="standardContextual"/>
        </w:rPr>
        <w:t>«</w:t>
      </w:r>
      <w:r w:rsidRPr="001A618B">
        <w:rPr>
          <w:kern w:val="2"/>
          <w14:ligatures w14:val="standardContextual"/>
        </w:rPr>
        <w:t>заборони суперечливої поведінки</w:t>
      </w:r>
      <w:r w:rsidR="004D286C" w:rsidRPr="001A618B">
        <w:rPr>
          <w:kern w:val="2"/>
          <w14:ligatures w14:val="standardContextual"/>
        </w:rPr>
        <w:t>»</w:t>
      </w:r>
      <w:r w:rsidRPr="001A618B">
        <w:rPr>
          <w:kern w:val="2"/>
          <w14:ligatures w14:val="standardContextual"/>
        </w:rPr>
        <w:t xml:space="preserve"> з огляду на те, що</w:t>
      </w:r>
      <w:r w:rsidR="002E6509" w:rsidRPr="001A618B">
        <w:rPr>
          <w:kern w:val="2"/>
          <w14:ligatures w14:val="standardContextual"/>
        </w:rPr>
        <w:t> </w:t>
      </w:r>
      <w:r w:rsidRPr="001A618B">
        <w:rPr>
          <w:kern w:val="2"/>
          <w14:ligatures w14:val="standardContextual"/>
        </w:rPr>
        <w:t>у</w:t>
      </w:r>
      <w:r w:rsidR="002E6509" w:rsidRPr="001A618B">
        <w:rPr>
          <w:kern w:val="2"/>
          <w14:ligatures w14:val="standardContextual"/>
        </w:rPr>
        <w:t> </w:t>
      </w:r>
      <w:r w:rsidRPr="001A618B">
        <w:rPr>
          <w:kern w:val="2"/>
          <w14:ligatures w14:val="standardContextual"/>
        </w:rPr>
        <w:t>позовній заяві (від 05.04.2021) у даній справі остання вже вказує, що обставини її</w:t>
      </w:r>
      <w:r w:rsidR="002E6509" w:rsidRPr="001A618B">
        <w:rPr>
          <w:kern w:val="2"/>
          <w14:ligatures w14:val="standardContextual"/>
        </w:rPr>
        <w:t> </w:t>
      </w:r>
      <w:r w:rsidRPr="001A618B">
        <w:rPr>
          <w:kern w:val="2"/>
          <w14:ligatures w14:val="standardContextual"/>
        </w:rPr>
        <w:t xml:space="preserve">звільнення їй не </w:t>
      </w:r>
      <w:r w:rsidR="00A75131">
        <w:rPr>
          <w:kern w:val="2"/>
          <w14:ligatures w14:val="standardContextual"/>
        </w:rPr>
        <w:t xml:space="preserve">були </w:t>
      </w:r>
      <w:r w:rsidRPr="001A618B">
        <w:rPr>
          <w:kern w:val="2"/>
          <w14:ligatures w14:val="standardContextual"/>
        </w:rPr>
        <w:t>відомі, оскільки вона перебувала у безоплатній відпустці по</w:t>
      </w:r>
      <w:r w:rsidR="002E6509" w:rsidRPr="001A618B">
        <w:rPr>
          <w:kern w:val="2"/>
          <w14:ligatures w14:val="standardContextual"/>
        </w:rPr>
        <w:t> </w:t>
      </w:r>
      <w:r w:rsidRPr="001A618B">
        <w:rPr>
          <w:kern w:val="2"/>
          <w14:ligatures w14:val="standardContextual"/>
        </w:rPr>
        <w:t xml:space="preserve">догляду за дитиною до трьох років. </w:t>
      </w:r>
    </w:p>
    <w:p w14:paraId="6AEF47F1" w14:textId="77777777" w:rsidR="008832D0" w:rsidRPr="001A618B" w:rsidRDefault="008832D0" w:rsidP="00A12019">
      <w:pPr>
        <w:spacing w:before="120" w:after="0"/>
        <w:jc w:val="both"/>
        <w:rPr>
          <w:kern w:val="2"/>
          <w14:ligatures w14:val="standardContextu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84"/>
      </w:tblGrid>
      <w:tr w:rsidR="00025B5F" w:rsidRPr="001A618B" w14:paraId="743A8279" w14:textId="77777777" w:rsidTr="008D2ED9">
        <w:tc>
          <w:tcPr>
            <w:tcW w:w="2127" w:type="dxa"/>
          </w:tcPr>
          <w:p w14:paraId="3BD7207E" w14:textId="77777777" w:rsidR="00025B5F" w:rsidRPr="001A618B" w:rsidRDefault="00025B5F"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7E3BAC61" wp14:editId="525100DF">
                  <wp:extent cx="781050" cy="781050"/>
                  <wp:effectExtent l="0" t="0" r="0" b="0"/>
                  <wp:docPr id="10743605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502" w:type="dxa"/>
          </w:tcPr>
          <w:p w14:paraId="47064416" w14:textId="77777777" w:rsidR="00025B5F" w:rsidRPr="001A618B" w:rsidRDefault="00025B5F"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13 грудня 2023 року у cправі № 693/297/21 </w:t>
            </w:r>
            <w:r w:rsidRPr="001A618B">
              <w:rPr>
                <w:sz w:val="24"/>
                <w:szCs w:val="24"/>
              </w:rPr>
              <w:t>можна ознайомитися за посиланням</w:t>
            </w:r>
          </w:p>
          <w:p w14:paraId="566ED050" w14:textId="4CDAB493" w:rsidR="00025B5F" w:rsidRPr="001A618B" w:rsidRDefault="005C75E4" w:rsidP="00A12019">
            <w:pPr>
              <w:spacing w:before="120"/>
              <w:jc w:val="both"/>
              <w:rPr>
                <w:sz w:val="24"/>
                <w:szCs w:val="24"/>
              </w:rPr>
            </w:pPr>
            <w:hyperlink r:id="rId134" w:history="1">
              <w:r w:rsidR="00025B5F" w:rsidRPr="001A618B">
                <w:rPr>
                  <w:rStyle w:val="a4"/>
                  <w:sz w:val="24"/>
                  <w:szCs w:val="24"/>
                </w:rPr>
                <w:t>https://reyestr.court.gov.ua/Review/115680808</w:t>
              </w:r>
            </w:hyperlink>
            <w:r w:rsidR="00025B5F" w:rsidRPr="001A618B">
              <w:rPr>
                <w:rStyle w:val="a4"/>
                <w:sz w:val="24"/>
                <w:szCs w:val="24"/>
                <w:u w:val="none"/>
              </w:rPr>
              <w:t>.</w:t>
            </w:r>
          </w:p>
        </w:tc>
      </w:tr>
    </w:tbl>
    <w:p w14:paraId="5BB8CD56" w14:textId="77777777" w:rsidR="00025B5F" w:rsidRPr="001A618B" w:rsidRDefault="00025B5F" w:rsidP="00A12019">
      <w:pPr>
        <w:spacing w:before="120" w:after="0" w:line="240" w:lineRule="auto"/>
        <w:jc w:val="both"/>
        <w:rPr>
          <w:rFonts w:eastAsia="Times New Roman" w:cs="Times New Roman"/>
          <w:szCs w:val="28"/>
          <w:lang w:eastAsia="uk-UA"/>
        </w:rPr>
      </w:pPr>
    </w:p>
    <w:p w14:paraId="0512CDA2"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p>
    <w:p w14:paraId="3A1BA2CD" w14:textId="37A30C12" w:rsidR="00EC7D7A" w:rsidRPr="001A618B" w:rsidRDefault="00B10FA6" w:rsidP="00A12019">
      <w:pPr>
        <w:spacing w:before="120" w:after="0" w:line="240" w:lineRule="auto"/>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9</w:t>
      </w:r>
      <w:r w:rsidR="00EC7D7A" w:rsidRPr="001A618B">
        <w:rPr>
          <w:rFonts w:cs="Roboto Condensed Light"/>
          <w:b/>
          <w:bCs/>
          <w:color w:val="4472C4" w:themeColor="accent1"/>
          <w:kern w:val="2"/>
          <w:szCs w:val="28"/>
          <w14:ligatures w14:val="standardContextual"/>
        </w:rPr>
        <w:t>. ЗАБЕЗПЕЧЕННЯ ПОЗОВУ</w:t>
      </w:r>
    </w:p>
    <w:p w14:paraId="51415FCC" w14:textId="0470FC96" w:rsidR="00EC7D7A" w:rsidRPr="001A618B" w:rsidRDefault="00B10FA6" w:rsidP="00A12019">
      <w:pPr>
        <w:tabs>
          <w:tab w:val="left" w:pos="8505"/>
        </w:tabs>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9</w:t>
      </w:r>
      <w:r w:rsidR="00EC7D7A" w:rsidRPr="001A618B">
        <w:rPr>
          <w:rFonts w:cs="Roboto Condensed Light"/>
          <w:b/>
          <w:bCs/>
          <w:color w:val="4472C4" w:themeColor="accent1"/>
          <w:kern w:val="2"/>
          <w:szCs w:val="28"/>
          <w14:ligatures w14:val="standardContextual"/>
        </w:rPr>
        <w:t>.1. Вжиті заходи забезпечення позову повинні бути співмірними із заявленими позивачем вимогами, щоб не порушувати права інших учасників товариства</w:t>
      </w:r>
    </w:p>
    <w:p w14:paraId="54050055" w14:textId="66D187CE" w:rsidR="00EC7D7A" w:rsidRPr="00607AE7" w:rsidRDefault="00EC7D7A" w:rsidP="00A12019">
      <w:pPr>
        <w:spacing w:before="120" w:after="0" w:line="240" w:lineRule="auto"/>
        <w:jc w:val="both"/>
        <w:rPr>
          <w:kern w:val="2"/>
          <w14:ligatures w14:val="standardContextual"/>
        </w:rPr>
      </w:pPr>
      <w:r w:rsidRPr="001A618B">
        <w:rPr>
          <w:rFonts w:eastAsia="Times New Roman" w:cs="Times New Roman"/>
          <w:szCs w:val="28"/>
          <w:lang w:eastAsia="uk-UA"/>
        </w:rPr>
        <w:t xml:space="preserve">Особа-1 звернулася до ТОВ про визнання недійсним рішення загальних зборів цього </w:t>
      </w:r>
      <w:r w:rsidRPr="00607AE7">
        <w:rPr>
          <w:kern w:val="2"/>
          <w14:ligatures w14:val="standardContextual"/>
        </w:rPr>
        <w:t>товариства, скасування запису про державну реєстрацію змін до відомостей про</w:t>
      </w:r>
      <w:r w:rsidR="002E6509" w:rsidRPr="00607AE7">
        <w:rPr>
          <w:kern w:val="2"/>
          <w14:ligatures w14:val="standardContextual"/>
        </w:rPr>
        <w:t> </w:t>
      </w:r>
      <w:r w:rsidRPr="00607AE7">
        <w:rPr>
          <w:kern w:val="2"/>
          <w14:ligatures w14:val="standardContextual"/>
        </w:rPr>
        <w:t>юридичну особу, відновлення становища, що існувало до порушення права позивача. Предмет позову у цій справі стосувався саме питання відновлення у ЄДР запису про позивача як керівника товариства та особу, яка має право без</w:t>
      </w:r>
      <w:r w:rsidR="002E6509" w:rsidRPr="00607AE7">
        <w:rPr>
          <w:kern w:val="2"/>
          <w14:ligatures w14:val="standardContextual"/>
        </w:rPr>
        <w:t> </w:t>
      </w:r>
      <w:r w:rsidRPr="00607AE7">
        <w:rPr>
          <w:kern w:val="2"/>
          <w14:ligatures w14:val="standardContextual"/>
        </w:rPr>
        <w:t xml:space="preserve">довіреності вчиняти дії від імені товариства. </w:t>
      </w:r>
    </w:p>
    <w:p w14:paraId="5EEA93F2" w14:textId="3B7601D7" w:rsidR="00EC7D7A" w:rsidRPr="001A618B" w:rsidRDefault="00EC7D7A" w:rsidP="00A12019">
      <w:pPr>
        <w:spacing w:before="120" w:after="0" w:line="240" w:lineRule="auto"/>
        <w:jc w:val="both"/>
        <w:rPr>
          <w:rFonts w:eastAsia="Times New Roman" w:cs="Times New Roman"/>
          <w:szCs w:val="28"/>
          <w:lang w:eastAsia="uk-UA"/>
        </w:rPr>
      </w:pPr>
      <w:r w:rsidRPr="00607AE7">
        <w:rPr>
          <w:kern w:val="2"/>
          <w14:ligatures w14:val="standardContextual"/>
        </w:rPr>
        <w:t>Натомість суди попередніх інстанцій в якості забезпечення зазначеного позову заборонили будь-яким державним реєстраторам юридичних осіб та іншим органам чи особам, які відповідно до законодавства України виконують функції реєстратора в сфері державної</w:t>
      </w:r>
      <w:r w:rsidRPr="001A618B">
        <w:rPr>
          <w:rFonts w:eastAsia="Times New Roman" w:cs="Times New Roman"/>
          <w:szCs w:val="28"/>
          <w:lang w:eastAsia="uk-UA"/>
        </w:rPr>
        <w:t xml:space="preserve"> реєстрації, вносити будь-які записи (зміни) до відомостей про</w:t>
      </w:r>
      <w:r w:rsidR="002E6509" w:rsidRPr="001A618B">
        <w:rPr>
          <w:rFonts w:eastAsia="Times New Roman" w:cs="Times New Roman"/>
          <w:szCs w:val="28"/>
          <w:lang w:eastAsia="uk-UA"/>
        </w:rPr>
        <w:t> </w:t>
      </w:r>
      <w:r w:rsidRPr="001A618B">
        <w:rPr>
          <w:rFonts w:eastAsia="Times New Roman" w:cs="Times New Roman"/>
          <w:szCs w:val="28"/>
          <w:lang w:eastAsia="uk-UA"/>
        </w:rPr>
        <w:t>товариство, що містяться в ЄДР, у тому числі, але не виключно: реєстрацію, внесення змін до установчих документів, перереєстрацію, реорганізацію будь-яким шляхом, реєстрацію припинення діяльності, реєстрацію будь-яким чином скасування існуючої редакції статуту, проводити передачу реєстраційної справи, а</w:t>
      </w:r>
      <w:r w:rsidR="002E6509" w:rsidRPr="001A618B">
        <w:rPr>
          <w:rFonts w:eastAsia="Times New Roman" w:cs="Times New Roman"/>
          <w:szCs w:val="28"/>
          <w:lang w:eastAsia="uk-UA"/>
        </w:rPr>
        <w:t> </w:t>
      </w:r>
      <w:r w:rsidRPr="001A618B">
        <w:rPr>
          <w:rFonts w:eastAsia="Times New Roman" w:cs="Times New Roman"/>
          <w:szCs w:val="28"/>
          <w:lang w:eastAsia="uk-UA"/>
        </w:rPr>
        <w:t xml:space="preserve">також вносити інші зміни до відомостей про юридичну особу, які містяться в ЄДР, </w:t>
      </w:r>
      <w:r w:rsidRPr="001A618B">
        <w:rPr>
          <w:rFonts w:eastAsia="Times New Roman" w:cs="Times New Roman"/>
          <w:szCs w:val="28"/>
          <w:lang w:eastAsia="uk-UA"/>
        </w:rPr>
        <w:lastRenderedPageBreak/>
        <w:t>зокрема про зміну керівника або осіб, що мають право діяти без довіреності, та</w:t>
      </w:r>
      <w:r w:rsidR="00607AE7">
        <w:rPr>
          <w:rFonts w:eastAsia="Times New Roman" w:cs="Times New Roman"/>
          <w:szCs w:val="28"/>
          <w:lang w:eastAsia="uk-UA"/>
        </w:rPr>
        <w:t> </w:t>
      </w:r>
      <w:r w:rsidRPr="001A618B">
        <w:rPr>
          <w:rFonts w:eastAsia="Times New Roman" w:cs="Times New Roman"/>
          <w:szCs w:val="28"/>
          <w:lang w:eastAsia="uk-UA"/>
        </w:rPr>
        <w:t xml:space="preserve">заборонити реєстрацію будь-яких змін інших відомостей, </w:t>
      </w:r>
      <w:r w:rsidR="003541D8">
        <w:rPr>
          <w:rFonts w:eastAsia="Times New Roman" w:cs="Times New Roman"/>
          <w:szCs w:val="28"/>
          <w:lang w:eastAsia="uk-UA"/>
        </w:rPr>
        <w:t>передбаче</w:t>
      </w:r>
      <w:r w:rsidRPr="001A618B">
        <w:rPr>
          <w:rFonts w:eastAsia="Times New Roman" w:cs="Times New Roman"/>
          <w:szCs w:val="28"/>
          <w:lang w:eastAsia="uk-UA"/>
        </w:rPr>
        <w:t xml:space="preserve">них у статті 9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 xml:space="preserve">Про державну реєстрацію юридичних осіб, фізичних осіб </w:t>
      </w:r>
      <w:r w:rsidR="007B6AFB" w:rsidRPr="001A618B">
        <w:rPr>
          <w:rFonts w:eastAsia="Times New Roman" w:cs="Times New Roman"/>
          <w:szCs w:val="28"/>
          <w:lang w:eastAsia="uk-UA"/>
        </w:rPr>
        <w:t>–</w:t>
      </w:r>
      <w:r w:rsidRPr="001A618B">
        <w:rPr>
          <w:rFonts w:eastAsia="Times New Roman" w:cs="Times New Roman"/>
          <w:szCs w:val="28"/>
          <w:lang w:eastAsia="uk-UA"/>
        </w:rPr>
        <w:t xml:space="preserve"> підприємців та громадських формувань</w:t>
      </w:r>
      <w:r w:rsidR="004D286C" w:rsidRPr="001A618B">
        <w:rPr>
          <w:rFonts w:eastAsia="Times New Roman" w:cs="Times New Roman"/>
          <w:szCs w:val="28"/>
          <w:lang w:eastAsia="uk-UA"/>
        </w:rPr>
        <w:t>»</w:t>
      </w:r>
      <w:r w:rsidRPr="001A618B">
        <w:rPr>
          <w:rFonts w:eastAsia="Times New Roman" w:cs="Times New Roman"/>
          <w:szCs w:val="28"/>
          <w:lang w:eastAsia="uk-UA"/>
        </w:rPr>
        <w:t>.</w:t>
      </w:r>
    </w:p>
    <w:p w14:paraId="683A874C" w14:textId="49470D1A"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Верховний Суд зазначив, що вжиті заходи забезпечення позову є неспівмірними із</w:t>
      </w:r>
      <w:r w:rsidR="002E6509" w:rsidRPr="001A618B">
        <w:rPr>
          <w:rFonts w:eastAsia="Times New Roman" w:cs="Times New Roman"/>
          <w:szCs w:val="28"/>
          <w:lang w:eastAsia="uk-UA"/>
        </w:rPr>
        <w:t> </w:t>
      </w:r>
      <w:r w:rsidRPr="001A618B">
        <w:rPr>
          <w:rFonts w:eastAsia="Times New Roman" w:cs="Times New Roman"/>
          <w:szCs w:val="28"/>
          <w:lang w:eastAsia="uk-UA"/>
        </w:rPr>
        <w:t>заявленими позивачем вимогами, порушують права учасників товариства, оскільки державна реєстрація змін до відомостей про юридичну особу, що</w:t>
      </w:r>
      <w:r w:rsidR="002E6509" w:rsidRPr="001A618B">
        <w:rPr>
          <w:rFonts w:eastAsia="Times New Roman" w:cs="Times New Roman"/>
          <w:szCs w:val="28"/>
          <w:lang w:eastAsia="uk-UA"/>
        </w:rPr>
        <w:t> </w:t>
      </w:r>
      <w:r w:rsidRPr="001A618B">
        <w:rPr>
          <w:rFonts w:eastAsia="Times New Roman" w:cs="Times New Roman"/>
          <w:szCs w:val="28"/>
          <w:lang w:eastAsia="uk-UA"/>
        </w:rPr>
        <w:t>містяться в ЄДР, здійснюється виключно на підставі рішення уповноваженого органу управління юридичної особи у порядку, встановленому законом для</w:t>
      </w:r>
      <w:r w:rsidR="002E6509" w:rsidRPr="001A618B">
        <w:rPr>
          <w:rFonts w:eastAsia="Times New Roman" w:cs="Times New Roman"/>
          <w:szCs w:val="28"/>
          <w:lang w:eastAsia="uk-UA"/>
        </w:rPr>
        <w:t> </w:t>
      </w:r>
      <w:r w:rsidRPr="001A618B">
        <w:rPr>
          <w:rFonts w:eastAsia="Times New Roman" w:cs="Times New Roman"/>
          <w:szCs w:val="28"/>
          <w:lang w:eastAsia="uk-UA"/>
        </w:rPr>
        <w:t xml:space="preserve">державної реєстрації юридичних осіб (у </w:t>
      </w:r>
      <w:r w:rsidR="00B84191">
        <w:rPr>
          <w:rFonts w:eastAsia="Times New Roman" w:cs="Times New Roman"/>
          <w:szCs w:val="28"/>
          <w:lang w:eastAsia="uk-UA"/>
        </w:rPr>
        <w:t>цьо</w:t>
      </w:r>
      <w:r w:rsidRPr="001A618B">
        <w:rPr>
          <w:rFonts w:eastAsia="Times New Roman" w:cs="Times New Roman"/>
          <w:szCs w:val="28"/>
          <w:lang w:eastAsia="uk-UA"/>
        </w:rPr>
        <w:t xml:space="preserve">му випадку прийняття таких рішень належить до виключної компетенції загальних зборів товариства щодо обрання керівника). </w:t>
      </w:r>
    </w:p>
    <w:p w14:paraId="28656D64" w14:textId="77777777"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Тому за цих конкретних обставин справи заборона судом вчиняти будь-які реєстраційні дії у ЄДР щодо товариства є втручанням у компетенцію учасників товариства, оскільки протягом дії ухвали вони позбавлені права реалізації своїх рішень, що подаються для державної реєстрації змін до відомостей про юридичну особу, що містяться в ЄДР. </w:t>
      </w:r>
    </w:p>
    <w:p w14:paraId="562255B1" w14:textId="77777777" w:rsidR="00EC7D7A" w:rsidRPr="001A618B" w:rsidRDefault="00EC7D7A"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7488"/>
      </w:tblGrid>
      <w:tr w:rsidR="00EC7D7A" w:rsidRPr="001A618B" w14:paraId="2096EF23" w14:textId="77777777" w:rsidTr="00F42B7C">
        <w:tc>
          <w:tcPr>
            <w:tcW w:w="2122" w:type="dxa"/>
          </w:tcPr>
          <w:p w14:paraId="7E3E4243"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1A970543" wp14:editId="2EB19689">
                  <wp:extent cx="781050" cy="781050"/>
                  <wp:effectExtent l="0" t="0" r="0" b="0"/>
                  <wp:docPr id="761320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32071" name=""/>
                          <pic:cNvPicPr/>
                        </pic:nvPicPr>
                        <pic:blipFill>
                          <a:blip r:embed="rId135"/>
                          <a:stretch>
                            <a:fillRect/>
                          </a:stretch>
                        </pic:blipFill>
                        <pic:spPr>
                          <a:xfrm>
                            <a:off x="0" y="0"/>
                            <a:ext cx="781050" cy="781050"/>
                          </a:xfrm>
                          <a:prstGeom prst="rect">
                            <a:avLst/>
                          </a:prstGeom>
                        </pic:spPr>
                      </pic:pic>
                    </a:graphicData>
                  </a:graphic>
                </wp:inline>
              </w:drawing>
            </w:r>
          </w:p>
          <w:p w14:paraId="3580F1D0" w14:textId="77777777" w:rsidR="00EC7D7A" w:rsidRPr="001A618B" w:rsidRDefault="00EC7D7A" w:rsidP="00A12019">
            <w:pPr>
              <w:spacing w:before="120"/>
              <w:jc w:val="both"/>
              <w:rPr>
                <w:rFonts w:ascii="Times New Roman" w:eastAsia="Times New Roman" w:hAnsi="Times New Roman" w:cs="Times New Roman"/>
                <w:szCs w:val="28"/>
                <w:lang w:eastAsia="uk-UA"/>
              </w:rPr>
            </w:pPr>
          </w:p>
        </w:tc>
        <w:tc>
          <w:tcPr>
            <w:tcW w:w="7507" w:type="dxa"/>
          </w:tcPr>
          <w:p w14:paraId="2EC97A93" w14:textId="77777777" w:rsidR="00EC7D7A" w:rsidRPr="001A618B" w:rsidRDefault="00EC7D7A" w:rsidP="00A12019">
            <w:pPr>
              <w:tabs>
                <w:tab w:val="left" w:pos="8505"/>
              </w:tabs>
              <w:spacing w:before="120"/>
              <w:jc w:val="both"/>
              <w:rPr>
                <w:sz w:val="24"/>
                <w:szCs w:val="24"/>
              </w:rPr>
            </w:pPr>
            <w:r w:rsidRPr="001A618B">
              <w:rPr>
                <w:sz w:val="24"/>
                <w:szCs w:val="24"/>
              </w:rPr>
              <w:t>Детальніше з текстом постанови Верховного Суду від 18 жовтня 2023 року у cправі № 922/1864/23 можна ознайомитися за посиланням</w:t>
            </w:r>
          </w:p>
          <w:p w14:paraId="02703438" w14:textId="77777777" w:rsidR="00EC7D7A" w:rsidRPr="001A618B" w:rsidRDefault="005C75E4" w:rsidP="00A12019">
            <w:pPr>
              <w:spacing w:before="120"/>
              <w:jc w:val="both"/>
              <w:rPr>
                <w:color w:val="0563C1" w:themeColor="hyperlink"/>
                <w:sz w:val="24"/>
                <w:szCs w:val="24"/>
              </w:rPr>
            </w:pPr>
            <w:hyperlink r:id="rId136" w:history="1">
              <w:r w:rsidR="00EC7D7A" w:rsidRPr="001A618B">
                <w:rPr>
                  <w:color w:val="0563C1" w:themeColor="hyperlink"/>
                  <w:sz w:val="24"/>
                  <w:szCs w:val="24"/>
                  <w:u w:val="single"/>
                </w:rPr>
                <w:t>https://reyestr.court.gov.ua/Review/114419497</w:t>
              </w:r>
            </w:hyperlink>
            <w:r w:rsidR="00EC7D7A" w:rsidRPr="001A618B">
              <w:rPr>
                <w:color w:val="0563C1" w:themeColor="hyperlink"/>
                <w:sz w:val="24"/>
                <w:szCs w:val="24"/>
              </w:rPr>
              <w:t>.</w:t>
            </w:r>
          </w:p>
          <w:p w14:paraId="25900184" w14:textId="77777777" w:rsidR="00EC7D7A" w:rsidRPr="001A618B" w:rsidRDefault="00EC7D7A" w:rsidP="00A12019">
            <w:pPr>
              <w:spacing w:before="120"/>
              <w:jc w:val="both"/>
              <w:rPr>
                <w:rFonts w:ascii="Times New Roman" w:eastAsia="Times New Roman" w:hAnsi="Times New Roman" w:cs="Times New Roman"/>
                <w:szCs w:val="28"/>
                <w:lang w:eastAsia="uk-UA"/>
              </w:rPr>
            </w:pPr>
          </w:p>
        </w:tc>
      </w:tr>
    </w:tbl>
    <w:p w14:paraId="4289BABC" w14:textId="77777777" w:rsidR="000F754A" w:rsidRDefault="000F754A" w:rsidP="00A12019">
      <w:pPr>
        <w:tabs>
          <w:tab w:val="left" w:pos="8505"/>
        </w:tabs>
        <w:spacing w:before="120" w:after="0"/>
        <w:jc w:val="both"/>
        <w:rPr>
          <w:rFonts w:cs="Roboto Condensed Light"/>
          <w:b/>
          <w:bCs/>
          <w:color w:val="4472C4" w:themeColor="accent1"/>
          <w:kern w:val="2"/>
          <w:szCs w:val="28"/>
          <w14:ligatures w14:val="standardContextual"/>
        </w:rPr>
      </w:pPr>
      <w:bookmarkStart w:id="68" w:name="_Hlk156985089"/>
    </w:p>
    <w:p w14:paraId="5960D573" w14:textId="76CD718A" w:rsidR="00EC7D7A" w:rsidRPr="001A618B" w:rsidRDefault="00B10FA6" w:rsidP="00A12019">
      <w:pPr>
        <w:tabs>
          <w:tab w:val="left" w:pos="8505"/>
        </w:tabs>
        <w:spacing w:before="120" w:after="0"/>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9</w:t>
      </w:r>
      <w:r w:rsidR="00EC7D7A" w:rsidRPr="001A618B">
        <w:rPr>
          <w:rFonts w:cs="Roboto Condensed Light"/>
          <w:b/>
          <w:bCs/>
          <w:color w:val="4472C4" w:themeColor="accent1"/>
          <w:kern w:val="2"/>
          <w:szCs w:val="28"/>
          <w14:ligatures w14:val="standardContextual"/>
        </w:rPr>
        <w:t>.2. Адекватне забезпечення позову у вигляді накладення арешту на грошові кошти відповідача у межах ціни позову полягає у тому, що такі дії забезпечать реальне виконання судового рішення у разі задоволення позову</w:t>
      </w:r>
    </w:p>
    <w:bookmarkEnd w:id="68"/>
    <w:p w14:paraId="72E97E68" w14:textId="49060586"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Ухвалою господарського суду, залишеною без змін постановою апеляційного господарського суду, заяву ОК про забезпечення позову у справі задоволено. Накладено арешт на грошові кошти, які знаходяться на рахунках, відкритих у будь-яких банківських установах або інших фінансових установах, та належать ТОВ, які</w:t>
      </w:r>
      <w:r w:rsidR="002E6509" w:rsidRPr="001A618B">
        <w:rPr>
          <w:rFonts w:eastAsia="Times New Roman" w:cs="Times New Roman"/>
          <w:szCs w:val="28"/>
          <w:lang w:eastAsia="uk-UA"/>
        </w:rPr>
        <w:t> </w:t>
      </w:r>
      <w:r w:rsidRPr="001A618B">
        <w:rPr>
          <w:rFonts w:eastAsia="Times New Roman" w:cs="Times New Roman"/>
          <w:szCs w:val="28"/>
          <w:lang w:eastAsia="uk-UA"/>
        </w:rPr>
        <w:t>будуть виявлені державним або приватним виконавцем, в межах ціни позову у</w:t>
      </w:r>
      <w:r w:rsidR="002E6509" w:rsidRPr="001A618B">
        <w:rPr>
          <w:rFonts w:eastAsia="Times New Roman" w:cs="Times New Roman"/>
          <w:szCs w:val="28"/>
          <w:lang w:eastAsia="uk-UA"/>
        </w:rPr>
        <w:t> </w:t>
      </w:r>
      <w:r w:rsidRPr="001A618B">
        <w:rPr>
          <w:rFonts w:eastAsia="Times New Roman" w:cs="Times New Roman"/>
          <w:szCs w:val="28"/>
          <w:lang w:eastAsia="uk-UA"/>
        </w:rPr>
        <w:t>розмірі 9 462 873,90 грн.</w:t>
      </w:r>
    </w:p>
    <w:p w14:paraId="02A34FA0" w14:textId="7FD64E69"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Верховний Суд звернув увагу, що суди попередніх інстанцій зазначили, що</w:t>
      </w:r>
      <w:r w:rsidR="002E6509" w:rsidRPr="001A618B">
        <w:rPr>
          <w:rFonts w:eastAsia="Times New Roman" w:cs="Times New Roman"/>
          <w:szCs w:val="28"/>
          <w:lang w:eastAsia="uk-UA"/>
        </w:rPr>
        <w:t> </w:t>
      </w:r>
      <w:r w:rsidRPr="001A618B">
        <w:rPr>
          <w:rFonts w:eastAsia="Times New Roman" w:cs="Times New Roman"/>
          <w:szCs w:val="28"/>
          <w:lang w:eastAsia="uk-UA"/>
        </w:rPr>
        <w:t>виконання в майбутньому судового рішення у справі за позовом ОК про</w:t>
      </w:r>
      <w:r w:rsidR="002E6509" w:rsidRPr="001A618B">
        <w:rPr>
          <w:rFonts w:eastAsia="Times New Roman" w:cs="Times New Roman"/>
          <w:szCs w:val="28"/>
          <w:lang w:eastAsia="uk-UA"/>
        </w:rPr>
        <w:t> </w:t>
      </w:r>
      <w:r w:rsidRPr="001A618B">
        <w:rPr>
          <w:rFonts w:eastAsia="Times New Roman" w:cs="Times New Roman"/>
          <w:szCs w:val="28"/>
          <w:lang w:eastAsia="uk-UA"/>
        </w:rPr>
        <w:t>стягнення 9 462 873,90 грн у разі задоволення позовних вимог безпосередньо залежить від тієї обставини, чи матиме відповідач необхідну суму грошових коштів, тому застосування заходу забезпечення позову, обраного позивачем, безпосередньо пов</w:t>
      </w:r>
      <w:r w:rsidR="00AF4352" w:rsidRPr="001A618B">
        <w:rPr>
          <w:rFonts w:eastAsia="Times New Roman" w:cs="Times New Roman"/>
          <w:szCs w:val="28"/>
          <w:lang w:eastAsia="uk-UA"/>
        </w:rPr>
        <w:t>’</w:t>
      </w:r>
      <w:r w:rsidRPr="001A618B">
        <w:rPr>
          <w:rFonts w:eastAsia="Times New Roman" w:cs="Times New Roman"/>
          <w:szCs w:val="28"/>
          <w:lang w:eastAsia="uk-UA"/>
        </w:rPr>
        <w:t xml:space="preserve">язане із предметом позову. </w:t>
      </w:r>
      <w:r w:rsidR="002865A7">
        <w:rPr>
          <w:rFonts w:eastAsia="Times New Roman" w:cs="Times New Roman"/>
          <w:szCs w:val="28"/>
          <w:lang w:eastAsia="uk-UA"/>
        </w:rPr>
        <w:t>Водночас</w:t>
      </w:r>
      <w:r w:rsidRPr="001A618B">
        <w:rPr>
          <w:rFonts w:eastAsia="Times New Roman" w:cs="Times New Roman"/>
          <w:szCs w:val="28"/>
          <w:lang w:eastAsia="uk-UA"/>
        </w:rPr>
        <w:t xml:space="preserve"> адекватність такого </w:t>
      </w:r>
      <w:r w:rsidRPr="001A618B">
        <w:rPr>
          <w:rFonts w:eastAsia="Times New Roman" w:cs="Times New Roman"/>
          <w:szCs w:val="28"/>
          <w:lang w:eastAsia="uk-UA"/>
        </w:rPr>
        <w:lastRenderedPageBreak/>
        <w:t>заходу забезпечення позову як накладення арешту на грошові кошти відповідача у</w:t>
      </w:r>
      <w:r w:rsidR="002E6509" w:rsidRPr="001A618B">
        <w:rPr>
          <w:rFonts w:eastAsia="Times New Roman" w:cs="Times New Roman"/>
          <w:szCs w:val="28"/>
          <w:lang w:eastAsia="uk-UA"/>
        </w:rPr>
        <w:t> </w:t>
      </w:r>
      <w:r w:rsidRPr="001A618B">
        <w:rPr>
          <w:rFonts w:eastAsia="Times New Roman" w:cs="Times New Roman"/>
          <w:szCs w:val="28"/>
          <w:lang w:eastAsia="uk-UA"/>
        </w:rPr>
        <w:t>межах ціни позову полягає у тому, що такі дії забезпечать реальне виконання судового рішення у разі задоволення позову.</w:t>
      </w:r>
    </w:p>
    <w:p w14:paraId="4E3259B5" w14:textId="77777777"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Встановивши, що спір у справі стосується стягнення з відповідача збитків у розмірі 9 462 873,90 грн, внаслідок незбереження останнім переданого для виконання підрядних робіт майна та враховуючи відсутність у відповідача зареєстрованого нерухомого майна, на яке можна б було звернути стягнення у разі задоволення позову, суди попередніх інстанцій дійшли обґрунтованого висновку про наявність підстав для задоволення заяви про вжиття заходів забезпечення позову шляхом накладення арешту на грошові кошти відповідача.</w:t>
      </w:r>
    </w:p>
    <w:p w14:paraId="7CA85184" w14:textId="1185923A" w:rsidR="00EC7D7A" w:rsidRPr="001A618B" w:rsidRDefault="002865A7" w:rsidP="00A12019">
      <w:pPr>
        <w:spacing w:before="120" w:after="0" w:line="240" w:lineRule="auto"/>
        <w:jc w:val="both"/>
        <w:rPr>
          <w:rFonts w:eastAsia="Times New Roman" w:cs="Times New Roman"/>
          <w:szCs w:val="28"/>
          <w:lang w:eastAsia="uk-UA"/>
        </w:rPr>
      </w:pPr>
      <w:r>
        <w:rPr>
          <w:rFonts w:eastAsia="Times New Roman" w:cs="Times New Roman"/>
          <w:szCs w:val="28"/>
          <w:lang w:eastAsia="uk-UA"/>
        </w:rPr>
        <w:t>Водночас</w:t>
      </w:r>
      <w:r w:rsidR="00EC7D7A" w:rsidRPr="001A618B">
        <w:rPr>
          <w:rFonts w:eastAsia="Times New Roman" w:cs="Times New Roman"/>
          <w:szCs w:val="28"/>
          <w:lang w:eastAsia="uk-UA"/>
        </w:rPr>
        <w:t xml:space="preserve"> колегією Верховного Суду також враховано, що суди застосували заходи забезпечення позову, врахувавши вимоги щодо співмірності таких заходів, а саме шляхом накладення арешту на грошові кошти, що належать відповідачу, в межах ціни позову. Окрім того, вжиття заходів забезпечення позову не порушує принципів змагальності і процесуального рівноправ’я сторін, оскільки мета забезпечення позову – це негайні, проте тимчасові заходи, направлені на недопущення утруднення чи неможливості виконання рішення, а також перешкоджання завдання шкоди позивачу.</w:t>
      </w:r>
    </w:p>
    <w:p w14:paraId="604C20D9" w14:textId="77777777" w:rsidR="00EC7D7A" w:rsidRPr="001A618B" w:rsidRDefault="00EC7D7A"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483"/>
      </w:tblGrid>
      <w:tr w:rsidR="00EC7D7A" w:rsidRPr="001A618B" w14:paraId="31454F4C" w14:textId="77777777" w:rsidTr="00E07CE2">
        <w:tc>
          <w:tcPr>
            <w:tcW w:w="2123" w:type="dxa"/>
          </w:tcPr>
          <w:p w14:paraId="63951440"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6DE8CC46" wp14:editId="16F196B6">
                  <wp:extent cx="781050" cy="781050"/>
                  <wp:effectExtent l="0" t="0" r="0" b="0"/>
                  <wp:docPr id="421089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89137" name=""/>
                          <pic:cNvPicPr/>
                        </pic:nvPicPr>
                        <pic:blipFill>
                          <a:blip r:embed="rId137"/>
                          <a:stretch>
                            <a:fillRect/>
                          </a:stretch>
                        </pic:blipFill>
                        <pic:spPr>
                          <a:xfrm>
                            <a:off x="0" y="0"/>
                            <a:ext cx="781050" cy="781050"/>
                          </a:xfrm>
                          <a:prstGeom prst="rect">
                            <a:avLst/>
                          </a:prstGeom>
                        </pic:spPr>
                      </pic:pic>
                    </a:graphicData>
                  </a:graphic>
                </wp:inline>
              </w:drawing>
            </w:r>
          </w:p>
          <w:p w14:paraId="6936B8E8" w14:textId="77777777" w:rsidR="00EC7D7A" w:rsidRPr="001A618B" w:rsidRDefault="00EC7D7A" w:rsidP="00A12019">
            <w:pPr>
              <w:spacing w:before="120"/>
              <w:jc w:val="both"/>
              <w:rPr>
                <w:rFonts w:ascii="Times New Roman" w:eastAsia="Times New Roman" w:hAnsi="Times New Roman" w:cs="Times New Roman"/>
                <w:szCs w:val="28"/>
                <w:lang w:eastAsia="uk-UA"/>
              </w:rPr>
            </w:pPr>
          </w:p>
        </w:tc>
        <w:tc>
          <w:tcPr>
            <w:tcW w:w="7483" w:type="dxa"/>
          </w:tcPr>
          <w:p w14:paraId="73609E6E" w14:textId="77777777" w:rsidR="00EC7D7A" w:rsidRPr="001A618B" w:rsidRDefault="00EC7D7A" w:rsidP="00A12019">
            <w:pPr>
              <w:tabs>
                <w:tab w:val="left" w:pos="8505"/>
              </w:tabs>
              <w:spacing w:before="120"/>
              <w:jc w:val="both"/>
              <w:rPr>
                <w:sz w:val="24"/>
                <w:szCs w:val="24"/>
              </w:rPr>
            </w:pPr>
            <w:r w:rsidRPr="001A618B">
              <w:rPr>
                <w:sz w:val="24"/>
                <w:szCs w:val="24"/>
              </w:rPr>
              <w:t>Детальніше з текстом постанови Верховного Суду від 11 жовтня 2023 року у cправі № 916/409/21 можна ознайомитися за посиланням</w:t>
            </w:r>
          </w:p>
          <w:p w14:paraId="5CAACF5B" w14:textId="77777777" w:rsidR="00EC7D7A" w:rsidRPr="001A618B" w:rsidRDefault="005C75E4" w:rsidP="00A12019">
            <w:pPr>
              <w:spacing w:before="120"/>
              <w:jc w:val="both"/>
              <w:rPr>
                <w:color w:val="0563C1" w:themeColor="hyperlink"/>
                <w:sz w:val="24"/>
                <w:szCs w:val="24"/>
                <w:u w:val="single"/>
              </w:rPr>
            </w:pPr>
            <w:hyperlink r:id="rId138" w:history="1">
              <w:r w:rsidR="00EC7D7A" w:rsidRPr="001A618B">
                <w:rPr>
                  <w:color w:val="0563C1" w:themeColor="hyperlink"/>
                  <w:sz w:val="24"/>
                  <w:szCs w:val="24"/>
                  <w:u w:val="single"/>
                </w:rPr>
                <w:t>https://reyestr.court.gov.ua/Review/114223797</w:t>
              </w:r>
            </w:hyperlink>
            <w:hyperlink r:id="rId139" w:history="1"/>
            <w:r w:rsidR="00EC7D7A" w:rsidRPr="001A618B">
              <w:rPr>
                <w:color w:val="0563C1" w:themeColor="hyperlink"/>
                <w:sz w:val="24"/>
                <w:szCs w:val="24"/>
              </w:rPr>
              <w:t>.</w:t>
            </w:r>
          </w:p>
          <w:p w14:paraId="1FE1B765" w14:textId="77777777" w:rsidR="00EC7D7A" w:rsidRPr="001A618B" w:rsidRDefault="00EC7D7A" w:rsidP="00A12019">
            <w:pPr>
              <w:spacing w:before="120"/>
              <w:jc w:val="both"/>
              <w:rPr>
                <w:rFonts w:ascii="Times New Roman" w:eastAsia="Times New Roman" w:hAnsi="Times New Roman" w:cs="Times New Roman"/>
                <w:szCs w:val="28"/>
                <w:lang w:eastAsia="uk-UA"/>
              </w:rPr>
            </w:pPr>
          </w:p>
        </w:tc>
      </w:tr>
    </w:tbl>
    <w:p w14:paraId="116577A6" w14:textId="77777777" w:rsidR="003162E3" w:rsidRDefault="003162E3" w:rsidP="00A12019">
      <w:pPr>
        <w:spacing w:before="120" w:after="0"/>
        <w:jc w:val="both"/>
        <w:rPr>
          <w:rFonts w:cs="Roboto Condensed Light"/>
          <w:b/>
          <w:bCs/>
          <w:color w:val="4472C4" w:themeColor="accent1"/>
          <w:szCs w:val="28"/>
        </w:rPr>
      </w:pPr>
      <w:bookmarkStart w:id="69" w:name="_Hlk158367306"/>
    </w:p>
    <w:p w14:paraId="190EBA87" w14:textId="25B0F9A2" w:rsidR="00E07CE2" w:rsidRPr="001A618B" w:rsidRDefault="00B10FA6" w:rsidP="00A12019">
      <w:pPr>
        <w:spacing w:before="120" w:after="0"/>
        <w:jc w:val="both"/>
        <w:rPr>
          <w:rFonts w:cs="Roboto Condensed Light"/>
          <w:b/>
          <w:bCs/>
          <w:color w:val="4472C4" w:themeColor="accent1"/>
          <w:szCs w:val="28"/>
        </w:rPr>
      </w:pPr>
      <w:r>
        <w:rPr>
          <w:rFonts w:cs="Roboto Condensed Light"/>
          <w:b/>
          <w:bCs/>
          <w:color w:val="4472C4" w:themeColor="accent1"/>
          <w:szCs w:val="28"/>
        </w:rPr>
        <w:t>9</w:t>
      </w:r>
      <w:r w:rsidR="00E07CE2" w:rsidRPr="001A618B">
        <w:rPr>
          <w:rFonts w:cs="Roboto Condensed Light"/>
          <w:b/>
          <w:bCs/>
          <w:color w:val="4472C4" w:themeColor="accent1"/>
          <w:szCs w:val="28"/>
        </w:rPr>
        <w:t>.3.</w:t>
      </w:r>
      <w:r w:rsidR="00F117EC" w:rsidRPr="001A618B">
        <w:rPr>
          <w:rFonts w:cs="Roboto Condensed Light"/>
          <w:b/>
          <w:bCs/>
          <w:color w:val="4472C4" w:themeColor="accent1"/>
          <w:szCs w:val="28"/>
        </w:rPr>
        <w:t> </w:t>
      </w:r>
      <w:r w:rsidR="00E07CE2" w:rsidRPr="001A618B">
        <w:rPr>
          <w:rFonts w:cs="Roboto Condensed Light"/>
          <w:b/>
          <w:bCs/>
          <w:color w:val="4472C4" w:themeColor="accent1"/>
          <w:szCs w:val="28"/>
        </w:rPr>
        <w:t>Заборона вчинення реєстраційних дій щодо нерухомого майна шляхом вжиття заходів забезпечення позову спрямована на запобігання імовірним порушенням прав позивачки є такою, що відповідає критеріям розумності, обґрунтованості й</w:t>
      </w:r>
      <w:r w:rsidR="00607AE7">
        <w:rPr>
          <w:rFonts w:cs="Roboto Condensed Light"/>
          <w:b/>
          <w:bCs/>
          <w:color w:val="4472C4" w:themeColor="accent1"/>
          <w:szCs w:val="28"/>
        </w:rPr>
        <w:t> </w:t>
      </w:r>
      <w:r w:rsidR="00E07CE2" w:rsidRPr="001A618B">
        <w:rPr>
          <w:rFonts w:cs="Roboto Condensed Light"/>
          <w:b/>
          <w:bCs/>
          <w:color w:val="4472C4" w:themeColor="accent1"/>
          <w:szCs w:val="28"/>
        </w:rPr>
        <w:t>адекватності</w:t>
      </w:r>
    </w:p>
    <w:bookmarkEnd w:id="69"/>
    <w:p w14:paraId="65167A86" w14:textId="4D4FBFEF" w:rsidR="00E07CE2" w:rsidRPr="001A618B" w:rsidRDefault="00E07CE2" w:rsidP="00A12019">
      <w:pPr>
        <w:spacing w:before="120" w:after="0"/>
        <w:jc w:val="both"/>
      </w:pPr>
      <w:r w:rsidRPr="001A618B">
        <w:t>Ухвалою апеляційного господарського суду задоволено заяву про забезпечення позову. Ухвала мотивована тим, що визнання недій</w:t>
      </w:r>
      <w:r w:rsidR="000411F1">
        <w:t>с</w:t>
      </w:r>
      <w:r w:rsidRPr="001A618B">
        <w:t>ними оскаржуваних правочинів про відчуження відповідача-1 свого майна на користь відповідача-2 та застосування наслідків визнання цих правочинів недійсними, призведе до</w:t>
      </w:r>
      <w:r w:rsidR="002E6509" w:rsidRPr="001A618B">
        <w:t> </w:t>
      </w:r>
      <w:r w:rsidRPr="001A618B">
        <w:t>повернення у власність відповідача-1 належного йому майна.</w:t>
      </w:r>
    </w:p>
    <w:p w14:paraId="2A674A56" w14:textId="070DE33D" w:rsidR="00E07CE2" w:rsidRPr="001A618B" w:rsidRDefault="00E07CE2" w:rsidP="00A12019">
      <w:pPr>
        <w:spacing w:before="120" w:after="0"/>
        <w:jc w:val="both"/>
      </w:pPr>
      <w:r w:rsidRPr="001A618B">
        <w:t>Колегія суддів Верховного Суду дійшла висновку, що з огляду на обставини справи, враховуючи, що кінцевою метою позову у справі є поновлення порушених прав, а</w:t>
      </w:r>
      <w:r w:rsidR="002E6509" w:rsidRPr="001A618B">
        <w:t> </w:t>
      </w:r>
      <w:r w:rsidRPr="001A618B">
        <w:t xml:space="preserve">інтерес позивачки полягає саме у поверненні у власність відповідача-1 належного йому майна, застосування заходу забезпечення позову, шляхом заборони </w:t>
      </w:r>
      <w:r w:rsidRPr="001A618B">
        <w:lastRenderedPageBreak/>
        <w:t>відповідачу-2 до набрання законної сили рішенням у справі відчужувати нежитлові будівлі (автомобільний торговельний комплекс), або їх частину, а Міністерству юстиції України та його територіальним органам, державним реєстраторам, а також будь-яким іншим суб</w:t>
      </w:r>
      <w:r w:rsidR="00AF4352" w:rsidRPr="001A618B">
        <w:t>’</w:t>
      </w:r>
      <w:r w:rsidRPr="001A618B">
        <w:t>єктам, які наділені владними повноваженнями щодо здійснення реєстраційних дій, в тому числі нотаріусам, проводити у Державному реєстрі речових прав на нерухоме майно реєстраційні дії, пов</w:t>
      </w:r>
      <w:r w:rsidR="00AF4352" w:rsidRPr="001A618B">
        <w:t>’</w:t>
      </w:r>
      <w:r w:rsidRPr="001A618B">
        <w:t>язані зі зміною власника цього об</w:t>
      </w:r>
      <w:r w:rsidR="00AF4352" w:rsidRPr="001A618B">
        <w:t>’</w:t>
      </w:r>
      <w:r w:rsidRPr="001A618B">
        <w:t>єкта нерухомості, безпосередньо пов</w:t>
      </w:r>
      <w:r w:rsidR="00AF4352" w:rsidRPr="001A618B">
        <w:t>’</w:t>
      </w:r>
      <w:r w:rsidRPr="001A618B">
        <w:t>язані з предметом позову і</w:t>
      </w:r>
      <w:r w:rsidR="00607AE7">
        <w:t> </w:t>
      </w:r>
      <w:r w:rsidRPr="001A618B">
        <w:t>такі заходи є обґрунтованими та адекватними.</w:t>
      </w:r>
    </w:p>
    <w:p w14:paraId="579B8F0C" w14:textId="47F071DC" w:rsidR="00E07CE2" w:rsidRPr="001A618B" w:rsidRDefault="00E07CE2" w:rsidP="00A12019">
      <w:pPr>
        <w:spacing w:before="120" w:after="0"/>
        <w:jc w:val="both"/>
      </w:pPr>
      <w:r w:rsidRPr="001A618B">
        <w:t>Суд апеляційної інстанції дійшов правильного висновку, що без вжиття заходів забезпечення позову у цій справі існував суттєвий ризик того, що ефективний захист або поновлення порушених і оспорюваних прав та інтересів позивачки, за</w:t>
      </w:r>
      <w:r w:rsidR="002E6509" w:rsidRPr="001A618B">
        <w:t> </w:t>
      </w:r>
      <w:r w:rsidRPr="001A618B">
        <w:t>захистом яких вона звернулася до суду, може бути суттєво ускладненим, зважаючи на наявність можливості у ТОВ подальшого відчуження спірного об</w:t>
      </w:r>
      <w:r w:rsidR="00AF4352" w:rsidRPr="001A618B">
        <w:t>’</w:t>
      </w:r>
      <w:r w:rsidRPr="001A618B">
        <w:t>єкта нерухомості на користь третіх осіб до набрання рішенням законної сили у цій справі.</w:t>
      </w:r>
    </w:p>
    <w:p w14:paraId="028729AB" w14:textId="77777777" w:rsidR="00F117EC" w:rsidRPr="001A618B" w:rsidRDefault="00F117EC" w:rsidP="00A12019">
      <w:pPr>
        <w:spacing w:before="120" w:after="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84"/>
      </w:tblGrid>
      <w:tr w:rsidR="00E07CE2" w:rsidRPr="001A618B" w14:paraId="1E0E9908" w14:textId="77777777" w:rsidTr="003F6365">
        <w:tc>
          <w:tcPr>
            <w:tcW w:w="2127" w:type="dxa"/>
          </w:tcPr>
          <w:p w14:paraId="05CB95FB" w14:textId="77777777" w:rsidR="00E07CE2" w:rsidRPr="001A618B" w:rsidRDefault="00E07CE2"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1E84F904" wp14:editId="6E51C406">
                  <wp:extent cx="781050" cy="781050"/>
                  <wp:effectExtent l="0" t="0" r="0" b="0"/>
                  <wp:docPr id="234650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502" w:type="dxa"/>
          </w:tcPr>
          <w:p w14:paraId="6E4570C2" w14:textId="77777777" w:rsidR="00E07CE2" w:rsidRPr="001A618B" w:rsidRDefault="00E07CE2"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 xml:space="preserve">06 грудня 2023 року у cправі № 916/379/23 </w:t>
            </w:r>
            <w:r w:rsidRPr="001A618B">
              <w:rPr>
                <w:sz w:val="24"/>
                <w:szCs w:val="24"/>
              </w:rPr>
              <w:t>можна ознайомитися за посиланням</w:t>
            </w:r>
          </w:p>
          <w:p w14:paraId="7903B39D" w14:textId="168D7BBD" w:rsidR="00E07CE2" w:rsidRPr="001A618B" w:rsidRDefault="005C75E4" w:rsidP="00A12019">
            <w:pPr>
              <w:spacing w:before="120"/>
              <w:jc w:val="both"/>
              <w:rPr>
                <w:sz w:val="24"/>
                <w:szCs w:val="24"/>
              </w:rPr>
            </w:pPr>
            <w:hyperlink r:id="rId141" w:history="1">
              <w:r w:rsidR="00E07CE2" w:rsidRPr="001A618B">
                <w:rPr>
                  <w:rStyle w:val="a4"/>
                  <w:sz w:val="24"/>
                  <w:szCs w:val="24"/>
                </w:rPr>
                <w:t>https://reyestr.court.gov.ua/Review/115710606</w:t>
              </w:r>
            </w:hyperlink>
            <w:r w:rsidR="00F8339A" w:rsidRPr="001A618B">
              <w:rPr>
                <w:rStyle w:val="a4"/>
                <w:sz w:val="24"/>
                <w:szCs w:val="24"/>
                <w:u w:val="none"/>
              </w:rPr>
              <w:t>.</w:t>
            </w:r>
          </w:p>
        </w:tc>
      </w:tr>
    </w:tbl>
    <w:p w14:paraId="31117949" w14:textId="77777777" w:rsidR="00E07CE2" w:rsidRPr="001A618B" w:rsidRDefault="00E07CE2" w:rsidP="00A12019">
      <w:pPr>
        <w:spacing w:before="120" w:after="0"/>
        <w:jc w:val="both"/>
        <w:rPr>
          <w:b/>
          <w:bCs/>
        </w:rPr>
      </w:pPr>
    </w:p>
    <w:p w14:paraId="0518DBB2" w14:textId="77777777" w:rsidR="003162E3" w:rsidRDefault="003162E3" w:rsidP="00A12019">
      <w:pPr>
        <w:spacing w:before="120" w:after="0"/>
        <w:jc w:val="both"/>
        <w:rPr>
          <w:rFonts w:cs="Roboto Condensed Light"/>
          <w:b/>
          <w:bCs/>
          <w:color w:val="4472C4" w:themeColor="accent1"/>
          <w:szCs w:val="28"/>
        </w:rPr>
      </w:pPr>
      <w:bookmarkStart w:id="70" w:name="_Hlk158367313"/>
    </w:p>
    <w:p w14:paraId="0666B3E6" w14:textId="5D7C5013" w:rsidR="00E07CE2" w:rsidRPr="001A618B" w:rsidRDefault="00B10FA6" w:rsidP="00A12019">
      <w:pPr>
        <w:spacing w:before="120" w:after="0"/>
        <w:jc w:val="both"/>
        <w:rPr>
          <w:rFonts w:cs="Roboto Condensed Light"/>
          <w:b/>
          <w:bCs/>
          <w:color w:val="4472C4" w:themeColor="accent1"/>
          <w:szCs w:val="28"/>
        </w:rPr>
      </w:pPr>
      <w:r>
        <w:rPr>
          <w:rFonts w:cs="Roboto Condensed Light"/>
          <w:b/>
          <w:bCs/>
          <w:color w:val="4472C4" w:themeColor="accent1"/>
          <w:szCs w:val="28"/>
        </w:rPr>
        <w:t>9</w:t>
      </w:r>
      <w:r w:rsidR="00E07CE2" w:rsidRPr="001A618B">
        <w:rPr>
          <w:rFonts w:cs="Roboto Condensed Light"/>
          <w:b/>
          <w:bCs/>
          <w:color w:val="4472C4" w:themeColor="accent1"/>
          <w:szCs w:val="28"/>
        </w:rPr>
        <w:t>.4. У разі звернення із позовом про стягнення грошових коштів, саме відповідач має доводити недоцільність чи неспівмірність застосування заходів забезпечення позову</w:t>
      </w:r>
    </w:p>
    <w:bookmarkEnd w:id="70"/>
    <w:p w14:paraId="2D1031E2" w14:textId="4B662D8D" w:rsidR="00E07CE2" w:rsidRPr="001A618B" w:rsidRDefault="00E07CE2" w:rsidP="00A12019">
      <w:pPr>
        <w:spacing w:before="120" w:after="0"/>
        <w:jc w:val="both"/>
      </w:pPr>
      <w:r w:rsidRPr="001A618B">
        <w:t>Особа-1 звернулася до господарського суду з позовом до ТОВ про стягнення грошових коштів. Позовні вимоги обґрунтовані тим, що позивач погасив заборгованість відповідача перед банком за кредитними договорами на загальну суму 1 989 761,18 грн, внаслідок чого обсяг належних позивачу майнових прав зменшився на користь відповідача (у відповідача зменшився розмір зобов</w:t>
      </w:r>
      <w:r w:rsidR="00AF4352" w:rsidRPr="001A618B">
        <w:t>’</w:t>
      </w:r>
      <w:r w:rsidRPr="001A618B">
        <w:t>язань перед банком за рахунок зменшення майнових прав позивача), а у позивача виникло право вимоги до відповідача на вказану суму.</w:t>
      </w:r>
    </w:p>
    <w:p w14:paraId="61566ED6" w14:textId="51990CA6" w:rsidR="00E07CE2" w:rsidRPr="001A618B" w:rsidRDefault="00E07CE2" w:rsidP="00A12019">
      <w:pPr>
        <w:spacing w:before="120" w:after="0"/>
        <w:jc w:val="both"/>
      </w:pPr>
      <w:r w:rsidRPr="001A618B">
        <w:t>Окрім цього, позивачем була подана заява про забезпечення позову, в якій він</w:t>
      </w:r>
      <w:r w:rsidR="009D4B17" w:rsidRPr="001A618B">
        <w:t> </w:t>
      </w:r>
      <w:r w:rsidRPr="001A618B">
        <w:t>просив вжити заходів забезпечення позову шляхом накладення арешту на</w:t>
      </w:r>
      <w:r w:rsidR="009D4B17" w:rsidRPr="001A618B">
        <w:t> </w:t>
      </w:r>
      <w:r w:rsidRPr="001A618B">
        <w:t>нерухоме майно відповідача, а саме на залізобетонні нежитлові виробничі приміщення. Обґрунтовуючи необхідність вжиття заходів забезпечення позову позивач зазначив, що учасник ТОВ Особа-2, розмір частки якого у статутному капіталі відповідача становить 52</w:t>
      </w:r>
      <w:r w:rsidR="00A46F4F" w:rsidRPr="001A618B">
        <w:t> </w:t>
      </w:r>
      <w:r w:rsidRPr="001A618B">
        <w:t xml:space="preserve">%, вживатиме заходів щодо оформлення </w:t>
      </w:r>
      <w:r w:rsidRPr="001A618B">
        <w:lastRenderedPageBreak/>
        <w:t>правочинів з відчуження належного ТОВ майна на користь третіх осіб, маючи</w:t>
      </w:r>
      <w:r w:rsidR="00607AE7">
        <w:t> </w:t>
      </w:r>
      <w:r w:rsidRPr="001A618B">
        <w:t>на</w:t>
      </w:r>
      <w:r w:rsidR="002E6509" w:rsidRPr="001A618B">
        <w:t> </w:t>
      </w:r>
      <w:r w:rsidRPr="001A618B">
        <w:t>меті створити перешкоди для виконання можливого рішення суду та</w:t>
      </w:r>
      <w:r w:rsidR="00607AE7">
        <w:t> </w:t>
      </w:r>
      <w:r w:rsidRPr="001A618B">
        <w:t>для</w:t>
      </w:r>
      <w:r w:rsidR="00607AE7">
        <w:t> </w:t>
      </w:r>
      <w:r w:rsidRPr="001A618B">
        <w:t>ефективного поновлення порушеного права позивача.</w:t>
      </w:r>
    </w:p>
    <w:p w14:paraId="4BE6E960" w14:textId="199C3205" w:rsidR="00E07CE2" w:rsidRPr="001A618B" w:rsidRDefault="00E07CE2" w:rsidP="00A12019">
      <w:pPr>
        <w:spacing w:before="120" w:after="0"/>
        <w:jc w:val="both"/>
      </w:pPr>
      <w:r w:rsidRPr="001A618B">
        <w:t>Господарський суд ухвалою задовольнив заяву позивача про забезпечення позову. Ухвала вмотивована тим, що Особа-2 своїми діями буде прагнути вжити всіх можливих заходів задля того, щоб позивач не зміг задовольнити свої вимоги за</w:t>
      </w:r>
      <w:r w:rsidR="002E6509" w:rsidRPr="001A618B">
        <w:t> </w:t>
      </w:r>
      <w:r w:rsidRPr="001A618B">
        <w:t xml:space="preserve">рахунок належного ТОВ майна. </w:t>
      </w:r>
    </w:p>
    <w:p w14:paraId="7493D559" w14:textId="07830A85" w:rsidR="00E07CE2" w:rsidRPr="001A618B" w:rsidRDefault="00E07CE2" w:rsidP="00A12019">
      <w:pPr>
        <w:spacing w:before="120" w:after="0"/>
        <w:jc w:val="both"/>
      </w:pPr>
      <w:r w:rsidRPr="001A618B">
        <w:t>Апеляційний господарський суд ухвалу господарського суду скасував та відмовив у задоволе</w:t>
      </w:r>
      <w:r w:rsidR="000411F1">
        <w:t>н</w:t>
      </w:r>
      <w:r w:rsidRPr="001A618B">
        <w:t>ні заяви про забезпечення позову. Колегія суддів мотивувала це тим, що</w:t>
      </w:r>
      <w:r w:rsidR="002E6509" w:rsidRPr="001A618B">
        <w:t> </w:t>
      </w:r>
      <w:r w:rsidRPr="001A618B">
        <w:t xml:space="preserve">позивач в достатньому обсязі не довів наміри відповідача здійснити будь-які дії, спрямовані на відчуження свого майна з метою ухилення від виконання зобов’язання. </w:t>
      </w:r>
    </w:p>
    <w:p w14:paraId="666CB07D" w14:textId="493749DC" w:rsidR="00E07CE2" w:rsidRPr="001A618B" w:rsidRDefault="00E07CE2" w:rsidP="00A12019">
      <w:pPr>
        <w:spacing w:before="120" w:after="0"/>
        <w:jc w:val="both"/>
      </w:pPr>
      <w:r w:rsidRPr="001A618B">
        <w:t>Верховний Суд дійшов висновку щодо скасування постанови апеляційного господарського суду та залишення в силі ухвалу господарського суду першої інстанції, зазначивши, що у випадку подання позову про стягнення грошових коштів, можливість відповідача в будь-який момент як розпорядитися коштами, які</w:t>
      </w:r>
      <w:r w:rsidR="002E6509" w:rsidRPr="001A618B">
        <w:t> </w:t>
      </w:r>
      <w:r w:rsidRPr="001A618B">
        <w:t>знаходяться на його рахунках, так і відчужити майно, яке знаходиться у його власності, є беззаперечною, що в майбутньому утруднить виконання судового рішення, якщо таке буде ухвалене на користь позивача. За таких умов вимога надання доказів щодо очевидних речей (доведення нічим необмеженого права відповідача в будь-який момент розпорядитися своїм майном), свідчить про</w:t>
      </w:r>
      <w:r w:rsidR="002E6509" w:rsidRPr="001A618B">
        <w:t> </w:t>
      </w:r>
      <w:r w:rsidRPr="001A618B">
        <w:t xml:space="preserve">застосування судом завищеного або навіть заздалегідь недосяжного стандарту доказування, що порушує баланс інтересів сторін. </w:t>
      </w:r>
    </w:p>
    <w:p w14:paraId="72BBA0AC" w14:textId="69468719" w:rsidR="00E07CE2" w:rsidRPr="001A618B" w:rsidRDefault="00E07CE2" w:rsidP="00A12019">
      <w:pPr>
        <w:spacing w:before="120" w:after="0"/>
        <w:jc w:val="both"/>
      </w:pPr>
      <w:r w:rsidRPr="001A618B">
        <w:t>За таких обставин, у разі звернення із позовом про стягнення грошових коштів, саме відповідач має доводити недоцільність чи неспівмірність заходів забезпечення, вжиття яких просить в суду позивач, зокрема і ту обставину, що</w:t>
      </w:r>
      <w:r w:rsidR="002E6509" w:rsidRPr="001A618B">
        <w:t> </w:t>
      </w:r>
      <w:r w:rsidRPr="001A618B">
        <w:t xml:space="preserve">застосовані заходи забезпечення позову створять перешкоди його господарській діяльності. </w:t>
      </w:r>
    </w:p>
    <w:p w14:paraId="05D44B1A" w14:textId="77777777" w:rsidR="00F117EC" w:rsidRPr="001A618B" w:rsidRDefault="00F117EC" w:rsidP="00A12019">
      <w:pPr>
        <w:spacing w:before="120" w:after="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84"/>
      </w:tblGrid>
      <w:tr w:rsidR="00E07CE2" w:rsidRPr="001A618B" w14:paraId="7FFCC0FF" w14:textId="77777777" w:rsidTr="003F6365">
        <w:tc>
          <w:tcPr>
            <w:tcW w:w="2127" w:type="dxa"/>
          </w:tcPr>
          <w:p w14:paraId="230FCA97" w14:textId="77777777" w:rsidR="00E07CE2" w:rsidRPr="001A618B" w:rsidRDefault="00E07CE2"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51DA1583" wp14:editId="36781BD5">
                  <wp:extent cx="781050" cy="781050"/>
                  <wp:effectExtent l="0" t="0" r="0" b="0"/>
                  <wp:docPr id="10880173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502" w:type="dxa"/>
          </w:tcPr>
          <w:p w14:paraId="2FDBD01C" w14:textId="77777777" w:rsidR="00E07CE2" w:rsidRPr="001A618B" w:rsidRDefault="00E07CE2"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eastAsia="uk-UA"/>
              </w:rPr>
              <w:t>11 грудня 2023 року у cправі № </w:t>
            </w:r>
            <w:r w:rsidRPr="001A618B">
              <w:rPr>
                <w:rFonts w:eastAsia="Times New Roman" w:cs="Times New Roman"/>
                <w:sz w:val="24"/>
                <w:szCs w:val="24"/>
                <w:lang w:val="ru-RU" w:eastAsia="uk-UA"/>
              </w:rPr>
              <w:t>922</w:t>
            </w:r>
            <w:r w:rsidRPr="001A618B">
              <w:rPr>
                <w:rFonts w:eastAsia="Times New Roman" w:cs="Times New Roman"/>
                <w:sz w:val="24"/>
                <w:szCs w:val="24"/>
                <w:lang w:eastAsia="uk-UA"/>
              </w:rPr>
              <w:t>/</w:t>
            </w:r>
            <w:r w:rsidRPr="001A618B">
              <w:rPr>
                <w:rFonts w:eastAsia="Times New Roman" w:cs="Times New Roman"/>
                <w:sz w:val="24"/>
                <w:szCs w:val="24"/>
                <w:lang w:val="ru-RU" w:eastAsia="uk-UA"/>
              </w:rPr>
              <w:t>3528</w:t>
            </w:r>
            <w:r w:rsidRPr="001A618B">
              <w:rPr>
                <w:rFonts w:eastAsia="Times New Roman" w:cs="Times New Roman"/>
                <w:sz w:val="24"/>
                <w:szCs w:val="24"/>
                <w:lang w:eastAsia="uk-UA"/>
              </w:rPr>
              <w:t xml:space="preserve">/23 </w:t>
            </w:r>
            <w:r w:rsidRPr="001A618B">
              <w:rPr>
                <w:sz w:val="24"/>
                <w:szCs w:val="24"/>
              </w:rPr>
              <w:t>можна ознайомитися за посиланням</w:t>
            </w:r>
          </w:p>
          <w:p w14:paraId="1ECB8011" w14:textId="6FA6FE0C" w:rsidR="00E07CE2" w:rsidRPr="001A618B" w:rsidRDefault="005C75E4" w:rsidP="00A12019">
            <w:pPr>
              <w:spacing w:before="120"/>
              <w:jc w:val="both"/>
              <w:rPr>
                <w:sz w:val="24"/>
                <w:szCs w:val="24"/>
              </w:rPr>
            </w:pPr>
            <w:hyperlink r:id="rId143" w:history="1">
              <w:r w:rsidR="00E07CE2" w:rsidRPr="001A618B">
                <w:rPr>
                  <w:rStyle w:val="a4"/>
                  <w:sz w:val="24"/>
                  <w:szCs w:val="24"/>
                </w:rPr>
                <w:t>https://reyestr.court.gov.ua/Review/115680794</w:t>
              </w:r>
            </w:hyperlink>
            <w:r w:rsidR="00F8339A" w:rsidRPr="001A618B">
              <w:rPr>
                <w:rStyle w:val="a4"/>
                <w:sz w:val="24"/>
                <w:szCs w:val="24"/>
                <w:u w:val="none"/>
              </w:rPr>
              <w:t>.</w:t>
            </w:r>
          </w:p>
        </w:tc>
      </w:tr>
    </w:tbl>
    <w:p w14:paraId="4AFFD387" w14:textId="77777777" w:rsidR="00EC7D7A" w:rsidRPr="001A618B" w:rsidRDefault="00EC7D7A" w:rsidP="00A12019">
      <w:pPr>
        <w:spacing w:before="120" w:after="0" w:line="240" w:lineRule="auto"/>
        <w:jc w:val="both"/>
        <w:rPr>
          <w:rFonts w:cs="Roboto Condensed Light"/>
          <w:b/>
          <w:bCs/>
          <w:color w:val="4472C4" w:themeColor="accent1"/>
          <w:kern w:val="2"/>
          <w:szCs w:val="28"/>
          <w14:ligatures w14:val="standardContextual"/>
        </w:rPr>
      </w:pPr>
    </w:p>
    <w:p w14:paraId="4440B225" w14:textId="77777777" w:rsidR="000F754A" w:rsidRDefault="000F754A" w:rsidP="00A12019">
      <w:pPr>
        <w:spacing w:before="120" w:after="0" w:line="240" w:lineRule="auto"/>
        <w:rPr>
          <w:rFonts w:cs="Roboto Condensed Light"/>
          <w:b/>
          <w:bCs/>
          <w:color w:val="4472C4" w:themeColor="accent1"/>
          <w:kern w:val="2"/>
          <w:szCs w:val="28"/>
          <w14:ligatures w14:val="standardContextual"/>
        </w:rPr>
      </w:pPr>
    </w:p>
    <w:p w14:paraId="1E0A8612" w14:textId="77777777" w:rsidR="00106C8B" w:rsidRDefault="00106C8B" w:rsidP="00A12019">
      <w:pPr>
        <w:spacing w:before="120" w:after="0" w:line="240" w:lineRule="auto"/>
        <w:rPr>
          <w:rFonts w:cs="Roboto Condensed Light"/>
          <w:b/>
          <w:bCs/>
          <w:color w:val="4472C4" w:themeColor="accent1"/>
          <w:kern w:val="2"/>
          <w:szCs w:val="28"/>
          <w14:ligatures w14:val="standardContextual"/>
        </w:rPr>
      </w:pPr>
    </w:p>
    <w:p w14:paraId="0E930846" w14:textId="77777777" w:rsidR="00106C8B" w:rsidRDefault="00106C8B" w:rsidP="00A12019">
      <w:pPr>
        <w:spacing w:before="120" w:after="0" w:line="240" w:lineRule="auto"/>
        <w:rPr>
          <w:rFonts w:cs="Roboto Condensed Light"/>
          <w:b/>
          <w:bCs/>
          <w:color w:val="4472C4" w:themeColor="accent1"/>
          <w:kern w:val="2"/>
          <w:szCs w:val="28"/>
          <w14:ligatures w14:val="standardContextual"/>
        </w:rPr>
      </w:pPr>
    </w:p>
    <w:p w14:paraId="5362AF5E" w14:textId="14C617FD" w:rsidR="00EC7D7A" w:rsidRPr="001A618B" w:rsidRDefault="00B10FA6" w:rsidP="00A12019">
      <w:pPr>
        <w:spacing w:before="120" w:after="0" w:line="240" w:lineRule="auto"/>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lastRenderedPageBreak/>
        <w:t>10</w:t>
      </w:r>
      <w:r w:rsidR="00EC7D7A" w:rsidRPr="001A618B">
        <w:rPr>
          <w:rFonts w:cs="Roboto Condensed Light"/>
          <w:b/>
          <w:bCs/>
          <w:color w:val="4472C4" w:themeColor="accent1"/>
          <w:kern w:val="2"/>
          <w:szCs w:val="28"/>
          <w14:ligatures w14:val="standardContextual"/>
        </w:rPr>
        <w:t>. ДЕЯКІ ПРОЦЕСУАЛЬНІ ПИТАННЯ</w:t>
      </w:r>
    </w:p>
    <w:p w14:paraId="452A6573" w14:textId="7BE3BB4C" w:rsidR="00FE3BDF" w:rsidRPr="00FE3BDF" w:rsidRDefault="00B10FA6" w:rsidP="00FE3BDF">
      <w:pPr>
        <w:spacing w:before="120" w:after="0" w:line="240" w:lineRule="auto"/>
        <w:jc w:val="both"/>
        <w:rPr>
          <w:rFonts w:cs="Roboto Condensed Light"/>
          <w:b/>
          <w:bCs/>
          <w:color w:val="4472C4" w:themeColor="accent1"/>
          <w:kern w:val="2"/>
          <w:szCs w:val="28"/>
          <w14:ligatures w14:val="standardContextual"/>
        </w:rPr>
      </w:pPr>
      <w:bookmarkStart w:id="71" w:name="_Hlk156984994"/>
      <w:r>
        <w:rPr>
          <w:rFonts w:cs="Roboto Condensed Light"/>
          <w:b/>
          <w:bCs/>
          <w:color w:val="4472C4" w:themeColor="accent1"/>
          <w:kern w:val="2"/>
          <w:szCs w:val="28"/>
          <w14:ligatures w14:val="standardContextual"/>
        </w:rPr>
        <w:t>10</w:t>
      </w:r>
      <w:r w:rsidR="00EC7D7A" w:rsidRPr="001A618B">
        <w:rPr>
          <w:rFonts w:cs="Roboto Condensed Light"/>
          <w:b/>
          <w:bCs/>
          <w:color w:val="4472C4" w:themeColor="accent1"/>
          <w:kern w:val="2"/>
          <w:szCs w:val="28"/>
          <w14:ligatures w14:val="standardContextual"/>
        </w:rPr>
        <w:t>.1. </w:t>
      </w:r>
      <w:r w:rsidR="00FE3BDF" w:rsidRPr="00FE3BDF">
        <w:rPr>
          <w:rFonts w:cs="Roboto Condensed Light"/>
          <w:b/>
          <w:bCs/>
          <w:color w:val="4472C4" w:themeColor="accent1"/>
          <w:kern w:val="2"/>
          <w:szCs w:val="28"/>
          <w14:ligatures w14:val="standardContextual"/>
        </w:rPr>
        <w:t>Враховуючи, що Міністерство юстиції України не є суб’єктом державної реєстрації щодо припинення ТОВ, а рішення, дії або його бездіяльність не є предметом цього позову, тому Міністерство юстиції України є неналежним відповідачем у цій справі</w:t>
      </w:r>
    </w:p>
    <w:bookmarkEnd w:id="71"/>
    <w:p w14:paraId="5ABED794" w14:textId="62BB7F0A" w:rsidR="00EC7D7A" w:rsidRPr="001A618B" w:rsidRDefault="00EC7D7A" w:rsidP="00A12019">
      <w:pPr>
        <w:spacing w:before="120" w:after="0"/>
        <w:jc w:val="both"/>
        <w:rPr>
          <w:kern w:val="2"/>
          <w14:ligatures w14:val="standardContextual"/>
        </w:rPr>
      </w:pPr>
      <w:r w:rsidRPr="001A618B">
        <w:rPr>
          <w:kern w:val="2"/>
          <w14:ligatures w14:val="standardContextual"/>
        </w:rPr>
        <w:t xml:space="preserve">АТ звернулося до господарського суду з позовом до ТОВ, приватного нотаріуса міського нотаріального округу та </w:t>
      </w:r>
      <w:r w:rsidRPr="001A618B">
        <w:rPr>
          <w:kern w:val="2"/>
          <w:szCs w:val="28"/>
          <w14:ligatures w14:val="standardContextual"/>
        </w:rPr>
        <w:t xml:space="preserve">Міністерства юстиції України в особі Управління державної реєстрації Центрального міжрегіонального управління Міністерства юстиції </w:t>
      </w:r>
      <w:r w:rsidRPr="001A618B">
        <w:rPr>
          <w:kern w:val="2"/>
          <w14:ligatures w14:val="standardContextual"/>
        </w:rPr>
        <w:t>(далі – Міністерство юстиції України) про визнання протиправним та</w:t>
      </w:r>
      <w:r w:rsidR="00607AE7">
        <w:rPr>
          <w:kern w:val="2"/>
          <w14:ligatures w14:val="standardContextual"/>
        </w:rPr>
        <w:t> </w:t>
      </w:r>
      <w:r w:rsidRPr="001A618B">
        <w:rPr>
          <w:kern w:val="2"/>
          <w14:ligatures w14:val="standardContextual"/>
        </w:rPr>
        <w:t>скасування запису. Позов мотивовано тим, що процедуру ліквідації ТОВ проведено на підставі сфальшованих документів та всупереч вимогам чинного законодавства.</w:t>
      </w:r>
      <w:r w:rsidRPr="001A618B">
        <w:rPr>
          <w:kern w:val="2"/>
          <w:lang w:val="ru-RU"/>
          <w14:ligatures w14:val="standardContextual"/>
        </w:rPr>
        <w:t xml:space="preserve"> </w:t>
      </w:r>
      <w:r w:rsidRPr="001A618B">
        <w:rPr>
          <w:kern w:val="2"/>
          <w14:ligatures w14:val="standardContextual"/>
        </w:rPr>
        <w:t>Позивач зазначав, що дії ліквідатора та власника ТОВ є</w:t>
      </w:r>
      <w:r w:rsidR="00607AE7">
        <w:rPr>
          <w:kern w:val="2"/>
          <w14:ligatures w14:val="standardContextual"/>
        </w:rPr>
        <w:t> </w:t>
      </w:r>
      <w:r w:rsidRPr="001A618B">
        <w:rPr>
          <w:kern w:val="2"/>
          <w14:ligatures w14:val="standardContextual"/>
        </w:rPr>
        <w:t>зловживанням правами, які</w:t>
      </w:r>
      <w:r w:rsidR="002E6509" w:rsidRPr="001A618B">
        <w:rPr>
          <w:kern w:val="2"/>
          <w14:ligatures w14:val="standardContextual"/>
        </w:rPr>
        <w:t> </w:t>
      </w:r>
      <w:r w:rsidRPr="001A618B">
        <w:rPr>
          <w:kern w:val="2"/>
          <w14:ligatures w14:val="standardContextual"/>
        </w:rPr>
        <w:t>були використані виключно для уникнення цивільно-правової відповідальності за невиконання договірних зобов</w:t>
      </w:r>
      <w:r w:rsidR="00AF4352" w:rsidRPr="001A618B">
        <w:rPr>
          <w:kern w:val="2"/>
          <w14:ligatures w14:val="standardContextual"/>
        </w:rPr>
        <w:t>’</w:t>
      </w:r>
      <w:r w:rsidRPr="001A618B">
        <w:rPr>
          <w:kern w:val="2"/>
          <w14:ligatures w14:val="standardContextual"/>
        </w:rPr>
        <w:t>язань перед позивачем.</w:t>
      </w:r>
    </w:p>
    <w:p w14:paraId="66612526" w14:textId="466AB544" w:rsidR="00EC7D7A" w:rsidRPr="001A618B" w:rsidRDefault="00EC7D7A" w:rsidP="00A12019">
      <w:pPr>
        <w:spacing w:before="120" w:after="0"/>
        <w:jc w:val="both"/>
        <w:rPr>
          <w:kern w:val="2"/>
          <w14:ligatures w14:val="standardContextual"/>
        </w:rPr>
      </w:pPr>
      <w:r w:rsidRPr="001A618B">
        <w:rPr>
          <w:kern w:val="2"/>
          <w14:ligatures w14:val="standardContextual"/>
        </w:rPr>
        <w:t>Рішенням господарського суду, залишеним без змін постановою апеляційного господарського суду, позовні вимоги задоволено. Визнано протиправним та</w:t>
      </w:r>
      <w:r w:rsidR="00607AE7">
        <w:rPr>
          <w:kern w:val="2"/>
          <w14:ligatures w14:val="standardContextual"/>
        </w:rPr>
        <w:t> </w:t>
      </w:r>
      <w:r w:rsidRPr="001A618B">
        <w:rPr>
          <w:kern w:val="2"/>
          <w14:ligatures w14:val="standardContextual"/>
        </w:rPr>
        <w:t>скасовано запис в Є</w:t>
      </w:r>
      <w:r w:rsidRPr="001A618B">
        <w:rPr>
          <w:kern w:val="2"/>
          <w:lang w:val="ru-RU"/>
          <w14:ligatures w14:val="standardContextual"/>
        </w:rPr>
        <w:t>ДР</w:t>
      </w:r>
      <w:r w:rsidRPr="001A618B">
        <w:rPr>
          <w:kern w:val="2"/>
          <w14:ligatures w14:val="standardContextual"/>
        </w:rPr>
        <w:t xml:space="preserve"> про припинення ТОВ.</w:t>
      </w:r>
    </w:p>
    <w:p w14:paraId="37DB2196" w14:textId="32BD6C95" w:rsidR="00EC7D7A" w:rsidRPr="001A618B" w:rsidRDefault="00EC7D7A" w:rsidP="00A12019">
      <w:pPr>
        <w:spacing w:before="120" w:after="0"/>
        <w:jc w:val="both"/>
        <w:rPr>
          <w:kern w:val="2"/>
          <w14:ligatures w14:val="standardContextual"/>
        </w:rPr>
      </w:pPr>
      <w:r w:rsidRPr="001A618B">
        <w:rPr>
          <w:kern w:val="2"/>
          <w14:ligatures w14:val="standardContextual"/>
        </w:rPr>
        <w:t>Верховний</w:t>
      </w:r>
      <w:r w:rsidRPr="001A618B">
        <w:rPr>
          <w:kern w:val="2"/>
          <w:lang w:val="ru-RU"/>
          <w14:ligatures w14:val="standardContextual"/>
        </w:rPr>
        <w:t xml:space="preserve"> Суд </w:t>
      </w:r>
      <w:r w:rsidR="003541D8">
        <w:rPr>
          <w:kern w:val="2"/>
          <w14:ligatures w14:val="standardContextual"/>
        </w:rPr>
        <w:t>звернув увагу</w:t>
      </w:r>
      <w:r w:rsidRPr="001A618B">
        <w:rPr>
          <w:kern w:val="2"/>
          <w14:ligatures w14:val="standardContextual"/>
        </w:rPr>
        <w:t>, що предметом позову в цій справі є визнання протиправним та скасування запису про припинення ТОВ. Предметом позову не</w:t>
      </w:r>
      <w:r w:rsidR="00607AE7">
        <w:rPr>
          <w:kern w:val="2"/>
          <w14:ligatures w14:val="standardContextual"/>
        </w:rPr>
        <w:t> </w:t>
      </w:r>
      <w:r w:rsidRPr="001A618B">
        <w:rPr>
          <w:kern w:val="2"/>
          <w14:ligatures w14:val="standardContextual"/>
        </w:rPr>
        <w:t>є</w:t>
      </w:r>
      <w:r w:rsidR="00607AE7">
        <w:rPr>
          <w:kern w:val="2"/>
          <w14:ligatures w14:val="standardContextual"/>
        </w:rPr>
        <w:t> </w:t>
      </w:r>
      <w:r w:rsidRPr="001A618B">
        <w:rPr>
          <w:kern w:val="2"/>
          <w14:ligatures w14:val="standardContextual"/>
        </w:rPr>
        <w:t>рішення, дії або бездіяльність Міністерства юстиції України та його територіальних органів. Крім того, позивач у позові не зазначає позовних вимог до</w:t>
      </w:r>
      <w:r w:rsidR="00607AE7">
        <w:rPr>
          <w:kern w:val="2"/>
          <w14:ligatures w14:val="standardContextual"/>
        </w:rPr>
        <w:t> </w:t>
      </w:r>
      <w:r w:rsidRPr="001A618B">
        <w:rPr>
          <w:kern w:val="2"/>
          <w14:ligatures w14:val="standardContextual"/>
        </w:rPr>
        <w:t>Міністерства юстиції України. Враховуючи, що Міністерство юстиції України не</w:t>
      </w:r>
      <w:r w:rsidR="00607AE7">
        <w:rPr>
          <w:kern w:val="2"/>
          <w14:ligatures w14:val="standardContextual"/>
        </w:rPr>
        <w:t> </w:t>
      </w:r>
      <w:r w:rsidRPr="001A618B">
        <w:rPr>
          <w:kern w:val="2"/>
          <w14:ligatures w14:val="standardContextual"/>
        </w:rPr>
        <w:t>є</w:t>
      </w:r>
      <w:r w:rsidR="00607AE7">
        <w:rPr>
          <w:kern w:val="2"/>
          <w14:ligatures w14:val="standardContextual"/>
        </w:rPr>
        <w:t> </w:t>
      </w:r>
      <w:r w:rsidRPr="001A618B">
        <w:rPr>
          <w:kern w:val="2"/>
          <w14:ligatures w14:val="standardContextual"/>
        </w:rPr>
        <w:t>суб</w:t>
      </w:r>
      <w:r w:rsidR="00AF4352" w:rsidRPr="001A618B">
        <w:rPr>
          <w:kern w:val="2"/>
          <w14:ligatures w14:val="standardContextual"/>
        </w:rPr>
        <w:t>’</w:t>
      </w:r>
      <w:r w:rsidRPr="001A618B">
        <w:rPr>
          <w:kern w:val="2"/>
          <w14:ligatures w14:val="standardContextual"/>
        </w:rPr>
        <w:t>єктом державної реєстрації щодо державної реєстрації припинення ТОВ, рішення, дії або його бездіяльність не є предметом цього позову, Верховний Суд констатував, що</w:t>
      </w:r>
      <w:r w:rsidR="002E6509" w:rsidRPr="001A618B">
        <w:rPr>
          <w:kern w:val="2"/>
          <w14:ligatures w14:val="standardContextual"/>
        </w:rPr>
        <w:t> </w:t>
      </w:r>
      <w:r w:rsidRPr="001A618B">
        <w:rPr>
          <w:kern w:val="2"/>
          <w14:ligatures w14:val="standardContextual"/>
        </w:rPr>
        <w:t>Міністерство юстиції України є неналежним відповідачем у справі, що</w:t>
      </w:r>
      <w:r w:rsidR="00831205" w:rsidRPr="001A618B">
        <w:rPr>
          <w:kern w:val="2"/>
          <w14:ligatures w14:val="standardContextual"/>
        </w:rPr>
        <w:t> </w:t>
      </w:r>
      <w:r w:rsidRPr="001A618B">
        <w:rPr>
          <w:kern w:val="2"/>
          <w14:ligatures w14:val="standardContextual"/>
        </w:rPr>
        <w:t>розглядається.</w:t>
      </w:r>
    </w:p>
    <w:p w14:paraId="6CA437DA" w14:textId="4F538454" w:rsidR="00EC7D7A" w:rsidRPr="001A618B" w:rsidRDefault="00EC7D7A" w:rsidP="00A12019">
      <w:pPr>
        <w:spacing w:before="120" w:after="0"/>
        <w:jc w:val="both"/>
        <w:rPr>
          <w:kern w:val="2"/>
          <w14:ligatures w14:val="standardContextual"/>
        </w:rPr>
      </w:pPr>
      <w:r w:rsidRPr="001A618B">
        <w:rPr>
          <w:kern w:val="2"/>
          <w14:ligatures w14:val="standardContextual"/>
        </w:rPr>
        <w:t>Оскільки звернення з позовом до неналежного відповідача є самостійною підставою для відмови в позові, суд першої інстанції дійшов помилкового висновку в частині задоволення позовних вимог до Міністерства юстиції України. Разом</w:t>
      </w:r>
      <w:r w:rsidR="00831205" w:rsidRPr="001A618B">
        <w:rPr>
          <w:kern w:val="2"/>
          <w14:ligatures w14:val="standardContextual"/>
        </w:rPr>
        <w:t> </w:t>
      </w:r>
      <w:r w:rsidRPr="001A618B">
        <w:rPr>
          <w:kern w:val="2"/>
          <w14:ligatures w14:val="standardContextual"/>
        </w:rPr>
        <w:t>з</w:t>
      </w:r>
      <w:r w:rsidR="002E6509" w:rsidRPr="001A618B">
        <w:rPr>
          <w:kern w:val="2"/>
          <w14:ligatures w14:val="standardContextual"/>
        </w:rPr>
        <w:t> </w:t>
      </w:r>
      <w:r w:rsidRPr="001A618B">
        <w:rPr>
          <w:kern w:val="2"/>
          <w14:ligatures w14:val="standardContextual"/>
        </w:rPr>
        <w:t>тим, Міністерство юстиції України у касаційній скарзі просило лише ухвалити нове, яким відмовити в задоволенні позову до Міністерства юстиції України. Тому Верховний Суд рішення господарських судів попередніх інстанцій в</w:t>
      </w:r>
      <w:r w:rsidR="00831205" w:rsidRPr="001A618B">
        <w:rPr>
          <w:kern w:val="2"/>
          <w14:ligatures w14:val="standardContextual"/>
        </w:rPr>
        <w:t> </w:t>
      </w:r>
      <w:r w:rsidRPr="001A618B">
        <w:rPr>
          <w:kern w:val="2"/>
          <w14:ligatures w14:val="standardContextual"/>
        </w:rPr>
        <w:t>частині позовних вимог до Міністерства юстиції України скасував, прийняв в цій частині нове рішення, яким відмовив в задоволенні позову.</w:t>
      </w:r>
    </w:p>
    <w:p w14:paraId="72FFA785" w14:textId="77777777" w:rsidR="00EC7D7A" w:rsidRPr="001A618B" w:rsidRDefault="00EC7D7A" w:rsidP="00A12019">
      <w:pPr>
        <w:spacing w:before="120" w:after="0"/>
        <w:jc w:val="both"/>
        <w:rPr>
          <w:kern w:val="2"/>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EC7D7A" w:rsidRPr="001A618B" w14:paraId="602193B6" w14:textId="77777777" w:rsidTr="00F42B7C">
        <w:tc>
          <w:tcPr>
            <w:tcW w:w="1980" w:type="dxa"/>
          </w:tcPr>
          <w:p w14:paraId="54CA86F0"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lastRenderedPageBreak/>
              <w:drawing>
                <wp:inline distT="0" distB="0" distL="0" distR="0" wp14:anchorId="4D2F9291" wp14:editId="3516A556">
                  <wp:extent cx="781050" cy="781050"/>
                  <wp:effectExtent l="0" t="0" r="0" b="0"/>
                  <wp:docPr id="19827410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41001" name=""/>
                          <pic:cNvPicPr/>
                        </pic:nvPicPr>
                        <pic:blipFill>
                          <a:blip r:embed="rId144"/>
                          <a:stretch>
                            <a:fillRect/>
                          </a:stretch>
                        </pic:blipFill>
                        <pic:spPr>
                          <a:xfrm>
                            <a:off x="0" y="0"/>
                            <a:ext cx="781050" cy="781050"/>
                          </a:xfrm>
                          <a:prstGeom prst="rect">
                            <a:avLst/>
                          </a:prstGeom>
                        </pic:spPr>
                      </pic:pic>
                    </a:graphicData>
                  </a:graphic>
                </wp:inline>
              </w:drawing>
            </w:r>
          </w:p>
        </w:tc>
        <w:tc>
          <w:tcPr>
            <w:tcW w:w="7649" w:type="dxa"/>
          </w:tcPr>
          <w:p w14:paraId="78A77522" w14:textId="77777777" w:rsidR="00EC7D7A" w:rsidRPr="001A618B" w:rsidRDefault="00EC7D7A" w:rsidP="00A12019">
            <w:pPr>
              <w:tabs>
                <w:tab w:val="left" w:pos="8505"/>
              </w:tabs>
              <w:spacing w:before="120"/>
              <w:jc w:val="both"/>
              <w:rPr>
                <w:sz w:val="24"/>
                <w:szCs w:val="24"/>
              </w:rPr>
            </w:pPr>
            <w:r w:rsidRPr="001A618B">
              <w:rPr>
                <w:sz w:val="24"/>
                <w:szCs w:val="24"/>
              </w:rPr>
              <w:t>Детальніше з текстом постанови Верховного Суду від 12 жовтня 2023 року у cправі № 910/5156/21 можна ознайомитися за посиланням</w:t>
            </w:r>
          </w:p>
          <w:p w14:paraId="4B459249" w14:textId="77777777" w:rsidR="00EC7D7A" w:rsidRPr="001A618B" w:rsidRDefault="005C75E4" w:rsidP="00A12019">
            <w:pPr>
              <w:spacing w:before="120"/>
              <w:rPr>
                <w:color w:val="0563C1" w:themeColor="hyperlink"/>
                <w:sz w:val="24"/>
                <w:szCs w:val="24"/>
              </w:rPr>
            </w:pPr>
            <w:hyperlink r:id="rId145" w:history="1">
              <w:r w:rsidR="00EC7D7A" w:rsidRPr="001A618B">
                <w:rPr>
                  <w:color w:val="0563C1" w:themeColor="hyperlink"/>
                  <w:sz w:val="24"/>
                  <w:szCs w:val="24"/>
                  <w:u w:val="single"/>
                </w:rPr>
                <w:t>https://reyestr.court.gov.ua/Review/114150967</w:t>
              </w:r>
            </w:hyperlink>
            <w:r w:rsidR="00EC7D7A" w:rsidRPr="001A618B">
              <w:rPr>
                <w:color w:val="0563C1" w:themeColor="hyperlink"/>
                <w:sz w:val="24"/>
                <w:szCs w:val="24"/>
              </w:rPr>
              <w:t>.</w:t>
            </w:r>
          </w:p>
          <w:p w14:paraId="4709DAF4" w14:textId="77777777" w:rsidR="00EC7D7A" w:rsidRPr="001A618B" w:rsidRDefault="00EC7D7A" w:rsidP="00A12019">
            <w:pPr>
              <w:spacing w:before="120"/>
              <w:jc w:val="both"/>
              <w:rPr>
                <w:rFonts w:ascii="Times New Roman" w:eastAsia="Times New Roman" w:hAnsi="Times New Roman" w:cs="Times New Roman"/>
                <w:szCs w:val="28"/>
                <w:lang w:eastAsia="uk-UA"/>
              </w:rPr>
            </w:pPr>
          </w:p>
        </w:tc>
      </w:tr>
    </w:tbl>
    <w:p w14:paraId="512B6F29" w14:textId="77777777" w:rsidR="000F754A" w:rsidRDefault="000F754A" w:rsidP="00A12019">
      <w:pPr>
        <w:spacing w:before="120" w:after="0" w:line="240" w:lineRule="auto"/>
        <w:jc w:val="both"/>
        <w:rPr>
          <w:rFonts w:cs="Roboto Condensed Light"/>
          <w:b/>
          <w:bCs/>
          <w:color w:val="4472C4" w:themeColor="accent1"/>
          <w:kern w:val="2"/>
          <w:szCs w:val="28"/>
          <w14:ligatures w14:val="standardContextual"/>
        </w:rPr>
      </w:pPr>
      <w:bookmarkStart w:id="72" w:name="_Hlk157072023"/>
    </w:p>
    <w:p w14:paraId="5BC75A6C" w14:textId="77777777" w:rsidR="00106C8B" w:rsidRDefault="00106C8B" w:rsidP="003D6329">
      <w:pPr>
        <w:spacing w:before="120" w:after="0" w:line="240" w:lineRule="auto"/>
        <w:jc w:val="both"/>
        <w:rPr>
          <w:rFonts w:cs="Roboto Condensed Light"/>
          <w:b/>
          <w:bCs/>
          <w:color w:val="4472C4" w:themeColor="accent1"/>
          <w:kern w:val="2"/>
          <w:szCs w:val="28"/>
          <w14:ligatures w14:val="standardContextual"/>
        </w:rPr>
      </w:pPr>
    </w:p>
    <w:p w14:paraId="46CC9C64" w14:textId="39B12438" w:rsidR="006F2647" w:rsidRPr="003D6329" w:rsidRDefault="00B10FA6" w:rsidP="003D6329">
      <w:pPr>
        <w:spacing w:before="120" w:after="0" w:line="240" w:lineRule="auto"/>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10</w:t>
      </w:r>
      <w:r w:rsidR="00EC7D7A" w:rsidRPr="001A618B">
        <w:rPr>
          <w:rFonts w:cs="Roboto Condensed Light"/>
          <w:b/>
          <w:bCs/>
          <w:color w:val="4472C4" w:themeColor="accent1"/>
          <w:kern w:val="2"/>
          <w:szCs w:val="28"/>
          <w14:ligatures w14:val="standardContextual"/>
        </w:rPr>
        <w:t>.2. </w:t>
      </w:r>
      <w:r w:rsidR="006F2647" w:rsidRPr="003D6329">
        <w:rPr>
          <w:rFonts w:cs="Roboto Condensed Light"/>
          <w:b/>
          <w:bCs/>
          <w:color w:val="4472C4" w:themeColor="accent1"/>
          <w:kern w:val="2"/>
          <w:szCs w:val="28"/>
          <w14:ligatures w14:val="standardContextual"/>
        </w:rPr>
        <w:t xml:space="preserve">У разі якщо прокурором було дотримано порядок щодо представництва інтересів держави в суді відповідно до </w:t>
      </w:r>
      <w:r w:rsidR="006F2647" w:rsidRPr="004D4117">
        <w:rPr>
          <w:rFonts w:cs="Roboto Condensed Light"/>
          <w:b/>
          <w:bCs/>
          <w:color w:val="4472C4" w:themeColor="accent1"/>
          <w:kern w:val="2"/>
          <w:szCs w:val="28"/>
          <w14:ligatures w14:val="standardContextual"/>
        </w:rPr>
        <w:t>статт</w:t>
      </w:r>
      <w:r w:rsidR="006F2647" w:rsidRPr="003D6329">
        <w:rPr>
          <w:rFonts w:cs="Roboto Condensed Light"/>
          <w:b/>
          <w:bCs/>
          <w:color w:val="4472C4" w:themeColor="accent1"/>
          <w:kern w:val="2"/>
          <w:szCs w:val="28"/>
          <w14:ligatures w14:val="standardContextual"/>
        </w:rPr>
        <w:t>і</w:t>
      </w:r>
      <w:r w:rsidR="006F2647" w:rsidRPr="004D4117">
        <w:rPr>
          <w:rFonts w:cs="Roboto Condensed Light"/>
          <w:b/>
          <w:bCs/>
          <w:color w:val="4472C4" w:themeColor="accent1"/>
          <w:kern w:val="2"/>
          <w:szCs w:val="28"/>
          <w14:ligatures w14:val="standardContextual"/>
        </w:rPr>
        <w:t xml:space="preserve"> 23 Закону України «Про прокуратуру»</w:t>
      </w:r>
      <w:r w:rsidR="006F2647" w:rsidRPr="003D6329">
        <w:rPr>
          <w:rFonts w:cs="Roboto Condensed Light"/>
          <w:b/>
          <w:bCs/>
          <w:color w:val="4472C4" w:themeColor="accent1"/>
          <w:kern w:val="2"/>
          <w:szCs w:val="28"/>
          <w14:ligatures w14:val="standardContextual"/>
        </w:rPr>
        <w:t>, а підстави даного представництва були підтверджені судом</w:t>
      </w:r>
      <w:r w:rsidR="003D6329" w:rsidRPr="003D6329">
        <w:rPr>
          <w:rFonts w:cs="Roboto Condensed Light"/>
          <w:b/>
          <w:bCs/>
          <w:color w:val="4472C4" w:themeColor="accent1"/>
          <w:kern w:val="2"/>
          <w:szCs w:val="28"/>
          <w14:ligatures w14:val="standardContextual"/>
        </w:rPr>
        <w:t>, то його повноваження відповідають чинному законодавству</w:t>
      </w:r>
    </w:p>
    <w:bookmarkEnd w:id="72"/>
    <w:p w14:paraId="6F1834F2" w14:textId="6FAD8856" w:rsidR="00EC7D7A" w:rsidRPr="001A618B" w:rsidRDefault="00EC7D7A" w:rsidP="00A12019">
      <w:pPr>
        <w:spacing w:before="120" w:after="0"/>
        <w:jc w:val="both"/>
        <w:rPr>
          <w:kern w:val="2"/>
          <w14:ligatures w14:val="standardContextual"/>
        </w:rPr>
      </w:pPr>
      <w:r w:rsidRPr="003D6329">
        <w:rPr>
          <w:kern w:val="2"/>
          <w14:ligatures w14:val="standardContextual"/>
        </w:rPr>
        <w:t>Оскільки засновником комунального</w:t>
      </w:r>
      <w:r w:rsidRPr="001A618B">
        <w:rPr>
          <w:kern w:val="2"/>
          <w14:ligatures w14:val="standardContextual"/>
        </w:rPr>
        <w:t xml:space="preserve"> підприємства та власником її майна є</w:t>
      </w:r>
      <w:r w:rsidR="00607AE7">
        <w:rPr>
          <w:kern w:val="2"/>
          <w14:ligatures w14:val="standardContextual"/>
        </w:rPr>
        <w:t> </w:t>
      </w:r>
      <w:r w:rsidRPr="001A618B">
        <w:rPr>
          <w:kern w:val="2"/>
          <w14:ligatures w14:val="standardContextual"/>
        </w:rPr>
        <w:t>територіальна громада в особі Волочиської міськради, яка фінансує і контролює діяльність цього комунального закладу, а також зобов</w:t>
      </w:r>
      <w:r w:rsidR="00AF4352" w:rsidRPr="001A618B">
        <w:rPr>
          <w:kern w:val="2"/>
          <w14:ligatures w14:val="standardContextual"/>
        </w:rPr>
        <w:t>’</w:t>
      </w:r>
      <w:r w:rsidRPr="001A618B">
        <w:rPr>
          <w:kern w:val="2"/>
          <w14:ligatures w14:val="standardContextual"/>
        </w:rPr>
        <w:t>язана контролювати виконання міського бюджету, зокрема законність та ефективність використання КП</w:t>
      </w:r>
      <w:r w:rsidR="000241B7" w:rsidRPr="001A618B">
        <w:rPr>
          <w:kern w:val="2"/>
          <w14:ligatures w14:val="standardContextual"/>
        </w:rPr>
        <w:t xml:space="preserve"> </w:t>
      </w:r>
      <w:r w:rsidRPr="001A618B">
        <w:rPr>
          <w:kern w:val="2"/>
          <w14:ligatures w14:val="standardContextual"/>
        </w:rPr>
        <w:t>коштів цього бюджету за договорами про закупівлю товарів, Верховний Суд констатував, що Волочиська міськрада є особою, уповноваженою на вжиття заходів представницького характеру щодо захисту інтересів територіальної громади, інтереси якої є складовою інтересів держави, пов</w:t>
      </w:r>
      <w:r w:rsidR="00AF4352" w:rsidRPr="001A618B">
        <w:rPr>
          <w:kern w:val="2"/>
          <w14:ligatures w14:val="standardContextual"/>
        </w:rPr>
        <w:t>’</w:t>
      </w:r>
      <w:r w:rsidRPr="001A618B">
        <w:rPr>
          <w:kern w:val="2"/>
          <w14:ligatures w14:val="standardContextual"/>
        </w:rPr>
        <w:t xml:space="preserve">язаних із законним та ефективним витрачанням коштів міського бюджету, а тому є належним позивачем у цій справі. </w:t>
      </w:r>
    </w:p>
    <w:p w14:paraId="0EB40B1F" w14:textId="7CBFEADF" w:rsidR="00EC7D7A" w:rsidRPr="001A618B" w:rsidRDefault="00EC7D7A" w:rsidP="00A12019">
      <w:pPr>
        <w:spacing w:before="120" w:after="0"/>
        <w:jc w:val="both"/>
        <w:rPr>
          <w:kern w:val="2"/>
          <w14:ligatures w14:val="standardContextual"/>
        </w:rPr>
      </w:pPr>
      <w:r w:rsidRPr="001A618B">
        <w:rPr>
          <w:kern w:val="2"/>
          <w14:ligatures w14:val="standardContextual"/>
        </w:rPr>
        <w:t xml:space="preserve">Тож колегія суддів Верховного Суду визнала необґрунтованими висновки суду апеляційної інстанції про те, що у прокурора відсутні законні підстави на звернення із цим позовом до суду в інтересах держави в особі Волочиської міськради, оскільки вони зроблені без належного дослідження обставин дотримання ним порядку, передбаченого статтею 23 Закону України від </w:t>
      </w:r>
      <w:r w:rsidR="004D286C" w:rsidRPr="001A618B">
        <w:rPr>
          <w:kern w:val="2"/>
          <w14:ligatures w14:val="standardContextual"/>
        </w:rPr>
        <w:t>«</w:t>
      </w:r>
      <w:r w:rsidRPr="001A618B">
        <w:rPr>
          <w:kern w:val="2"/>
          <w14:ligatures w14:val="standardContextual"/>
        </w:rPr>
        <w:t>Про прокуратуру</w:t>
      </w:r>
      <w:r w:rsidR="004D286C" w:rsidRPr="001A618B">
        <w:rPr>
          <w:kern w:val="2"/>
          <w14:ligatures w14:val="standardContextual"/>
        </w:rPr>
        <w:t>»</w:t>
      </w:r>
      <w:r w:rsidRPr="001A618B">
        <w:rPr>
          <w:kern w:val="2"/>
          <w14:ligatures w14:val="standardContextual"/>
        </w:rPr>
        <w:t>, а також без</w:t>
      </w:r>
      <w:r w:rsidR="002E6509" w:rsidRPr="001A618B">
        <w:rPr>
          <w:kern w:val="2"/>
          <w14:ligatures w14:val="standardContextual"/>
        </w:rPr>
        <w:t> </w:t>
      </w:r>
      <w:r w:rsidRPr="001A618B">
        <w:rPr>
          <w:kern w:val="2"/>
          <w14:ligatures w14:val="standardContextual"/>
        </w:rPr>
        <w:t>встановлення наявності або відсутності бездіяльності цього органу після отримання такого звернення, що може слугувати достатнім аргументом для</w:t>
      </w:r>
      <w:r w:rsidR="002E6509" w:rsidRPr="001A618B">
        <w:rPr>
          <w:kern w:val="2"/>
          <w14:ligatures w14:val="standardContextual"/>
        </w:rPr>
        <w:t> </w:t>
      </w:r>
      <w:r w:rsidRPr="001A618B">
        <w:rPr>
          <w:kern w:val="2"/>
          <w14:ligatures w14:val="standardContextual"/>
        </w:rPr>
        <w:t>підтвердження судом підстав для представництва прокурором інтересів держави в особі Волочиської міськради.</w:t>
      </w:r>
    </w:p>
    <w:p w14:paraId="2C1B6A9F" w14:textId="77777777" w:rsidR="00EC7D7A" w:rsidRPr="001A618B" w:rsidRDefault="00EC7D7A" w:rsidP="00A12019">
      <w:pPr>
        <w:spacing w:before="120" w:after="0"/>
        <w:jc w:val="both"/>
        <w:rPr>
          <w:kern w:val="2"/>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05"/>
      </w:tblGrid>
      <w:tr w:rsidR="00EC7D7A" w:rsidRPr="001A618B" w14:paraId="2B3AD77A" w14:textId="77777777" w:rsidTr="00F8339A">
        <w:tc>
          <w:tcPr>
            <w:tcW w:w="1701" w:type="dxa"/>
          </w:tcPr>
          <w:p w14:paraId="32D61EBE" w14:textId="5DE423CE" w:rsidR="00EC7D7A" w:rsidRPr="001A618B" w:rsidRDefault="00F8339A"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143E75F9" wp14:editId="3B4086A8">
                  <wp:extent cx="781050" cy="781050"/>
                  <wp:effectExtent l="0" t="0" r="0" b="0"/>
                  <wp:docPr id="15354471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447126" name=""/>
                          <pic:cNvPicPr/>
                        </pic:nvPicPr>
                        <pic:blipFill>
                          <a:blip r:embed="rId146"/>
                          <a:stretch>
                            <a:fillRect/>
                          </a:stretch>
                        </pic:blipFill>
                        <pic:spPr>
                          <a:xfrm>
                            <a:off x="0" y="0"/>
                            <a:ext cx="781050" cy="781050"/>
                          </a:xfrm>
                          <a:prstGeom prst="rect">
                            <a:avLst/>
                          </a:prstGeom>
                        </pic:spPr>
                      </pic:pic>
                    </a:graphicData>
                  </a:graphic>
                </wp:inline>
              </w:drawing>
            </w:r>
          </w:p>
        </w:tc>
        <w:tc>
          <w:tcPr>
            <w:tcW w:w="7905" w:type="dxa"/>
          </w:tcPr>
          <w:p w14:paraId="5B6635B7" w14:textId="352567D2" w:rsidR="00EC7D7A" w:rsidRPr="001A618B" w:rsidRDefault="00EC7D7A" w:rsidP="00A12019">
            <w:pPr>
              <w:tabs>
                <w:tab w:val="left" w:pos="8505"/>
              </w:tabs>
              <w:spacing w:before="120"/>
              <w:jc w:val="both"/>
              <w:rPr>
                <w:sz w:val="24"/>
                <w:szCs w:val="24"/>
              </w:rPr>
            </w:pPr>
            <w:r w:rsidRPr="001A618B">
              <w:rPr>
                <w:sz w:val="24"/>
                <w:szCs w:val="24"/>
              </w:rPr>
              <w:t xml:space="preserve">Детальніше з текстом постанови Верховного Суду від </w:t>
            </w:r>
            <w:r w:rsidR="00F8339A" w:rsidRPr="001A618B">
              <w:rPr>
                <w:sz w:val="24"/>
                <w:szCs w:val="24"/>
              </w:rPr>
              <w:t xml:space="preserve">09 листопада </w:t>
            </w:r>
            <w:r w:rsidRPr="001A618B">
              <w:rPr>
                <w:sz w:val="24"/>
                <w:szCs w:val="24"/>
              </w:rPr>
              <w:t>2023 року у cправі № </w:t>
            </w:r>
            <w:r w:rsidR="00F8339A" w:rsidRPr="001A618B">
              <w:rPr>
                <w:sz w:val="24"/>
                <w:szCs w:val="24"/>
              </w:rPr>
              <w:t>924/334/22</w:t>
            </w:r>
            <w:r w:rsidRPr="001A618B">
              <w:rPr>
                <w:sz w:val="24"/>
                <w:szCs w:val="24"/>
              </w:rPr>
              <w:t xml:space="preserve"> можна ознайомитися за посиланням</w:t>
            </w:r>
          </w:p>
          <w:p w14:paraId="7B278D63" w14:textId="77777777" w:rsidR="00EC7D7A" w:rsidRPr="001A618B" w:rsidRDefault="005C75E4" w:rsidP="00A12019">
            <w:pPr>
              <w:spacing w:before="120"/>
              <w:rPr>
                <w:color w:val="0563C1" w:themeColor="hyperlink"/>
                <w:sz w:val="24"/>
                <w:szCs w:val="24"/>
                <w:u w:val="single"/>
              </w:rPr>
            </w:pPr>
            <w:hyperlink r:id="rId147" w:history="1">
              <w:r w:rsidR="00EC7D7A" w:rsidRPr="001A618B">
                <w:rPr>
                  <w:color w:val="0563C1" w:themeColor="hyperlink"/>
                  <w:sz w:val="24"/>
                  <w:szCs w:val="24"/>
                  <w:u w:val="single"/>
                </w:rPr>
                <w:t>https://reyestr.court.gov.ua/Review/114928685</w:t>
              </w:r>
            </w:hyperlink>
            <w:r w:rsidR="00EC7D7A" w:rsidRPr="001A618B">
              <w:rPr>
                <w:color w:val="0563C1" w:themeColor="hyperlink"/>
                <w:sz w:val="24"/>
                <w:szCs w:val="24"/>
              </w:rPr>
              <w:t>.</w:t>
            </w:r>
          </w:p>
          <w:p w14:paraId="3767FBFD" w14:textId="77777777" w:rsidR="00EC7D7A" w:rsidRPr="001A618B" w:rsidRDefault="00EC7D7A" w:rsidP="00A12019">
            <w:pPr>
              <w:spacing w:before="120"/>
              <w:jc w:val="both"/>
              <w:rPr>
                <w:rFonts w:ascii="Times New Roman" w:eastAsia="Times New Roman" w:hAnsi="Times New Roman" w:cs="Times New Roman"/>
                <w:szCs w:val="28"/>
                <w:lang w:eastAsia="uk-UA"/>
              </w:rPr>
            </w:pPr>
          </w:p>
        </w:tc>
      </w:tr>
    </w:tbl>
    <w:p w14:paraId="5EEA80C7" w14:textId="77777777" w:rsidR="000F754A" w:rsidRDefault="000F754A" w:rsidP="00A12019">
      <w:pPr>
        <w:spacing w:before="120" w:after="0"/>
        <w:jc w:val="both"/>
        <w:rPr>
          <w:rFonts w:cs="Roboto Condensed Light"/>
          <w:b/>
          <w:bCs/>
          <w:color w:val="4472C4" w:themeColor="accent1"/>
          <w:szCs w:val="28"/>
        </w:rPr>
      </w:pPr>
    </w:p>
    <w:p w14:paraId="4AD1CEEF" w14:textId="18165250" w:rsidR="00556DFE" w:rsidRPr="00556DFE" w:rsidRDefault="00D00E9E" w:rsidP="00A12019">
      <w:pPr>
        <w:spacing w:before="120" w:after="0"/>
        <w:jc w:val="both"/>
        <w:rPr>
          <w:rFonts w:cs="Roboto Condensed Light"/>
          <w:b/>
          <w:bCs/>
          <w:color w:val="4472C4" w:themeColor="accent1"/>
          <w:kern w:val="2"/>
          <w:szCs w:val="28"/>
          <w14:ligatures w14:val="standardContextual"/>
        </w:rPr>
      </w:pPr>
      <w:r w:rsidRPr="008525B6">
        <w:rPr>
          <w:rFonts w:cs="Roboto Condensed Light"/>
          <w:b/>
          <w:bCs/>
          <w:color w:val="4472C4" w:themeColor="accent1"/>
          <w:kern w:val="2"/>
          <w:szCs w:val="28"/>
          <w14:ligatures w14:val="standardContextual"/>
        </w:rPr>
        <w:lastRenderedPageBreak/>
        <w:t>10.3. </w:t>
      </w:r>
      <w:r w:rsidR="00556DFE">
        <w:rPr>
          <w:rFonts w:cs="Roboto Condensed Light"/>
          <w:b/>
          <w:bCs/>
          <w:color w:val="4472C4" w:themeColor="accent1"/>
          <w:kern w:val="2"/>
          <w:szCs w:val="28"/>
          <w14:ligatures w14:val="standardContextual"/>
        </w:rPr>
        <w:t>Подана учасником товариства п</w:t>
      </w:r>
      <w:r w:rsidR="00556DFE" w:rsidRPr="008525B6">
        <w:rPr>
          <w:rFonts w:cs="Roboto Condensed Light"/>
          <w:b/>
          <w:bCs/>
          <w:color w:val="4472C4" w:themeColor="accent1"/>
          <w:kern w:val="2"/>
          <w:szCs w:val="28"/>
          <w14:ligatures w14:val="standardContextual"/>
        </w:rPr>
        <w:t>озовн</w:t>
      </w:r>
      <w:r w:rsidR="00556DFE">
        <w:rPr>
          <w:rFonts w:cs="Roboto Condensed Light"/>
          <w:b/>
          <w:bCs/>
          <w:color w:val="4472C4" w:themeColor="accent1"/>
          <w:kern w:val="2"/>
          <w:szCs w:val="28"/>
          <w14:ligatures w14:val="standardContextual"/>
        </w:rPr>
        <w:t>а</w:t>
      </w:r>
      <w:r w:rsidR="00556DFE" w:rsidRPr="008525B6">
        <w:rPr>
          <w:rFonts w:cs="Roboto Condensed Light"/>
          <w:b/>
          <w:bCs/>
          <w:color w:val="4472C4" w:themeColor="accent1"/>
          <w:kern w:val="2"/>
          <w:szCs w:val="28"/>
          <w14:ligatures w14:val="standardContextual"/>
        </w:rPr>
        <w:t xml:space="preserve"> заяв</w:t>
      </w:r>
      <w:r w:rsidR="00556DFE">
        <w:rPr>
          <w:rFonts w:cs="Roboto Condensed Light"/>
          <w:b/>
          <w:bCs/>
          <w:color w:val="4472C4" w:themeColor="accent1"/>
          <w:kern w:val="2"/>
          <w:szCs w:val="28"/>
          <w14:ligatures w14:val="standardContextual"/>
        </w:rPr>
        <w:t xml:space="preserve">а </w:t>
      </w:r>
      <w:r w:rsidR="00556DFE" w:rsidRPr="008525B6">
        <w:rPr>
          <w:rFonts w:cs="Roboto Condensed Light"/>
          <w:b/>
          <w:bCs/>
          <w:color w:val="4472C4" w:themeColor="accent1"/>
          <w:kern w:val="2"/>
          <w:szCs w:val="28"/>
          <w14:ligatures w14:val="standardContextual"/>
        </w:rPr>
        <w:t xml:space="preserve">від імені </w:t>
      </w:r>
      <w:r w:rsidR="00556DFE">
        <w:rPr>
          <w:rFonts w:cs="Roboto Condensed Light"/>
          <w:b/>
          <w:bCs/>
          <w:color w:val="4472C4" w:themeColor="accent1"/>
          <w:kern w:val="2"/>
          <w:szCs w:val="28"/>
          <w14:ligatures w14:val="standardContextual"/>
        </w:rPr>
        <w:t>товариства з</w:t>
      </w:r>
      <w:r w:rsidR="00556DFE" w:rsidRPr="008525B6">
        <w:rPr>
          <w:rFonts w:cs="Roboto Condensed Light"/>
          <w:b/>
          <w:bCs/>
          <w:color w:val="4472C4" w:themeColor="accent1"/>
          <w:kern w:val="2"/>
          <w:szCs w:val="28"/>
          <w14:ligatures w14:val="standardContextual"/>
        </w:rPr>
        <w:t xml:space="preserve"> порушення</w:t>
      </w:r>
      <w:r w:rsidR="00556DFE">
        <w:rPr>
          <w:rFonts w:cs="Roboto Condensed Light"/>
          <w:b/>
          <w:bCs/>
          <w:color w:val="4472C4" w:themeColor="accent1"/>
          <w:kern w:val="2"/>
          <w:szCs w:val="28"/>
          <w14:ligatures w14:val="standardContextual"/>
        </w:rPr>
        <w:t>ми</w:t>
      </w:r>
      <w:r w:rsidR="00556DFE" w:rsidRPr="008525B6">
        <w:rPr>
          <w:rFonts w:cs="Roboto Condensed Light"/>
          <w:b/>
          <w:bCs/>
          <w:color w:val="4472C4" w:themeColor="accent1"/>
          <w:kern w:val="2"/>
          <w:szCs w:val="28"/>
          <w14:ligatures w14:val="standardContextual"/>
        </w:rPr>
        <w:t xml:space="preserve"> положень статті 54 ГПК</w:t>
      </w:r>
      <w:r w:rsidR="00556DFE" w:rsidRPr="00556DFE">
        <w:rPr>
          <w:rFonts w:cs="Roboto Condensed Light"/>
          <w:b/>
          <w:bCs/>
          <w:color w:val="4472C4" w:themeColor="accent1"/>
          <w:kern w:val="2"/>
          <w:szCs w:val="28"/>
          <w14:ligatures w14:val="standardContextual"/>
        </w:rPr>
        <w:t xml:space="preserve"> </w:t>
      </w:r>
      <w:r w:rsidR="00556DFE" w:rsidRPr="008525B6">
        <w:rPr>
          <w:rFonts w:cs="Roboto Condensed Light"/>
          <w:b/>
          <w:bCs/>
          <w:color w:val="4472C4" w:themeColor="accent1"/>
          <w:kern w:val="2"/>
          <w:szCs w:val="28"/>
          <w14:ligatures w14:val="standardContextual"/>
        </w:rPr>
        <w:t>України</w:t>
      </w:r>
      <w:r w:rsidR="00556DFE">
        <w:rPr>
          <w:rFonts w:cs="Roboto Condensed Light"/>
          <w:b/>
          <w:bCs/>
          <w:color w:val="4472C4" w:themeColor="accent1"/>
          <w:kern w:val="2"/>
          <w:szCs w:val="28"/>
          <w14:ligatures w14:val="standardContextual"/>
        </w:rPr>
        <w:t xml:space="preserve">  (</w:t>
      </w:r>
      <w:r w:rsidR="00556DFE" w:rsidRPr="00556DFE">
        <w:rPr>
          <w:rFonts w:cs="Roboto Condensed Light"/>
          <w:b/>
          <w:bCs/>
          <w:color w:val="4472C4" w:themeColor="accent1"/>
          <w:kern w:val="2"/>
          <w:szCs w:val="28"/>
          <w14:ligatures w14:val="standardContextual"/>
        </w:rPr>
        <w:t>не</w:t>
      </w:r>
      <w:r w:rsidR="00556DFE">
        <w:rPr>
          <w:rFonts w:cs="Roboto Condensed Light"/>
          <w:b/>
          <w:bCs/>
          <w:color w:val="4472C4" w:themeColor="accent1"/>
          <w:kern w:val="2"/>
          <w:szCs w:val="28"/>
          <w14:ligatures w14:val="standardContextual"/>
        </w:rPr>
        <w:t xml:space="preserve"> від імені</w:t>
      </w:r>
      <w:r w:rsidR="00556DFE" w:rsidRPr="00556DFE">
        <w:rPr>
          <w:rFonts w:cs="Roboto Condensed Light"/>
          <w:b/>
          <w:bCs/>
          <w:color w:val="4472C4" w:themeColor="accent1"/>
          <w:kern w:val="2"/>
          <w:szCs w:val="28"/>
          <w14:ligatures w14:val="standardContextual"/>
        </w:rPr>
        <w:t xml:space="preserve"> власника юридичної особи</w:t>
      </w:r>
      <w:r w:rsidR="00556DFE">
        <w:rPr>
          <w:rFonts w:cs="Roboto Condensed Light"/>
          <w:b/>
          <w:bCs/>
          <w:color w:val="4472C4" w:themeColor="accent1"/>
          <w:kern w:val="2"/>
          <w:szCs w:val="28"/>
          <w14:ligatures w14:val="standardContextual"/>
        </w:rPr>
        <w:t>)</w:t>
      </w:r>
      <w:r w:rsidR="00556DFE" w:rsidRPr="008525B6">
        <w:rPr>
          <w:rFonts w:cs="Roboto Condensed Light"/>
          <w:b/>
          <w:bCs/>
          <w:color w:val="4472C4" w:themeColor="accent1"/>
          <w:kern w:val="2"/>
          <w:szCs w:val="28"/>
          <w14:ligatures w14:val="standardContextual"/>
        </w:rPr>
        <w:t xml:space="preserve"> </w:t>
      </w:r>
      <w:r w:rsidR="00556DFE">
        <w:rPr>
          <w:rFonts w:cs="Roboto Condensed Light"/>
          <w:b/>
          <w:bCs/>
          <w:color w:val="4472C4" w:themeColor="accent1"/>
          <w:kern w:val="2"/>
          <w:szCs w:val="28"/>
          <w14:ligatures w14:val="standardContextual"/>
        </w:rPr>
        <w:t>підлягає</w:t>
      </w:r>
      <w:r w:rsidR="00556DFE" w:rsidRPr="008525B6">
        <w:rPr>
          <w:rFonts w:cs="Roboto Condensed Light"/>
          <w:b/>
          <w:bCs/>
          <w:color w:val="4472C4" w:themeColor="accent1"/>
          <w:kern w:val="2"/>
          <w:szCs w:val="28"/>
          <w14:ligatures w14:val="standardContextual"/>
        </w:rPr>
        <w:t xml:space="preserve"> залишен</w:t>
      </w:r>
      <w:r w:rsidR="00556DFE">
        <w:rPr>
          <w:rFonts w:cs="Roboto Condensed Light"/>
          <w:b/>
          <w:bCs/>
          <w:color w:val="4472C4" w:themeColor="accent1"/>
          <w:kern w:val="2"/>
          <w:szCs w:val="28"/>
          <w14:ligatures w14:val="standardContextual"/>
        </w:rPr>
        <w:t>ню без розгляду</w:t>
      </w:r>
      <w:r w:rsidR="00556DFE" w:rsidRPr="008525B6">
        <w:rPr>
          <w:rFonts w:cs="Roboto Condensed Light"/>
          <w:b/>
          <w:bCs/>
          <w:color w:val="4472C4" w:themeColor="accent1"/>
          <w:kern w:val="2"/>
          <w:szCs w:val="28"/>
          <w14:ligatures w14:val="standardContextual"/>
        </w:rPr>
        <w:t xml:space="preserve"> </w:t>
      </w:r>
    </w:p>
    <w:p w14:paraId="37BBC634" w14:textId="3C799B98" w:rsidR="00470F5B" w:rsidRPr="001A618B" w:rsidRDefault="00470F5B" w:rsidP="00A12019">
      <w:pPr>
        <w:spacing w:before="120" w:after="0"/>
        <w:jc w:val="both"/>
      </w:pPr>
      <w:r w:rsidRPr="001A618B">
        <w:t>Місцевий господарський суд дійшов висновку про залишення позовної заяви ТОВ без розгляду з огляду на те, що позовна заява, в порушення положень статті 54 ГПК України, подана від імені ТОВ, а не власника юридичної особи. Разом з тим, як</w:t>
      </w:r>
      <w:r w:rsidR="003E470C" w:rsidRPr="001A618B">
        <w:t> </w:t>
      </w:r>
      <w:r w:rsidRPr="001A618B">
        <w:t xml:space="preserve">правомірно </w:t>
      </w:r>
      <w:r w:rsidR="003541D8">
        <w:t>вказа</w:t>
      </w:r>
      <w:r w:rsidRPr="001A618B">
        <w:t>в суд апеляційної інстанції цей висновок суду першої інстанції є</w:t>
      </w:r>
      <w:r w:rsidR="00607AE7">
        <w:t> </w:t>
      </w:r>
      <w:r w:rsidRPr="001A618B">
        <w:t xml:space="preserve">помилковим, оскільки, не зважаючи на зазначення при підписанні Особа-2 позовної заяви правового статусу </w:t>
      </w:r>
      <w:r w:rsidR="004D286C" w:rsidRPr="001A618B">
        <w:t>«</w:t>
      </w:r>
      <w:r w:rsidRPr="001A618B">
        <w:t>директора ТОВ</w:t>
      </w:r>
      <w:r w:rsidR="004D286C" w:rsidRPr="001A618B">
        <w:t>»</w:t>
      </w:r>
      <w:r w:rsidRPr="001A618B">
        <w:t>, фактично ця особа вважається підписаною та поданою саме власником юридичної особи, беручи до уваги те, що</w:t>
      </w:r>
      <w:r w:rsidR="003E470C" w:rsidRPr="001A618B">
        <w:t> </w:t>
      </w:r>
      <w:r w:rsidRPr="001A618B">
        <w:t>Особа-2 є одночасно єдиним учасником (власником) товариства та його директором.</w:t>
      </w:r>
    </w:p>
    <w:p w14:paraId="39AF931B" w14:textId="27CD8CC3" w:rsidR="00470F5B" w:rsidRPr="001A618B" w:rsidRDefault="002865A7" w:rsidP="00A12019">
      <w:pPr>
        <w:spacing w:before="120" w:after="0"/>
        <w:jc w:val="both"/>
      </w:pPr>
      <w:r>
        <w:t>Водночас</w:t>
      </w:r>
      <w:r w:rsidR="00470F5B" w:rsidRPr="001A618B">
        <w:t xml:space="preserve"> Верховний Суд </w:t>
      </w:r>
      <w:r w:rsidR="003541D8">
        <w:t>звернув увагу</w:t>
      </w:r>
      <w:r w:rsidR="00470F5B" w:rsidRPr="001A618B">
        <w:t xml:space="preserve">, що </w:t>
      </w:r>
      <w:r>
        <w:t>відповідно до</w:t>
      </w:r>
      <w:r w:rsidR="00470F5B" w:rsidRPr="001A618B">
        <w:t xml:space="preserve"> положення пункту 12 частини </w:t>
      </w:r>
      <w:r w:rsidR="005624CE">
        <w:t>першої</w:t>
      </w:r>
      <w:r w:rsidR="00470F5B" w:rsidRPr="001A618B">
        <w:t xml:space="preserve"> статті 20 та статті 54 ГПК України з позовом про відшкодування збитків, заподіяних юридичній особі її посадовою особою, може звернутися як</w:t>
      </w:r>
      <w:r w:rsidR="00607AE7">
        <w:t> </w:t>
      </w:r>
      <w:r w:rsidR="00470F5B" w:rsidRPr="001A618B">
        <w:t>власник (власники), учасник (учасники), акціонер (акціонери) юридичної особи, якому (яким) сукупно належить 5 і більше відсотків статутного капіталу товариства (голосуючих акцій) або частка у власності юридичної особи якого (яких) сукупно становить 5 і більше відсотків, так і сама юридична особа.</w:t>
      </w:r>
    </w:p>
    <w:p w14:paraId="1FAB57F7" w14:textId="6A945081" w:rsidR="00470F5B" w:rsidRDefault="00470F5B" w:rsidP="00A12019">
      <w:pPr>
        <w:spacing w:before="120" w:after="0"/>
        <w:jc w:val="both"/>
      </w:pPr>
      <w:r w:rsidRPr="001A618B">
        <w:t>Крім того, суд першої інстанції, залишаючи без розгляду позовну заяву ТОВ, не</w:t>
      </w:r>
      <w:r w:rsidR="003E470C" w:rsidRPr="001A618B">
        <w:t> </w:t>
      </w:r>
      <w:r w:rsidR="003541D8">
        <w:t>вказа</w:t>
      </w:r>
      <w:r w:rsidRPr="001A618B">
        <w:t>в, яка норма статті 226 ГПК України надає суду право залишити позов без</w:t>
      </w:r>
      <w:r w:rsidR="009D789A">
        <w:t> </w:t>
      </w:r>
      <w:r w:rsidRPr="001A618B">
        <w:t>розгляду у зазначеному судом випадку. З огляду на наведене суд апеляційної інстанції дійшов обґрунтованого висновку про скасування ухвали суду першої інстанції, якою залишено без розгляду позовну заяву.</w:t>
      </w:r>
    </w:p>
    <w:p w14:paraId="0AA47FFC" w14:textId="77777777" w:rsidR="000F754A" w:rsidRPr="001A618B" w:rsidRDefault="000F754A" w:rsidP="00A12019">
      <w:pPr>
        <w:spacing w:before="120" w:after="0"/>
        <w:jc w:val="both"/>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470F5B" w:rsidRPr="001A618B" w14:paraId="03BBF803" w14:textId="77777777" w:rsidTr="00B10FA6">
        <w:tc>
          <w:tcPr>
            <w:tcW w:w="1977" w:type="dxa"/>
          </w:tcPr>
          <w:p w14:paraId="30047E0D" w14:textId="775F8ADE" w:rsidR="00470F5B" w:rsidRPr="001A618B" w:rsidRDefault="00470F5B"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275F57CB" wp14:editId="0FB7C504">
                  <wp:extent cx="781050" cy="781050"/>
                  <wp:effectExtent l="0" t="0" r="0" b="0"/>
                  <wp:docPr id="13256103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10340" name=""/>
                          <pic:cNvPicPr/>
                        </pic:nvPicPr>
                        <pic:blipFill>
                          <a:blip r:embed="rId148"/>
                          <a:stretch>
                            <a:fillRect/>
                          </a:stretch>
                        </pic:blipFill>
                        <pic:spPr>
                          <a:xfrm>
                            <a:off x="0" y="0"/>
                            <a:ext cx="781050" cy="781050"/>
                          </a:xfrm>
                          <a:prstGeom prst="rect">
                            <a:avLst/>
                          </a:prstGeom>
                        </pic:spPr>
                      </pic:pic>
                    </a:graphicData>
                  </a:graphic>
                </wp:inline>
              </w:drawing>
            </w:r>
          </w:p>
        </w:tc>
        <w:tc>
          <w:tcPr>
            <w:tcW w:w="7629" w:type="dxa"/>
          </w:tcPr>
          <w:p w14:paraId="3764926A" w14:textId="4BFC9817" w:rsidR="00470F5B" w:rsidRPr="001A618B" w:rsidRDefault="00470F5B" w:rsidP="00A12019">
            <w:pPr>
              <w:tabs>
                <w:tab w:val="left" w:pos="8505"/>
              </w:tabs>
              <w:spacing w:before="120"/>
              <w:jc w:val="both"/>
              <w:rPr>
                <w:sz w:val="24"/>
                <w:szCs w:val="24"/>
              </w:rPr>
            </w:pPr>
            <w:r w:rsidRPr="001A618B">
              <w:rPr>
                <w:sz w:val="24"/>
                <w:szCs w:val="24"/>
              </w:rPr>
              <w:t>Детальніше з текстом постанови Верховного Суду від 05 грудня 2023 року у cправі № 917/178/23 можна ознайомитися за посиланням</w:t>
            </w:r>
          </w:p>
          <w:p w14:paraId="2851B03F" w14:textId="7A288E62" w:rsidR="00470F5B" w:rsidRPr="001A618B" w:rsidRDefault="005C75E4" w:rsidP="00A12019">
            <w:pPr>
              <w:spacing w:before="120"/>
              <w:rPr>
                <w:sz w:val="24"/>
                <w:szCs w:val="24"/>
              </w:rPr>
            </w:pPr>
            <w:hyperlink r:id="rId149" w:history="1">
              <w:r w:rsidR="00470F5B" w:rsidRPr="001A618B">
                <w:rPr>
                  <w:rStyle w:val="a4"/>
                  <w:sz w:val="24"/>
                  <w:szCs w:val="24"/>
                </w:rPr>
                <w:t>https://reyestr.court.gov.ua/Review/115820663</w:t>
              </w:r>
            </w:hyperlink>
            <w:r w:rsidR="00470F5B" w:rsidRPr="001A618B">
              <w:rPr>
                <w:color w:val="0563C1" w:themeColor="hyperlink"/>
                <w:sz w:val="24"/>
                <w:szCs w:val="24"/>
              </w:rPr>
              <w:t>.</w:t>
            </w:r>
          </w:p>
          <w:p w14:paraId="60E31C27" w14:textId="77777777" w:rsidR="00470F5B" w:rsidRPr="001A618B" w:rsidRDefault="00470F5B" w:rsidP="00A12019">
            <w:pPr>
              <w:spacing w:before="120"/>
              <w:jc w:val="both"/>
              <w:rPr>
                <w:rFonts w:ascii="Times New Roman" w:eastAsia="Times New Roman" w:hAnsi="Times New Roman" w:cs="Times New Roman"/>
                <w:szCs w:val="28"/>
                <w:lang w:eastAsia="uk-UA"/>
              </w:rPr>
            </w:pPr>
          </w:p>
        </w:tc>
      </w:tr>
    </w:tbl>
    <w:p w14:paraId="77DDED52" w14:textId="77777777" w:rsidR="000F754A" w:rsidRDefault="000F754A" w:rsidP="00A12019">
      <w:pPr>
        <w:spacing w:before="120" w:after="0" w:line="240" w:lineRule="auto"/>
        <w:jc w:val="both"/>
        <w:rPr>
          <w:rFonts w:cs="Roboto Condensed Light"/>
          <w:b/>
          <w:bCs/>
          <w:color w:val="4472C4" w:themeColor="accent1"/>
          <w:kern w:val="2"/>
          <w:szCs w:val="28"/>
          <w14:ligatures w14:val="standardContextual"/>
        </w:rPr>
      </w:pPr>
    </w:p>
    <w:p w14:paraId="1FB7EF8C" w14:textId="004586A2" w:rsidR="00EC7D7A" w:rsidRPr="001A618B" w:rsidRDefault="00B10FA6" w:rsidP="00A12019">
      <w:pPr>
        <w:spacing w:before="120" w:after="0" w:line="240" w:lineRule="auto"/>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11</w:t>
      </w:r>
      <w:r w:rsidR="00EC7D7A" w:rsidRPr="001A618B">
        <w:rPr>
          <w:rFonts w:cs="Roboto Condensed Light"/>
          <w:b/>
          <w:bCs/>
          <w:color w:val="4472C4" w:themeColor="accent1"/>
          <w:kern w:val="2"/>
          <w:szCs w:val="28"/>
          <w14:ligatures w14:val="standardContextual"/>
        </w:rPr>
        <w:t>. СПОСОБИ ЗАХИСТУ КОРПОРАТИВНИХ ПРАВ</w:t>
      </w:r>
    </w:p>
    <w:p w14:paraId="6E6D8322" w14:textId="5507D4FF" w:rsidR="00EC7D7A" w:rsidRPr="001A618B" w:rsidRDefault="00B10FA6" w:rsidP="00A12019">
      <w:pPr>
        <w:spacing w:before="120" w:after="0"/>
        <w:jc w:val="both"/>
        <w:rPr>
          <w:rFonts w:cs="Roboto Condensed Light"/>
          <w:b/>
          <w:bCs/>
          <w:color w:val="4472C4" w:themeColor="accent1"/>
          <w:kern w:val="2"/>
          <w:szCs w:val="28"/>
          <w14:ligatures w14:val="standardContextual"/>
        </w:rPr>
      </w:pPr>
      <w:bookmarkStart w:id="73" w:name="_Hlk156918515"/>
      <w:r>
        <w:rPr>
          <w:rFonts w:cs="Roboto Condensed Light"/>
          <w:b/>
          <w:bCs/>
          <w:color w:val="4472C4" w:themeColor="accent1"/>
          <w:kern w:val="2"/>
          <w:szCs w:val="28"/>
          <w14:ligatures w14:val="standardContextual"/>
        </w:rPr>
        <w:t>11</w:t>
      </w:r>
      <w:r w:rsidR="00EC7D7A" w:rsidRPr="001A618B">
        <w:rPr>
          <w:rFonts w:cs="Roboto Condensed Light"/>
          <w:b/>
          <w:bCs/>
          <w:color w:val="4472C4" w:themeColor="accent1"/>
          <w:kern w:val="2"/>
          <w:szCs w:val="28"/>
          <w14:ligatures w14:val="standardContextual"/>
        </w:rPr>
        <w:t xml:space="preserve">.1. Встановлення факту відсутності права за вимогою особи, що не є учасником зобов’язальних правовідносин з виплати вартості частки ТОВ, не є ефективним способом захисту </w:t>
      </w:r>
      <w:r w:rsidR="00655BA3">
        <w:rPr>
          <w:rFonts w:cs="Roboto Condensed Light"/>
          <w:b/>
          <w:bCs/>
          <w:color w:val="4472C4" w:themeColor="accent1"/>
          <w:kern w:val="2"/>
          <w:szCs w:val="28"/>
          <w14:ligatures w14:val="standardContextual"/>
        </w:rPr>
        <w:t xml:space="preserve">вимоги про стягнення </w:t>
      </w:r>
      <w:r w:rsidR="00097E9E" w:rsidRPr="00097E9E">
        <w:rPr>
          <w:rFonts w:cs="Roboto Condensed Light"/>
          <w:b/>
          <w:bCs/>
          <w:color w:val="4472C4" w:themeColor="accent1"/>
          <w:kern w:val="2"/>
          <w:szCs w:val="28"/>
          <w14:ligatures w14:val="standardContextual"/>
        </w:rPr>
        <w:t>повної вартості частки</w:t>
      </w:r>
    </w:p>
    <w:bookmarkEnd w:id="73"/>
    <w:p w14:paraId="7A4C8ECF" w14:textId="1C864A13"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 xml:space="preserve">Особа-1 звернулася до господарського суду з позовом до Особи-2, за участю третіх осіб про визнання недійсною заяви про вихід з ТОВ, визнання відсутнім права </w:t>
      </w:r>
      <w:r w:rsidRPr="001A618B">
        <w:rPr>
          <w:kern w:val="2"/>
          <w:szCs w:val="28"/>
          <w14:ligatures w14:val="standardContextual"/>
        </w:rPr>
        <w:lastRenderedPageBreak/>
        <w:t>на</w:t>
      </w:r>
      <w:r w:rsidR="003E470C" w:rsidRPr="001A618B">
        <w:rPr>
          <w:kern w:val="2"/>
          <w:szCs w:val="28"/>
          <w14:ligatures w14:val="standardContextual"/>
        </w:rPr>
        <w:t> </w:t>
      </w:r>
      <w:r w:rsidRPr="001A618B">
        <w:rPr>
          <w:kern w:val="2"/>
          <w:szCs w:val="28"/>
          <w14:ligatures w14:val="standardContextual"/>
        </w:rPr>
        <w:t>отримання вартості частини майна ТОВ. Обґрунтовуючи порушення своїх прав, позивач зазначав, що якщо Особа-2 вийде зі складу учасників ТОВ із часткою у</w:t>
      </w:r>
      <w:r w:rsidR="003E470C" w:rsidRPr="001A618B">
        <w:rPr>
          <w:kern w:val="2"/>
          <w:szCs w:val="28"/>
          <w14:ligatures w14:val="standardContextual"/>
        </w:rPr>
        <w:t> </w:t>
      </w:r>
      <w:r w:rsidRPr="001A618B">
        <w:rPr>
          <w:kern w:val="2"/>
          <w:szCs w:val="28"/>
          <w14:ligatures w14:val="standardContextual"/>
        </w:rPr>
        <w:t>23,27</w:t>
      </w:r>
      <w:r w:rsidR="00A46F4F" w:rsidRPr="001A618B">
        <w:rPr>
          <w:kern w:val="2"/>
          <w:szCs w:val="28"/>
          <w14:ligatures w14:val="standardContextual"/>
        </w:rPr>
        <w:t> </w:t>
      </w:r>
      <w:r w:rsidRPr="001A618B">
        <w:rPr>
          <w:kern w:val="2"/>
          <w:szCs w:val="28"/>
          <w14:ligatures w14:val="standardContextual"/>
        </w:rPr>
        <w:t xml:space="preserve">% статутного капіталу та отримає пропорційно цій частці частину чистих активів, то наступне включення </w:t>
      </w:r>
      <w:r w:rsidR="00D27BB6">
        <w:rPr>
          <w:kern w:val="2"/>
          <w:szCs w:val="28"/>
          <w14:ligatures w14:val="standardContextual"/>
        </w:rPr>
        <w:t>колишніх</w:t>
      </w:r>
      <w:r w:rsidRPr="001A618B">
        <w:rPr>
          <w:kern w:val="2"/>
          <w:szCs w:val="28"/>
          <w14:ligatures w14:val="standardContextual"/>
        </w:rPr>
        <w:t xml:space="preserve"> акціонерів буде відбуватися за рахунок існуючих учасників, у тому числі позивача. Тобто надлишкових 2</w:t>
      </w:r>
      <w:r w:rsidR="001E6DFC" w:rsidRPr="001A618B">
        <w:rPr>
          <w:kern w:val="2"/>
          <w:szCs w:val="28"/>
          <w14:ligatures w14:val="standardContextual"/>
        </w:rPr>
        <w:t> </w:t>
      </w:r>
      <w:r w:rsidRPr="001A618B">
        <w:rPr>
          <w:kern w:val="2"/>
          <w:szCs w:val="28"/>
          <w14:ligatures w14:val="standardContextual"/>
        </w:rPr>
        <w:t>143</w:t>
      </w:r>
      <w:r w:rsidR="001E6DFC" w:rsidRPr="001A618B">
        <w:rPr>
          <w:kern w:val="2"/>
          <w:szCs w:val="28"/>
          <w14:ligatures w14:val="standardContextual"/>
        </w:rPr>
        <w:t> </w:t>
      </w:r>
      <w:r w:rsidRPr="001A618B">
        <w:rPr>
          <w:kern w:val="2"/>
          <w:szCs w:val="28"/>
          <w14:ligatures w14:val="standardContextual"/>
        </w:rPr>
        <w:t>335,04 грн (5,06 % чистих активів), які хоче отримати Особа-2, необхідно буде забирати від</w:t>
      </w:r>
      <w:r w:rsidR="003E470C" w:rsidRPr="001A618B">
        <w:rPr>
          <w:kern w:val="2"/>
          <w:szCs w:val="28"/>
          <w14:ligatures w14:val="standardContextual"/>
        </w:rPr>
        <w:t> </w:t>
      </w:r>
      <w:r w:rsidRPr="001A618B">
        <w:rPr>
          <w:kern w:val="2"/>
          <w:szCs w:val="28"/>
          <w14:ligatures w14:val="standardContextual"/>
        </w:rPr>
        <w:t>позивача та інших учасників. Також позивач звертав увагу, що наслідком виходу є зменшення розміру статутного капіталу. У свою чергу зменшенням статутного капіталу є задоволення вимог кредитора за рахунок існуючих учасників або</w:t>
      </w:r>
      <w:r w:rsidR="008666F1">
        <w:rPr>
          <w:kern w:val="2"/>
          <w:szCs w:val="28"/>
          <w14:ligatures w14:val="standardContextual"/>
        </w:rPr>
        <w:t> </w:t>
      </w:r>
      <w:r w:rsidRPr="001A618B">
        <w:rPr>
          <w:kern w:val="2"/>
          <w:szCs w:val="28"/>
          <w14:ligatures w14:val="standardContextual"/>
        </w:rPr>
        <w:t>формування статутного капіталу за рахунок коштів товариства, що мали б бути виплачені на користь учасників. Позивач вважав, що предметом спору за цим позовом є вирішення питання, чи має Особа-2 право на 5,06</w:t>
      </w:r>
      <w:r w:rsidR="00A46F4F" w:rsidRPr="001A618B">
        <w:rPr>
          <w:kern w:val="2"/>
          <w:szCs w:val="28"/>
          <w14:ligatures w14:val="standardContextual"/>
        </w:rPr>
        <w:t> </w:t>
      </w:r>
      <w:r w:rsidRPr="001A618B">
        <w:rPr>
          <w:kern w:val="2"/>
          <w:szCs w:val="28"/>
          <w14:ligatures w14:val="standardContextual"/>
        </w:rPr>
        <w:t>% чистих активів ТОВ, які за заявою Особи-2 становлять 2</w:t>
      </w:r>
      <w:r w:rsidR="001E6DFC" w:rsidRPr="001A618B">
        <w:rPr>
          <w:kern w:val="2"/>
          <w:szCs w:val="28"/>
          <w14:ligatures w14:val="standardContextual"/>
        </w:rPr>
        <w:t> </w:t>
      </w:r>
      <w:r w:rsidRPr="001A618B">
        <w:rPr>
          <w:kern w:val="2"/>
          <w:szCs w:val="28"/>
          <w14:ligatures w14:val="standardContextual"/>
        </w:rPr>
        <w:t>143</w:t>
      </w:r>
      <w:r w:rsidR="001E6DFC" w:rsidRPr="001A618B">
        <w:rPr>
          <w:kern w:val="2"/>
          <w:szCs w:val="28"/>
          <w14:ligatures w14:val="standardContextual"/>
        </w:rPr>
        <w:t> </w:t>
      </w:r>
      <w:r w:rsidRPr="001A618B">
        <w:rPr>
          <w:kern w:val="2"/>
          <w:szCs w:val="28"/>
          <w14:ligatures w14:val="standardContextual"/>
        </w:rPr>
        <w:t>335,04 грн. Позивач зазначав, що право на</w:t>
      </w:r>
      <w:r w:rsidR="003E470C" w:rsidRPr="001A618B">
        <w:rPr>
          <w:kern w:val="2"/>
          <w:szCs w:val="28"/>
          <w14:ligatures w14:val="standardContextual"/>
        </w:rPr>
        <w:t> </w:t>
      </w:r>
      <w:r w:rsidRPr="001A618B">
        <w:rPr>
          <w:kern w:val="2"/>
          <w:szCs w:val="28"/>
          <w14:ligatures w14:val="standardContextual"/>
        </w:rPr>
        <w:t>вихід Особи-2 із товариства з часткою 18,21</w:t>
      </w:r>
      <w:r w:rsidR="00A46F4F" w:rsidRPr="001A618B">
        <w:rPr>
          <w:kern w:val="2"/>
          <w:szCs w:val="28"/>
          <w14:ligatures w14:val="standardContextual"/>
        </w:rPr>
        <w:t> </w:t>
      </w:r>
      <w:r w:rsidRPr="001A618B">
        <w:rPr>
          <w:kern w:val="2"/>
          <w:szCs w:val="28"/>
          <w14:ligatures w14:val="standardContextual"/>
        </w:rPr>
        <w:t>% не заперечується. Але вихід із</w:t>
      </w:r>
      <w:r w:rsidR="003E470C" w:rsidRPr="001A618B">
        <w:rPr>
          <w:kern w:val="2"/>
          <w:szCs w:val="28"/>
          <w14:ligatures w14:val="standardContextual"/>
        </w:rPr>
        <w:t> </w:t>
      </w:r>
      <w:r w:rsidRPr="001A618B">
        <w:rPr>
          <w:kern w:val="2"/>
          <w:szCs w:val="28"/>
          <w14:ligatures w14:val="standardContextual"/>
        </w:rPr>
        <w:t>часткою 23,27</w:t>
      </w:r>
      <w:r w:rsidR="00A46F4F" w:rsidRPr="001A618B">
        <w:rPr>
          <w:kern w:val="2"/>
          <w:szCs w:val="28"/>
          <w14:ligatures w14:val="standardContextual"/>
        </w:rPr>
        <w:t> </w:t>
      </w:r>
      <w:r w:rsidRPr="001A618B">
        <w:rPr>
          <w:kern w:val="2"/>
          <w:szCs w:val="28"/>
          <w14:ligatures w14:val="standardContextual"/>
        </w:rPr>
        <w:t>% не може бути таким, що відповідає засадам справедливості та</w:t>
      </w:r>
      <w:r w:rsidR="00103245">
        <w:rPr>
          <w:kern w:val="2"/>
          <w:szCs w:val="28"/>
          <w14:ligatures w14:val="standardContextual"/>
        </w:rPr>
        <w:t> </w:t>
      </w:r>
      <w:r w:rsidRPr="001A618B">
        <w:rPr>
          <w:kern w:val="2"/>
          <w:szCs w:val="28"/>
          <w14:ligatures w14:val="standardContextual"/>
        </w:rPr>
        <w:t>розумності.</w:t>
      </w:r>
    </w:p>
    <w:p w14:paraId="660F84EC" w14:textId="77777777" w:rsidR="00EC7D7A" w:rsidRPr="001A618B" w:rsidRDefault="00EC7D7A" w:rsidP="00A12019">
      <w:pPr>
        <w:spacing w:before="120" w:after="0"/>
        <w:jc w:val="both"/>
        <w:rPr>
          <w:color w:val="000000"/>
          <w:kern w:val="2"/>
          <w:szCs w:val="28"/>
          <w14:ligatures w14:val="standardContextual"/>
        </w:rPr>
      </w:pPr>
      <w:r w:rsidRPr="001A618B">
        <w:rPr>
          <w:kern w:val="2"/>
          <w:szCs w:val="28"/>
          <w14:ligatures w14:val="standardContextual"/>
        </w:rPr>
        <w:t>Господарський суд у задоволенні позовних вимог відмовив у повному обсязі,</w:t>
      </w:r>
      <w:r w:rsidRPr="001A618B">
        <w:rPr>
          <w:color w:val="000000"/>
          <w:kern w:val="2"/>
          <w:szCs w:val="28"/>
          <w14:ligatures w14:val="standardContextual"/>
        </w:rPr>
        <w:t xml:space="preserve"> перевіривши наявні в справі докази, дійшов до висновку, що відповідачкою дотримано порядок виходу зі складу товариства та не встановлено порушення реалізацією останньою такого права інтересів позивача, адже ніяких змін у статусі та становищі позивача не відбулося ні на час виходу відповідачки, ні на час звернення з позовом до суду у цій справі. </w:t>
      </w:r>
    </w:p>
    <w:p w14:paraId="7C6B36F6" w14:textId="5570F0B2" w:rsidR="00EC7D7A" w:rsidRPr="001A618B" w:rsidRDefault="00EC7D7A" w:rsidP="00A12019">
      <w:pPr>
        <w:spacing w:before="120" w:after="0"/>
        <w:jc w:val="both"/>
        <w:rPr>
          <w:color w:val="000000"/>
          <w:kern w:val="2"/>
          <w:szCs w:val="28"/>
          <w14:ligatures w14:val="standardContextual"/>
        </w:rPr>
      </w:pPr>
      <w:r w:rsidRPr="001A618B">
        <w:rPr>
          <w:color w:val="000000"/>
          <w:kern w:val="2"/>
          <w:szCs w:val="28"/>
          <w14:ligatures w14:val="standardContextual"/>
        </w:rPr>
        <w:t>Апеляційний господарський суд залишив без змін рішення господарського суду, обґрунтувавши постанову тим, що статутом ТОВ передбачено участь Особи-2 з</w:t>
      </w:r>
      <w:r w:rsidR="003E470C" w:rsidRPr="001A618B">
        <w:rPr>
          <w:color w:val="000000"/>
          <w:kern w:val="2"/>
          <w:szCs w:val="28"/>
          <w14:ligatures w14:val="standardContextual"/>
        </w:rPr>
        <w:t> </w:t>
      </w:r>
      <w:r w:rsidRPr="001A618B">
        <w:rPr>
          <w:color w:val="000000"/>
          <w:kern w:val="2"/>
          <w:szCs w:val="28"/>
          <w14:ligatures w14:val="standardContextual"/>
        </w:rPr>
        <w:t>часткою в сумі 26</w:t>
      </w:r>
      <w:r w:rsidR="001E6DFC" w:rsidRPr="001A618B">
        <w:rPr>
          <w:color w:val="000000"/>
          <w:kern w:val="2"/>
          <w:szCs w:val="28"/>
          <w14:ligatures w14:val="standardContextual"/>
        </w:rPr>
        <w:t> </w:t>
      </w:r>
      <w:r w:rsidRPr="001A618B">
        <w:rPr>
          <w:color w:val="000000"/>
          <w:kern w:val="2"/>
          <w:szCs w:val="28"/>
          <w14:ligatures w14:val="standardContextual"/>
        </w:rPr>
        <w:t>707,01 грн, що становить 23,27</w:t>
      </w:r>
      <w:r w:rsidR="00A46F4F" w:rsidRPr="001A618B">
        <w:rPr>
          <w:color w:val="000000"/>
          <w:kern w:val="2"/>
          <w:szCs w:val="28"/>
          <w14:ligatures w14:val="standardContextual"/>
        </w:rPr>
        <w:t> </w:t>
      </w:r>
      <w:r w:rsidRPr="001A618B">
        <w:rPr>
          <w:color w:val="000000"/>
          <w:kern w:val="2"/>
          <w:szCs w:val="28"/>
          <w14:ligatures w14:val="standardContextual"/>
        </w:rPr>
        <w:t>% статутного капіталу. Додатково зазначивши про те, що докази оскарження процедури перерозподілу часток у</w:t>
      </w:r>
      <w:r w:rsidR="003E470C" w:rsidRPr="001A618B">
        <w:rPr>
          <w:color w:val="000000"/>
          <w:kern w:val="2"/>
          <w:szCs w:val="28"/>
          <w14:ligatures w14:val="standardContextual"/>
        </w:rPr>
        <w:t> </w:t>
      </w:r>
      <w:r w:rsidRPr="001A618B">
        <w:rPr>
          <w:color w:val="000000"/>
          <w:kern w:val="2"/>
          <w:szCs w:val="28"/>
          <w14:ligatures w14:val="standardContextual"/>
        </w:rPr>
        <w:t>момент перетворення товариства чи в момент затвердження статуту, як і докази визнання установчого документа чи рішення загальних зборів ТОВ незаконними, недійсними, сторонами не подано. Правомірність рішень, змін по перетворенню та</w:t>
      </w:r>
      <w:r w:rsidR="00103245">
        <w:rPr>
          <w:color w:val="000000"/>
          <w:kern w:val="2"/>
          <w:szCs w:val="28"/>
          <w14:ligatures w14:val="standardContextual"/>
        </w:rPr>
        <w:t> </w:t>
      </w:r>
      <w:r w:rsidRPr="001A618B">
        <w:rPr>
          <w:color w:val="000000"/>
          <w:kern w:val="2"/>
          <w:szCs w:val="28"/>
          <w14:ligatures w14:val="standardContextual"/>
        </w:rPr>
        <w:t>перерозподілу часток у період з 2014 по 2016 роки, факти сплати чи несплати внеску учасником Особи-2 не є предметом оскарження в цій справі.</w:t>
      </w:r>
    </w:p>
    <w:p w14:paraId="3828646B" w14:textId="77777777" w:rsidR="00EC7D7A" w:rsidRPr="001A618B" w:rsidRDefault="00EC7D7A" w:rsidP="00A12019">
      <w:pPr>
        <w:spacing w:before="120" w:after="0"/>
        <w:jc w:val="both"/>
        <w:rPr>
          <w:color w:val="000000"/>
          <w:kern w:val="2"/>
          <w:szCs w:val="28"/>
          <w:lang w:val="ru-RU"/>
          <w14:ligatures w14:val="standardContextual"/>
        </w:rPr>
      </w:pPr>
      <w:r w:rsidRPr="001A618B">
        <w:rPr>
          <w:color w:val="000000"/>
          <w:kern w:val="2"/>
          <w:szCs w:val="28"/>
          <w14:ligatures w14:val="standardContextual"/>
        </w:rPr>
        <w:t xml:space="preserve">Колегія суддів Верховного Суду залишаючи без змін рішення судів попередніх інстанцій, дійшла наступного висновку. </w:t>
      </w:r>
    </w:p>
    <w:p w14:paraId="00A129D4" w14:textId="5DE01D29"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Фактично, заявлений у справі позов містить у собі вимогу про встановлення судом факту, що має юридичне значення (встановлення факту відсутності права за</w:t>
      </w:r>
      <w:r w:rsidR="003E470C" w:rsidRPr="001A618B">
        <w:rPr>
          <w:kern w:val="2"/>
          <w:szCs w:val="28"/>
          <w14:ligatures w14:val="standardContextual"/>
        </w:rPr>
        <w:t> </w:t>
      </w:r>
      <w:r w:rsidRPr="001A618B">
        <w:rPr>
          <w:kern w:val="2"/>
          <w:szCs w:val="28"/>
          <w14:ligatures w14:val="standardContextual"/>
        </w:rPr>
        <w:t>вимогою особи, що не є учасником зобов</w:t>
      </w:r>
      <w:r w:rsidR="00AF4352" w:rsidRPr="001A618B">
        <w:rPr>
          <w:kern w:val="2"/>
          <w:szCs w:val="28"/>
          <w14:ligatures w14:val="standardContextual"/>
        </w:rPr>
        <w:t>’</w:t>
      </w:r>
      <w:r w:rsidRPr="001A618B">
        <w:rPr>
          <w:kern w:val="2"/>
          <w:szCs w:val="28"/>
          <w14:ligatures w14:val="standardContextual"/>
        </w:rPr>
        <w:t xml:space="preserve">язальних правовідносин з виплати вартості частки, оскільки виплату вартості частки здійснює саме ТОВ), який не є способом захисту інтересу позивача у правовій визначеності, тобто задоволення </w:t>
      </w:r>
      <w:r w:rsidRPr="001A618B">
        <w:rPr>
          <w:kern w:val="2"/>
          <w:szCs w:val="28"/>
          <w14:ligatures w14:val="standardContextual"/>
        </w:rPr>
        <w:lastRenderedPageBreak/>
        <w:t>такої вимоги не є ефективним способом захисту прав позивача. Натомість дослідження та встановлення обставин щодо належності Особі-2 частки в ТОВ (її</w:t>
      </w:r>
      <w:r w:rsidR="003E470C" w:rsidRPr="001A618B">
        <w:rPr>
          <w:kern w:val="2"/>
          <w:szCs w:val="28"/>
          <w14:ligatures w14:val="standardContextual"/>
        </w:rPr>
        <w:t> </w:t>
      </w:r>
      <w:r w:rsidRPr="001A618B">
        <w:rPr>
          <w:kern w:val="2"/>
          <w:szCs w:val="28"/>
          <w14:ligatures w14:val="standardContextual"/>
        </w:rPr>
        <w:t>розміру), стосується прав саме юридичної особи та підлягає доведенню в справі з такими вимогами де позивачем є Товариство, а не його окремий учасник, або</w:t>
      </w:r>
      <w:r w:rsidR="003E470C" w:rsidRPr="001A618B">
        <w:rPr>
          <w:kern w:val="2"/>
          <w:szCs w:val="28"/>
          <w14:ligatures w14:val="standardContextual"/>
        </w:rPr>
        <w:t> </w:t>
      </w:r>
      <w:r w:rsidRPr="001A618B">
        <w:rPr>
          <w:kern w:val="2"/>
          <w:szCs w:val="28"/>
          <w14:ligatures w14:val="standardContextual"/>
        </w:rPr>
        <w:t>у</w:t>
      </w:r>
      <w:r w:rsidR="003E470C" w:rsidRPr="001A618B">
        <w:rPr>
          <w:kern w:val="2"/>
          <w:szCs w:val="28"/>
          <w14:ligatures w14:val="standardContextual"/>
        </w:rPr>
        <w:t> </w:t>
      </w:r>
      <w:r w:rsidRPr="001A618B">
        <w:rPr>
          <w:kern w:val="2"/>
          <w:szCs w:val="28"/>
          <w14:ligatures w14:val="standardContextual"/>
        </w:rPr>
        <w:t>спорі про стягнення вартості частини майна Товариства, де останнє є</w:t>
      </w:r>
      <w:r w:rsidR="00103245">
        <w:rPr>
          <w:kern w:val="2"/>
          <w:szCs w:val="28"/>
          <w14:ligatures w14:val="standardContextual"/>
        </w:rPr>
        <w:t> </w:t>
      </w:r>
      <w:r w:rsidRPr="001A618B">
        <w:rPr>
          <w:kern w:val="2"/>
          <w:szCs w:val="28"/>
          <w14:ligatures w14:val="standardContextual"/>
        </w:rPr>
        <w:t>відповідачем.</w:t>
      </w:r>
    </w:p>
    <w:p w14:paraId="41CE4C09" w14:textId="7EA3F085" w:rsidR="00EC7D7A" w:rsidRPr="001A618B" w:rsidRDefault="00EC7D7A" w:rsidP="00A12019">
      <w:pPr>
        <w:spacing w:before="120" w:after="0"/>
        <w:jc w:val="both"/>
        <w:rPr>
          <w:kern w:val="2"/>
          <w:szCs w:val="28"/>
          <w14:ligatures w14:val="standardContextual"/>
        </w:rPr>
      </w:pPr>
      <w:r w:rsidRPr="001A618B">
        <w:rPr>
          <w:kern w:val="2"/>
          <w:szCs w:val="28"/>
          <w14:ligatures w14:val="standardContextual"/>
        </w:rPr>
        <w:t>Окрім цього, Верховний Суд зазначив про зловживання позивачем своїми правами, наголосивши на тому, що такий спір існує у справі № 914/1693/18, де предметом спору є стягнення вартості частини майна товариства, а сторонами є Особа-2 (позивач) та ТОВ (відповідач). Проте Особа-1, ініціюючи розгляд справи № 914/4018/21, намагається встановити за наслідком розгляду цієї справи обставини, які входять у предмет доказування у справі № 914/1693/18. Тобто</w:t>
      </w:r>
      <w:r w:rsidR="008666F1">
        <w:rPr>
          <w:kern w:val="2"/>
          <w:szCs w:val="28"/>
          <w14:ligatures w14:val="standardContextual"/>
        </w:rPr>
        <w:t> </w:t>
      </w:r>
      <w:r w:rsidRPr="001A618B">
        <w:rPr>
          <w:kern w:val="2"/>
          <w:szCs w:val="28"/>
          <w14:ligatures w14:val="standardContextual"/>
        </w:rPr>
        <w:t xml:space="preserve">заявлений у </w:t>
      </w:r>
      <w:r w:rsidR="00C36620">
        <w:rPr>
          <w:kern w:val="2"/>
          <w:szCs w:val="28"/>
          <w14:ligatures w14:val="standardContextual"/>
        </w:rPr>
        <w:t xml:space="preserve">цій </w:t>
      </w:r>
      <w:r w:rsidRPr="001A618B">
        <w:rPr>
          <w:kern w:val="2"/>
          <w:szCs w:val="28"/>
          <w14:ligatures w14:val="standardContextual"/>
        </w:rPr>
        <w:t xml:space="preserve">справі позов спрямований не на захист та відновлення прав Особи-1, а на штучне створення доказової бази у справі № 914/1693/18. </w:t>
      </w:r>
    </w:p>
    <w:p w14:paraId="2247BA95" w14:textId="77777777" w:rsidR="00EC7D7A" w:rsidRPr="001A618B" w:rsidRDefault="00EC7D7A" w:rsidP="00A12019">
      <w:pPr>
        <w:spacing w:before="120" w:after="0"/>
        <w:jc w:val="both"/>
        <w:rPr>
          <w:kern w:val="2"/>
          <w:szCs w:val="28"/>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EC7D7A" w:rsidRPr="001A618B" w14:paraId="733E1479" w14:textId="77777777" w:rsidTr="00EA497C">
        <w:tc>
          <w:tcPr>
            <w:tcW w:w="1843" w:type="dxa"/>
          </w:tcPr>
          <w:p w14:paraId="34CDA5BE"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szCs w:val="28"/>
              </w:rPr>
              <w:drawing>
                <wp:inline distT="0" distB="0" distL="0" distR="0" wp14:anchorId="0E61F6A2" wp14:editId="5F3F630A">
                  <wp:extent cx="786765" cy="786765"/>
                  <wp:effectExtent l="0" t="0" r="0" b="0"/>
                  <wp:docPr id="5105958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c>
          <w:tcPr>
            <w:tcW w:w="7763" w:type="dxa"/>
          </w:tcPr>
          <w:p w14:paraId="505C4C07" w14:textId="77777777" w:rsidR="00EC7D7A" w:rsidRPr="001A618B" w:rsidRDefault="00EC7D7A" w:rsidP="00A12019">
            <w:pPr>
              <w:spacing w:before="120"/>
              <w:jc w:val="both"/>
              <w:rPr>
                <w:sz w:val="24"/>
                <w:szCs w:val="24"/>
              </w:rPr>
            </w:pPr>
            <w:r w:rsidRPr="001A618B">
              <w:rPr>
                <w:sz w:val="24"/>
                <w:szCs w:val="24"/>
              </w:rPr>
              <w:t xml:space="preserve">Детальніше з текстом постанови Верховного Суду від </w:t>
            </w:r>
            <w:r w:rsidRPr="001A618B">
              <w:rPr>
                <w:rFonts w:eastAsia="Times New Roman" w:cs="Times New Roman"/>
                <w:sz w:val="24"/>
                <w:szCs w:val="24"/>
                <w:lang w:val="ru-RU" w:eastAsia="uk-UA"/>
              </w:rPr>
              <w:t>01</w:t>
            </w:r>
            <w:r w:rsidRPr="001A618B">
              <w:rPr>
                <w:rFonts w:eastAsia="Times New Roman" w:cs="Times New Roman"/>
                <w:sz w:val="24"/>
                <w:szCs w:val="24"/>
                <w:lang w:eastAsia="uk-UA"/>
              </w:rPr>
              <w:t xml:space="preserve"> листопада 2023 року у cправі № 914/4018/21 </w:t>
            </w:r>
            <w:r w:rsidRPr="001A618B">
              <w:rPr>
                <w:sz w:val="24"/>
                <w:szCs w:val="24"/>
              </w:rPr>
              <w:t>можна ознайомитися за посиланням</w:t>
            </w:r>
          </w:p>
          <w:p w14:paraId="7FDD98DB" w14:textId="5044833A" w:rsidR="00EC7D7A" w:rsidRPr="001A618B" w:rsidRDefault="005C75E4" w:rsidP="00A12019">
            <w:pPr>
              <w:spacing w:before="120"/>
              <w:jc w:val="both"/>
              <w:rPr>
                <w:rFonts w:ascii="Times New Roman" w:eastAsia="Times New Roman" w:hAnsi="Times New Roman" w:cs="Times New Roman"/>
                <w:sz w:val="24"/>
                <w:szCs w:val="24"/>
                <w:lang w:eastAsia="uk-UA"/>
              </w:rPr>
            </w:pPr>
            <w:hyperlink r:id="rId151" w:history="1">
              <w:r w:rsidR="00EC7D7A" w:rsidRPr="001A618B">
                <w:rPr>
                  <w:rStyle w:val="a4"/>
                  <w:sz w:val="24"/>
                  <w:szCs w:val="24"/>
                </w:rPr>
                <w:t>http://reyestr.court.gov.ua/Review/114994040</w:t>
              </w:r>
            </w:hyperlink>
            <w:r w:rsidR="001F4A8E" w:rsidRPr="001A618B">
              <w:rPr>
                <w:rStyle w:val="a4"/>
                <w:sz w:val="24"/>
                <w:szCs w:val="24"/>
                <w:u w:val="none"/>
              </w:rPr>
              <w:t>.</w:t>
            </w:r>
          </w:p>
        </w:tc>
      </w:tr>
    </w:tbl>
    <w:p w14:paraId="79149CF5" w14:textId="77777777" w:rsidR="000B7009" w:rsidRDefault="000B7009" w:rsidP="00A12019">
      <w:pPr>
        <w:spacing w:before="120" w:after="0" w:line="240" w:lineRule="auto"/>
        <w:jc w:val="both"/>
        <w:rPr>
          <w:rFonts w:cs="Roboto Condensed Light"/>
          <w:b/>
          <w:bCs/>
          <w:color w:val="4472C4" w:themeColor="accent1"/>
          <w:kern w:val="2"/>
          <w:szCs w:val="28"/>
          <w14:ligatures w14:val="standardContextual"/>
        </w:rPr>
      </w:pPr>
    </w:p>
    <w:p w14:paraId="4C7986D8"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p>
    <w:p w14:paraId="4F971429" w14:textId="0B6C9CDB" w:rsidR="00EC7D7A" w:rsidRPr="001A618B" w:rsidRDefault="00B10FA6" w:rsidP="00A12019">
      <w:pPr>
        <w:spacing w:before="120" w:after="0" w:line="240" w:lineRule="auto"/>
        <w:jc w:val="both"/>
        <w:rPr>
          <w:rFonts w:cs="Roboto Condensed Light"/>
          <w:b/>
          <w:bCs/>
          <w:color w:val="4472C4" w:themeColor="accent1"/>
          <w:kern w:val="2"/>
          <w:szCs w:val="28"/>
          <w14:ligatures w14:val="standardContextual"/>
        </w:rPr>
      </w:pPr>
      <w:r>
        <w:rPr>
          <w:rFonts w:cs="Roboto Condensed Light"/>
          <w:b/>
          <w:bCs/>
          <w:color w:val="4472C4" w:themeColor="accent1"/>
          <w:kern w:val="2"/>
          <w:szCs w:val="28"/>
          <w14:ligatures w14:val="standardContextual"/>
        </w:rPr>
        <w:t>11</w:t>
      </w:r>
      <w:r w:rsidR="00EC7D7A" w:rsidRPr="001A618B">
        <w:rPr>
          <w:rFonts w:cs="Roboto Condensed Light"/>
          <w:b/>
          <w:bCs/>
          <w:color w:val="4472C4" w:themeColor="accent1"/>
          <w:kern w:val="2"/>
          <w:szCs w:val="28"/>
          <w14:ligatures w14:val="standardContextual"/>
        </w:rPr>
        <w:t>.2. Визнання недійсними рішень наглядової ради, прийнятих у складі, який</w:t>
      </w:r>
      <w:r w:rsidR="0021279A">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не</w:t>
      </w:r>
      <w:r w:rsidR="003E470C" w:rsidRPr="001A618B">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 xml:space="preserve">відповідає вимогам частини четвертої </w:t>
      </w:r>
      <w:hyperlink r:id="rId152" w:anchor="612" w:tgtFrame="_blank" w:tooltip="Про акціонерні товариства; нормативно-правовий акт № 2465-IX від 27.07.2022, ВР України" w:history="1">
        <w:r w:rsidR="00EC7D7A" w:rsidRPr="001A618B">
          <w:rPr>
            <w:rFonts w:cs="Roboto Condensed Light"/>
            <w:b/>
            <w:bCs/>
            <w:color w:val="4472C4" w:themeColor="accent1"/>
            <w:kern w:val="2"/>
            <w14:ligatures w14:val="standardContextual"/>
          </w:rPr>
          <w:t xml:space="preserve">статті 53 Закону України </w:t>
        </w:r>
        <w:r w:rsidR="004D286C" w:rsidRPr="001A618B">
          <w:rPr>
            <w:rFonts w:cs="Roboto Condensed Light"/>
            <w:b/>
            <w:bCs/>
            <w:color w:val="4472C4" w:themeColor="accent1"/>
            <w:kern w:val="2"/>
            <w14:ligatures w14:val="standardContextual"/>
          </w:rPr>
          <w:t>«</w:t>
        </w:r>
        <w:r w:rsidR="00EC7D7A" w:rsidRPr="001A618B">
          <w:rPr>
            <w:rFonts w:cs="Roboto Condensed Light"/>
            <w:b/>
            <w:bCs/>
            <w:color w:val="4472C4" w:themeColor="accent1"/>
            <w:kern w:val="2"/>
            <w14:ligatures w14:val="standardContextual"/>
          </w:rPr>
          <w:t>Про</w:t>
        </w:r>
        <w:r w:rsidR="0021279A">
          <w:rPr>
            <w:rFonts w:cs="Roboto Condensed Light"/>
            <w:b/>
            <w:bCs/>
            <w:color w:val="4472C4" w:themeColor="accent1"/>
            <w:kern w:val="2"/>
            <w14:ligatures w14:val="standardContextual"/>
          </w:rPr>
          <w:t> </w:t>
        </w:r>
        <w:r w:rsidR="00EC7D7A" w:rsidRPr="001A618B">
          <w:rPr>
            <w:rFonts w:cs="Roboto Condensed Light"/>
            <w:b/>
            <w:bCs/>
            <w:color w:val="4472C4" w:themeColor="accent1"/>
            <w:kern w:val="2"/>
            <w14:ligatures w14:val="standardContextual"/>
          </w:rPr>
          <w:t>акціонерні товариства</w:t>
        </w:r>
        <w:r w:rsidR="004D286C" w:rsidRPr="001A618B">
          <w:rPr>
            <w:rFonts w:cs="Roboto Condensed Light"/>
            <w:b/>
            <w:bCs/>
            <w:color w:val="4472C4" w:themeColor="accent1"/>
            <w:kern w:val="2"/>
            <w14:ligatures w14:val="standardContextual"/>
          </w:rPr>
          <w:t>»</w:t>
        </w:r>
      </w:hyperlink>
      <w:r w:rsidR="00EC7D7A" w:rsidRPr="001A618B">
        <w:rPr>
          <w:rFonts w:cs="Roboto Condensed Light"/>
          <w:b/>
          <w:bCs/>
          <w:color w:val="4472C4" w:themeColor="accent1"/>
          <w:kern w:val="2"/>
          <w:szCs w:val="28"/>
          <w14:ligatures w14:val="standardContextual"/>
        </w:rPr>
        <w:t>, та рішень загальних зборів, скликаних неправомочною наглядовою радою, не є ефективним способом захисту прав позивача</w:t>
      </w:r>
    </w:p>
    <w:p w14:paraId="71ED450E" w14:textId="7185215D"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Відмовляючи у задоволенні позовних вимог, суди зазначили, що акціонер не може оскаржити будь-яке рішення будь-яких зборів чи наглядової ради тільки через наявність у нього статусу акціонера без обґрунтування, чим саме оспорюване ним</w:t>
      </w:r>
      <w:r w:rsidR="00D0156D">
        <w:rPr>
          <w:rFonts w:eastAsia="Times New Roman" w:cs="Times New Roman"/>
          <w:szCs w:val="28"/>
          <w:lang w:eastAsia="uk-UA"/>
        </w:rPr>
        <w:t> </w:t>
      </w:r>
      <w:r w:rsidRPr="001A618B">
        <w:rPr>
          <w:rFonts w:eastAsia="Times New Roman" w:cs="Times New Roman"/>
          <w:szCs w:val="28"/>
          <w:lang w:eastAsia="uk-UA"/>
        </w:rPr>
        <w:t xml:space="preserve">рішення органу управління </w:t>
      </w:r>
      <w:r w:rsidR="003B27F7">
        <w:rPr>
          <w:rFonts w:eastAsia="Times New Roman" w:cs="Times New Roman"/>
          <w:szCs w:val="28"/>
          <w:lang w:eastAsia="uk-UA"/>
        </w:rPr>
        <w:t>АТ</w:t>
      </w:r>
      <w:r w:rsidRPr="001A618B">
        <w:rPr>
          <w:rFonts w:eastAsia="Times New Roman" w:cs="Times New Roman"/>
          <w:szCs w:val="28"/>
          <w:lang w:eastAsia="uk-UA"/>
        </w:rPr>
        <w:t xml:space="preserve"> порушує його права або законні інтереси. </w:t>
      </w:r>
    </w:p>
    <w:p w14:paraId="367F13F6" w14:textId="709BEE35" w:rsidR="00EC7D7A" w:rsidRPr="001A618B" w:rsidRDefault="00EC7D7A" w:rsidP="00A12019">
      <w:pPr>
        <w:spacing w:before="120" w:after="0" w:line="240" w:lineRule="auto"/>
        <w:jc w:val="both"/>
        <w:rPr>
          <w:rFonts w:ascii="Times New Roman" w:eastAsia="Times New Roman" w:hAnsi="Times New Roman" w:cs="Times New Roman"/>
          <w:szCs w:val="28"/>
          <w:lang w:eastAsia="uk-UA"/>
        </w:rPr>
      </w:pPr>
      <w:r w:rsidRPr="001A618B">
        <w:rPr>
          <w:rFonts w:eastAsia="Times New Roman" w:cs="Times New Roman"/>
          <w:szCs w:val="28"/>
          <w:lang w:eastAsia="uk-UA"/>
        </w:rPr>
        <w:t>Позивач не довів, які конкретні, а не загальні (абстрактні) його права або інтереси як акціонера ПрАТ були порушені спірними у цій справі рішеннями наглядової ради та загальних зборів товариства, на захист яких прав або інтересів позивача був</w:t>
      </w:r>
      <w:r w:rsidR="00202368">
        <w:rPr>
          <w:rFonts w:eastAsia="Times New Roman" w:cs="Times New Roman"/>
          <w:szCs w:val="28"/>
          <w:lang w:eastAsia="uk-UA"/>
        </w:rPr>
        <w:t> </w:t>
      </w:r>
      <w:r w:rsidRPr="001A618B">
        <w:rPr>
          <w:rFonts w:eastAsia="Times New Roman" w:cs="Times New Roman"/>
          <w:szCs w:val="28"/>
          <w:lang w:eastAsia="uk-UA"/>
        </w:rPr>
        <w:t>поданий позов у цій справі, як не довів і того, як впливають прийняті органами управління відповідача спірні рішення на права або законні інтереси позивача, чи</w:t>
      </w:r>
      <w:r w:rsidR="00D0156D">
        <w:rPr>
          <w:rFonts w:eastAsia="Times New Roman" w:cs="Times New Roman"/>
          <w:szCs w:val="28"/>
          <w:lang w:eastAsia="uk-UA"/>
        </w:rPr>
        <w:t> </w:t>
      </w:r>
      <w:r w:rsidRPr="001A618B">
        <w:rPr>
          <w:rFonts w:eastAsia="Times New Roman" w:cs="Times New Roman"/>
          <w:szCs w:val="28"/>
          <w:lang w:eastAsia="uk-UA"/>
        </w:rPr>
        <w:t xml:space="preserve">порушують їх прямо, а не опосередковано. </w:t>
      </w:r>
    </w:p>
    <w:p w14:paraId="442D912B" w14:textId="2B269CAB"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Посилання скаржника на те, що інтерес на отримання частини прибутку господарського товариства є тим конкретним, охоронюваним законом інтересом </w:t>
      </w:r>
      <w:r w:rsidRPr="001A618B">
        <w:rPr>
          <w:rFonts w:eastAsia="Times New Roman" w:cs="Times New Roman"/>
          <w:szCs w:val="28"/>
          <w:lang w:eastAsia="uk-UA"/>
        </w:rPr>
        <w:lastRenderedPageBreak/>
        <w:t>позивача, на захист якого заявлено позов, цілком обґрунтовано відхилені апеляційним судом з огляду на таке. Як встановили суди попередніх інстанцій, на</w:t>
      </w:r>
      <w:r w:rsidR="003E470C" w:rsidRPr="001A618B">
        <w:rPr>
          <w:rFonts w:eastAsia="Times New Roman" w:cs="Times New Roman"/>
          <w:szCs w:val="28"/>
          <w:lang w:eastAsia="uk-UA"/>
        </w:rPr>
        <w:t> </w:t>
      </w:r>
      <w:r w:rsidRPr="001A618B">
        <w:rPr>
          <w:rFonts w:eastAsia="Times New Roman" w:cs="Times New Roman"/>
          <w:szCs w:val="28"/>
          <w:lang w:eastAsia="uk-UA"/>
        </w:rPr>
        <w:t xml:space="preserve">оскаржуваних загальних зборах акціонерів дійсно розглядалося питання розподілу дивідендів та прибутку товариства. </w:t>
      </w:r>
      <w:r w:rsidR="002865A7">
        <w:rPr>
          <w:rFonts w:eastAsia="Times New Roman" w:cs="Times New Roman"/>
          <w:szCs w:val="28"/>
          <w:lang w:eastAsia="uk-UA"/>
        </w:rPr>
        <w:t>При цьому</w:t>
      </w:r>
      <w:r w:rsidRPr="001A618B">
        <w:rPr>
          <w:rFonts w:eastAsia="Times New Roman" w:cs="Times New Roman"/>
          <w:szCs w:val="28"/>
          <w:lang w:eastAsia="uk-UA"/>
        </w:rPr>
        <w:t xml:space="preserve"> позивач не довів, що</w:t>
      </w:r>
      <w:r w:rsidR="003E470C" w:rsidRPr="001A618B">
        <w:rPr>
          <w:rFonts w:eastAsia="Times New Roman" w:cs="Times New Roman"/>
          <w:szCs w:val="28"/>
          <w:lang w:eastAsia="uk-UA"/>
        </w:rPr>
        <w:t> </w:t>
      </w:r>
      <w:r w:rsidRPr="001A618B">
        <w:rPr>
          <w:rFonts w:eastAsia="Times New Roman" w:cs="Times New Roman"/>
          <w:szCs w:val="28"/>
          <w:lang w:eastAsia="uk-UA"/>
        </w:rPr>
        <w:t xml:space="preserve">згадуваними рішеннями загальних зборів розподіл прибутку і збитків товариства, а також затвердження розміру річних дивідендів здійснено на підставі невірно розрахованих показників фінансово-господарської діяльності товариства чи з іншими порушеннями вимог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акціонерні товариства</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або</w:t>
      </w:r>
      <w:r w:rsidR="00202368">
        <w:rPr>
          <w:rFonts w:eastAsia="Times New Roman" w:cs="Times New Roman"/>
          <w:szCs w:val="28"/>
          <w:lang w:eastAsia="uk-UA"/>
        </w:rPr>
        <w:t> </w:t>
      </w:r>
      <w:r w:rsidRPr="001A618B">
        <w:rPr>
          <w:rFonts w:eastAsia="Times New Roman" w:cs="Times New Roman"/>
          <w:szCs w:val="28"/>
          <w:lang w:eastAsia="uk-UA"/>
        </w:rPr>
        <w:t>статуту товариства.</w:t>
      </w:r>
      <w:bookmarkStart w:id="74" w:name="_Toc153208509"/>
    </w:p>
    <w:bookmarkEnd w:id="74"/>
    <w:p w14:paraId="2326FF6E" w14:textId="23CB887B"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Водночас суд врахував, що з протоколу загальних зборів акціонерів вбачається, що</w:t>
      </w:r>
      <w:r w:rsidR="003E470C" w:rsidRPr="001A618B">
        <w:rPr>
          <w:rFonts w:eastAsia="Times New Roman" w:cs="Times New Roman"/>
          <w:szCs w:val="28"/>
          <w:lang w:eastAsia="uk-UA"/>
        </w:rPr>
        <w:t> </w:t>
      </w:r>
      <w:r w:rsidRPr="001A618B">
        <w:rPr>
          <w:rFonts w:eastAsia="Times New Roman" w:cs="Times New Roman"/>
          <w:szCs w:val="28"/>
          <w:lang w:eastAsia="uk-UA"/>
        </w:rPr>
        <w:t>на засіданні були присутні 97 % акціонерів, тобто позивач приймав участь на</w:t>
      </w:r>
      <w:r w:rsidR="003E470C" w:rsidRPr="001A618B">
        <w:rPr>
          <w:rFonts w:eastAsia="Times New Roman" w:cs="Times New Roman"/>
          <w:szCs w:val="28"/>
          <w:lang w:eastAsia="uk-UA"/>
        </w:rPr>
        <w:t> </w:t>
      </w:r>
      <w:r w:rsidRPr="001A618B">
        <w:rPr>
          <w:rFonts w:eastAsia="Times New Roman" w:cs="Times New Roman"/>
          <w:szCs w:val="28"/>
          <w:lang w:eastAsia="uk-UA"/>
        </w:rPr>
        <w:t>таких зборах та у голосуванні, а отже мав можливість впливати на прийняття рішення в цій частині в порядку, передбаченому статутом товариства та</w:t>
      </w:r>
      <w:r w:rsidR="00306DB4">
        <w:rPr>
          <w:rFonts w:eastAsia="Times New Roman" w:cs="Times New Roman"/>
          <w:szCs w:val="28"/>
          <w:lang w:eastAsia="uk-UA"/>
        </w:rPr>
        <w:t> </w:t>
      </w:r>
      <w:r w:rsidRPr="001A618B">
        <w:rPr>
          <w:rFonts w:eastAsia="Times New Roman" w:cs="Times New Roman"/>
          <w:szCs w:val="28"/>
          <w:lang w:eastAsia="uk-UA"/>
        </w:rPr>
        <w:t>Закону</w:t>
      </w:r>
      <w:r w:rsidR="00306DB4">
        <w:rPr>
          <w:rFonts w:eastAsia="Times New Roman" w:cs="Times New Roman"/>
          <w:szCs w:val="28"/>
          <w:lang w:eastAsia="uk-UA"/>
        </w:rPr>
        <w:t> </w:t>
      </w:r>
      <w:r w:rsidRPr="001A618B">
        <w:rPr>
          <w:rFonts w:eastAsia="Times New Roman" w:cs="Times New Roman"/>
          <w:szCs w:val="28"/>
          <w:lang w:eastAsia="uk-UA"/>
        </w:rPr>
        <w:t xml:space="preserve">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акціонерні товариства</w:t>
      </w:r>
      <w:r w:rsidR="004D286C" w:rsidRPr="001A618B">
        <w:rPr>
          <w:rFonts w:eastAsia="Times New Roman" w:cs="Times New Roman"/>
          <w:szCs w:val="28"/>
          <w:lang w:eastAsia="uk-UA"/>
        </w:rPr>
        <w:t>»</w:t>
      </w:r>
      <w:r w:rsidRPr="001A618B">
        <w:rPr>
          <w:rFonts w:eastAsia="Times New Roman" w:cs="Times New Roman"/>
          <w:szCs w:val="28"/>
          <w:lang w:eastAsia="uk-UA"/>
        </w:rPr>
        <w:t>. Незгода з результатами голосування</w:t>
      </w:r>
      <w:r w:rsidR="00743501">
        <w:rPr>
          <w:rFonts w:eastAsia="Times New Roman" w:cs="Times New Roman"/>
          <w:szCs w:val="28"/>
          <w:lang w:eastAsia="uk-UA"/>
        </w:rPr>
        <w:t xml:space="preserve"> </w:t>
      </w:r>
      <w:r w:rsidRPr="001A618B">
        <w:rPr>
          <w:rFonts w:eastAsia="Times New Roman" w:cs="Times New Roman"/>
          <w:szCs w:val="28"/>
          <w:lang w:eastAsia="uk-UA"/>
        </w:rPr>
        <w:t xml:space="preserve">не є підставою для скасування таких рішень. </w:t>
      </w:r>
    </w:p>
    <w:p w14:paraId="2A21EC83" w14:textId="12D48D2D"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Разом з тим, колегія суддів Верховного Суду зазначила, що визнання недійсними рішень наглядової ради, прийнятих у складі, який не відповідає вимогам частини четвертої статті 53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акціонерні товариства</w:t>
      </w:r>
      <w:r w:rsidR="004D286C" w:rsidRPr="001A618B">
        <w:rPr>
          <w:rFonts w:eastAsia="Times New Roman" w:cs="Times New Roman"/>
          <w:szCs w:val="28"/>
          <w:lang w:eastAsia="uk-UA"/>
        </w:rPr>
        <w:t>»</w:t>
      </w:r>
      <w:r w:rsidRPr="001A618B">
        <w:rPr>
          <w:rFonts w:eastAsia="Times New Roman" w:cs="Times New Roman"/>
          <w:szCs w:val="28"/>
          <w:lang w:eastAsia="uk-UA"/>
        </w:rPr>
        <w:t>, та рішень загальних зборів, скликаних неправомочною наглядовою радою, не є ефективним способом захисту прав позивача, оскільки задоволення таких вимог не призведе до</w:t>
      </w:r>
      <w:r w:rsidR="003E470C" w:rsidRPr="001A618B">
        <w:rPr>
          <w:rFonts w:eastAsia="Times New Roman" w:cs="Times New Roman"/>
          <w:szCs w:val="28"/>
          <w:lang w:eastAsia="uk-UA"/>
        </w:rPr>
        <w:t> </w:t>
      </w:r>
      <w:r w:rsidRPr="001A618B">
        <w:rPr>
          <w:rFonts w:eastAsia="Times New Roman" w:cs="Times New Roman"/>
          <w:szCs w:val="28"/>
          <w:lang w:eastAsia="uk-UA"/>
        </w:rPr>
        <w:t>усунення невизначеності у праві позивача на обрання членів наглядової ради у</w:t>
      </w:r>
      <w:r w:rsidR="003E470C" w:rsidRPr="001A618B">
        <w:rPr>
          <w:rFonts w:eastAsia="Times New Roman" w:cs="Times New Roman"/>
          <w:szCs w:val="28"/>
          <w:lang w:eastAsia="uk-UA"/>
        </w:rPr>
        <w:t> </w:t>
      </w:r>
      <w:r w:rsidRPr="001A618B">
        <w:rPr>
          <w:rFonts w:eastAsia="Times New Roman" w:cs="Times New Roman"/>
          <w:szCs w:val="28"/>
          <w:lang w:eastAsia="uk-UA"/>
        </w:rPr>
        <w:t>складі, який відповідає закону щодо необхідної кількості незалежних директорів. Відповідно, таке рішення безпосередньо не відновить позивача у праві корпоративного управління товариством, а лише створить ситуацію юридичної невизначеності повноважень наглядової ради, яка є відповідальною за</w:t>
      </w:r>
      <w:r w:rsidR="00E462F5">
        <w:rPr>
          <w:rFonts w:eastAsia="Times New Roman" w:cs="Times New Roman"/>
          <w:szCs w:val="28"/>
          <w:lang w:eastAsia="uk-UA"/>
        </w:rPr>
        <w:t> </w:t>
      </w:r>
      <w:r w:rsidRPr="001A618B">
        <w:rPr>
          <w:rFonts w:eastAsia="Times New Roman" w:cs="Times New Roman"/>
          <w:szCs w:val="28"/>
          <w:lang w:eastAsia="uk-UA"/>
        </w:rPr>
        <w:t>результативність товариства. Отже, визнання недійсними спірних рішень може</w:t>
      </w:r>
      <w:r w:rsidR="00E462F5">
        <w:rPr>
          <w:rFonts w:eastAsia="Times New Roman" w:cs="Times New Roman"/>
          <w:szCs w:val="28"/>
          <w:lang w:eastAsia="uk-UA"/>
        </w:rPr>
        <w:t> </w:t>
      </w:r>
      <w:r w:rsidRPr="001A618B">
        <w:rPr>
          <w:rFonts w:eastAsia="Times New Roman" w:cs="Times New Roman"/>
          <w:szCs w:val="28"/>
          <w:lang w:eastAsia="uk-UA"/>
        </w:rPr>
        <w:t>завдати шкоди товариству щодо результативності/ефективності його господарської діяльності. Неприведення складу наглядової ради у відповідність до</w:t>
      </w:r>
      <w:r w:rsidR="003E470C" w:rsidRPr="001A618B">
        <w:rPr>
          <w:rFonts w:eastAsia="Times New Roman" w:cs="Times New Roman"/>
          <w:szCs w:val="28"/>
          <w:lang w:eastAsia="uk-UA"/>
        </w:rPr>
        <w:t> </w:t>
      </w:r>
      <w:r w:rsidRPr="001A618B">
        <w:rPr>
          <w:rFonts w:eastAsia="Times New Roman" w:cs="Times New Roman"/>
          <w:szCs w:val="28"/>
          <w:lang w:eastAsia="uk-UA"/>
        </w:rPr>
        <w:t xml:space="preserve">вимог </w:t>
      </w:r>
      <w:hyperlink r:id="rId153" w:tgtFrame="_blank" w:tooltip="Про акціонерні товариства; нормативно-правовий акт № 2465-IX від 27.07.2022, ВР України" w:history="1">
        <w:r w:rsidRPr="001A618B">
          <w:rPr>
            <w:rFonts w:eastAsia="Times New Roman" w:cs="Times New Roman"/>
            <w:lang w:eastAsia="uk-UA"/>
          </w:rPr>
          <w:t xml:space="preserve">Закону України </w:t>
        </w:r>
        <w:r w:rsidR="004D286C" w:rsidRPr="001A618B">
          <w:rPr>
            <w:rFonts w:eastAsia="Times New Roman" w:cs="Times New Roman"/>
            <w:lang w:eastAsia="uk-UA"/>
          </w:rPr>
          <w:t>«</w:t>
        </w:r>
        <w:r w:rsidRPr="001A618B">
          <w:rPr>
            <w:rFonts w:eastAsia="Times New Roman" w:cs="Times New Roman"/>
            <w:lang w:eastAsia="uk-UA"/>
          </w:rPr>
          <w:t>Про акціонерні товариства</w:t>
        </w:r>
        <w:r w:rsidR="004D286C" w:rsidRPr="001A618B">
          <w:rPr>
            <w:rFonts w:eastAsia="Times New Roman" w:cs="Times New Roman"/>
            <w:lang w:eastAsia="uk-UA"/>
          </w:rPr>
          <w:t>»</w:t>
        </w:r>
      </w:hyperlink>
      <w:r w:rsidRPr="001A618B">
        <w:rPr>
          <w:rFonts w:eastAsia="Times New Roman" w:cs="Times New Roman"/>
          <w:szCs w:val="28"/>
          <w:lang w:eastAsia="uk-UA"/>
        </w:rPr>
        <w:t>, а саме необрання до її складу необхідної кількості незалежних директорів, не є підставою для скасування всіх</w:t>
      </w:r>
      <w:r w:rsidR="00071E67">
        <w:rPr>
          <w:rFonts w:eastAsia="Times New Roman" w:cs="Times New Roman"/>
          <w:szCs w:val="28"/>
          <w:lang w:eastAsia="uk-UA"/>
        </w:rPr>
        <w:t> </w:t>
      </w:r>
      <w:r w:rsidRPr="001A618B">
        <w:rPr>
          <w:rFonts w:eastAsia="Times New Roman" w:cs="Times New Roman"/>
          <w:szCs w:val="28"/>
          <w:lang w:eastAsia="uk-UA"/>
        </w:rPr>
        <w:t>прийнятих нею рішень, навіть тих, які відповідають закону і не порушують прав</w:t>
      </w:r>
      <w:r w:rsidR="00071E67">
        <w:rPr>
          <w:rFonts w:eastAsia="Times New Roman" w:cs="Times New Roman"/>
          <w:szCs w:val="28"/>
          <w:lang w:eastAsia="uk-UA"/>
        </w:rPr>
        <w:t> </w:t>
      </w:r>
      <w:r w:rsidRPr="001A618B">
        <w:rPr>
          <w:rFonts w:eastAsia="Times New Roman" w:cs="Times New Roman"/>
          <w:szCs w:val="28"/>
          <w:lang w:eastAsia="uk-UA"/>
        </w:rPr>
        <w:t xml:space="preserve">позивача. </w:t>
      </w:r>
      <w:r w:rsidR="00F500D1">
        <w:rPr>
          <w:rFonts w:eastAsia="Times New Roman" w:cs="Times New Roman"/>
          <w:szCs w:val="28"/>
          <w:lang w:eastAsia="uk-UA"/>
        </w:rPr>
        <w:t>Зазначене</w:t>
      </w:r>
      <w:r w:rsidRPr="001A618B">
        <w:rPr>
          <w:rFonts w:eastAsia="Times New Roman" w:cs="Times New Roman"/>
          <w:szCs w:val="28"/>
          <w:lang w:eastAsia="uk-UA"/>
        </w:rPr>
        <w:t xml:space="preserve"> також не може бути підставою для скасування рішень</w:t>
      </w:r>
      <w:r w:rsidR="00071E67">
        <w:rPr>
          <w:rFonts w:eastAsia="Times New Roman" w:cs="Times New Roman"/>
          <w:szCs w:val="28"/>
          <w:lang w:eastAsia="uk-UA"/>
        </w:rPr>
        <w:t> </w:t>
      </w:r>
      <w:r w:rsidRPr="001A618B">
        <w:rPr>
          <w:rFonts w:eastAsia="Times New Roman" w:cs="Times New Roman"/>
          <w:szCs w:val="28"/>
          <w:lang w:eastAsia="uk-UA"/>
        </w:rPr>
        <w:t>загальних зборів, скликаних такою наглядовою радою. Оскаржуючи відповідні рішення, позивачу необхідно доводити, що вони суперечать закону або</w:t>
      </w:r>
      <w:r w:rsidR="00071E67">
        <w:rPr>
          <w:rFonts w:eastAsia="Times New Roman" w:cs="Times New Roman"/>
          <w:szCs w:val="28"/>
          <w:lang w:eastAsia="uk-UA"/>
        </w:rPr>
        <w:t> </w:t>
      </w:r>
      <w:r w:rsidRPr="001A618B">
        <w:rPr>
          <w:rFonts w:eastAsia="Times New Roman" w:cs="Times New Roman"/>
          <w:szCs w:val="28"/>
          <w:lang w:eastAsia="uk-UA"/>
        </w:rPr>
        <w:t>порушують його права та законні інтереси (із наведенням відповідного обґрунтування), що</w:t>
      </w:r>
      <w:r w:rsidR="003E470C" w:rsidRPr="001A618B">
        <w:rPr>
          <w:rFonts w:eastAsia="Times New Roman" w:cs="Times New Roman"/>
          <w:szCs w:val="28"/>
          <w:lang w:eastAsia="uk-UA"/>
        </w:rPr>
        <w:t> </w:t>
      </w:r>
      <w:r w:rsidRPr="001A618B">
        <w:rPr>
          <w:rFonts w:eastAsia="Times New Roman" w:cs="Times New Roman"/>
          <w:szCs w:val="28"/>
          <w:lang w:eastAsia="uk-UA"/>
        </w:rPr>
        <w:t>в</w:t>
      </w:r>
      <w:r w:rsidR="003E470C" w:rsidRPr="001A618B">
        <w:rPr>
          <w:rFonts w:eastAsia="Times New Roman" w:cs="Times New Roman"/>
          <w:szCs w:val="28"/>
          <w:lang w:eastAsia="uk-UA"/>
        </w:rPr>
        <w:t> </w:t>
      </w:r>
      <w:r w:rsidRPr="001A618B">
        <w:rPr>
          <w:rFonts w:eastAsia="Times New Roman" w:cs="Times New Roman"/>
          <w:szCs w:val="28"/>
          <w:lang w:eastAsia="uk-UA"/>
        </w:rPr>
        <w:t>силу норм закону може бути підставою для визнання недійсними таких рішень</w:t>
      </w:r>
      <w:r w:rsidR="00A67CE4">
        <w:rPr>
          <w:rFonts w:eastAsia="Times New Roman" w:cs="Times New Roman"/>
          <w:szCs w:val="28"/>
          <w:lang w:eastAsia="uk-UA"/>
        </w:rPr>
        <w:t>.</w:t>
      </w:r>
    </w:p>
    <w:p w14:paraId="727B375A" w14:textId="441C055E"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Тож Верховний Суд погодився з висновками судів попередніх інстанцій про</w:t>
      </w:r>
      <w:r w:rsidR="003E470C" w:rsidRPr="001A618B">
        <w:rPr>
          <w:rFonts w:eastAsia="Times New Roman" w:cs="Times New Roman"/>
          <w:szCs w:val="28"/>
          <w:lang w:eastAsia="uk-UA"/>
        </w:rPr>
        <w:t> </w:t>
      </w:r>
      <w:r w:rsidRPr="001A618B">
        <w:rPr>
          <w:rFonts w:eastAsia="Times New Roman" w:cs="Times New Roman"/>
          <w:szCs w:val="28"/>
          <w:lang w:eastAsia="uk-UA"/>
        </w:rPr>
        <w:t>відсутність підстав для визнання недійсними рішень наглядової ради АТ та</w:t>
      </w:r>
      <w:r w:rsidR="00A6096E">
        <w:rPr>
          <w:rFonts w:eastAsia="Times New Roman" w:cs="Times New Roman"/>
          <w:szCs w:val="28"/>
          <w:lang w:eastAsia="uk-UA"/>
        </w:rPr>
        <w:t> </w:t>
      </w:r>
      <w:r w:rsidRPr="001A618B">
        <w:rPr>
          <w:rFonts w:eastAsia="Times New Roman" w:cs="Times New Roman"/>
          <w:szCs w:val="28"/>
          <w:lang w:eastAsia="uk-UA"/>
        </w:rPr>
        <w:t>рішень річних загальних зборів акціонерів АТ.</w:t>
      </w:r>
    </w:p>
    <w:p w14:paraId="7C0768C2" w14:textId="77777777" w:rsidR="00EC7D7A" w:rsidRPr="001A618B" w:rsidRDefault="00EC7D7A" w:rsidP="00A12019">
      <w:pPr>
        <w:spacing w:before="120" w:after="0" w:line="240" w:lineRule="auto"/>
        <w:jc w:val="both"/>
        <w:rPr>
          <w:rFonts w:eastAsia="Times New Roman" w:cs="Times New Roman"/>
          <w:szCs w:val="28"/>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7488"/>
      </w:tblGrid>
      <w:tr w:rsidR="00EC7D7A" w:rsidRPr="001A618B" w14:paraId="1D1E18C9" w14:textId="77777777" w:rsidTr="00F42B7C">
        <w:tc>
          <w:tcPr>
            <w:tcW w:w="2122" w:type="dxa"/>
          </w:tcPr>
          <w:p w14:paraId="434ADE6D" w14:textId="77777777" w:rsidR="00EC7D7A" w:rsidRPr="001A618B" w:rsidRDefault="00EC7D7A" w:rsidP="00A12019">
            <w:pPr>
              <w:spacing w:before="120"/>
              <w:jc w:val="both"/>
              <w:rPr>
                <w:rFonts w:ascii="Times New Roman" w:eastAsia="Times New Roman" w:hAnsi="Times New Roman" w:cs="Times New Roman"/>
                <w:szCs w:val="28"/>
                <w:lang w:eastAsia="uk-UA"/>
              </w:rPr>
            </w:pPr>
            <w:r w:rsidRPr="001A618B">
              <w:rPr>
                <w:noProof/>
              </w:rPr>
              <w:lastRenderedPageBreak/>
              <w:drawing>
                <wp:inline distT="0" distB="0" distL="0" distR="0" wp14:anchorId="1DC76DB2" wp14:editId="06C81132">
                  <wp:extent cx="781050" cy="781050"/>
                  <wp:effectExtent l="0" t="0" r="0" b="0"/>
                  <wp:docPr id="2142327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27921" name=""/>
                          <pic:cNvPicPr/>
                        </pic:nvPicPr>
                        <pic:blipFill>
                          <a:blip r:embed="rId154"/>
                          <a:stretch>
                            <a:fillRect/>
                          </a:stretch>
                        </pic:blipFill>
                        <pic:spPr>
                          <a:xfrm>
                            <a:off x="0" y="0"/>
                            <a:ext cx="781050" cy="781050"/>
                          </a:xfrm>
                          <a:prstGeom prst="rect">
                            <a:avLst/>
                          </a:prstGeom>
                        </pic:spPr>
                      </pic:pic>
                    </a:graphicData>
                  </a:graphic>
                </wp:inline>
              </w:drawing>
            </w:r>
          </w:p>
          <w:p w14:paraId="2A43D07E" w14:textId="77777777" w:rsidR="00EC7D7A" w:rsidRPr="001A618B" w:rsidRDefault="00EC7D7A" w:rsidP="00A12019">
            <w:pPr>
              <w:spacing w:before="120"/>
              <w:jc w:val="both"/>
              <w:rPr>
                <w:rFonts w:ascii="Times New Roman" w:eastAsia="Times New Roman" w:hAnsi="Times New Roman" w:cs="Times New Roman"/>
                <w:szCs w:val="28"/>
                <w:lang w:eastAsia="uk-UA"/>
              </w:rPr>
            </w:pPr>
          </w:p>
        </w:tc>
        <w:tc>
          <w:tcPr>
            <w:tcW w:w="7507" w:type="dxa"/>
          </w:tcPr>
          <w:p w14:paraId="06A243E6" w14:textId="77777777" w:rsidR="00EC7D7A" w:rsidRPr="001A618B" w:rsidRDefault="00EC7D7A" w:rsidP="00A12019">
            <w:pPr>
              <w:spacing w:before="120"/>
              <w:jc w:val="both"/>
              <w:rPr>
                <w:rFonts w:eastAsia="Times New Roman" w:cs="Times New Roman"/>
                <w:sz w:val="24"/>
                <w:szCs w:val="24"/>
                <w:lang w:eastAsia="uk-UA"/>
              </w:rPr>
            </w:pPr>
            <w:r w:rsidRPr="001A618B">
              <w:rPr>
                <w:rFonts w:eastAsia="Times New Roman" w:cs="Times New Roman"/>
                <w:sz w:val="24"/>
                <w:szCs w:val="24"/>
                <w:lang w:eastAsia="uk-UA"/>
              </w:rPr>
              <w:t>Детальніше з текстом постанови Верховного Суду від 18 жовтня 2023 року у cправі № 922/2013/21 можна ознайомитися за посиланням</w:t>
            </w:r>
          </w:p>
          <w:p w14:paraId="1A138508" w14:textId="77777777" w:rsidR="00EC7D7A" w:rsidRPr="001A618B" w:rsidRDefault="00EC7D7A" w:rsidP="00A12019">
            <w:pPr>
              <w:spacing w:before="120"/>
              <w:jc w:val="both"/>
              <w:rPr>
                <w:color w:val="0563C1" w:themeColor="hyperlink"/>
                <w:sz w:val="24"/>
                <w:szCs w:val="24"/>
                <w:lang w:eastAsia="uk-UA"/>
              </w:rPr>
            </w:pPr>
            <w:r w:rsidRPr="001A618B">
              <w:rPr>
                <w:color w:val="0563C1" w:themeColor="hyperlink"/>
                <w:sz w:val="24"/>
                <w:szCs w:val="24"/>
                <w:u w:val="single"/>
                <w:lang w:eastAsia="uk-UA"/>
              </w:rPr>
              <w:t>https://reyestr.court.gov.ua/Review/114578956</w:t>
            </w:r>
            <w:r w:rsidRPr="001A618B">
              <w:rPr>
                <w:color w:val="0563C1" w:themeColor="hyperlink"/>
                <w:sz w:val="24"/>
                <w:szCs w:val="24"/>
                <w:lang w:eastAsia="uk-UA"/>
              </w:rPr>
              <w:t>.</w:t>
            </w:r>
          </w:p>
          <w:p w14:paraId="79E33967" w14:textId="77777777" w:rsidR="00EC7D7A" w:rsidRPr="001A618B" w:rsidRDefault="00EC7D7A" w:rsidP="00A12019">
            <w:pPr>
              <w:spacing w:before="120"/>
              <w:jc w:val="both"/>
              <w:rPr>
                <w:rFonts w:ascii="Times New Roman" w:eastAsia="Times New Roman" w:hAnsi="Times New Roman" w:cs="Times New Roman"/>
                <w:szCs w:val="28"/>
                <w:lang w:eastAsia="uk-UA"/>
              </w:rPr>
            </w:pPr>
          </w:p>
        </w:tc>
      </w:tr>
    </w:tbl>
    <w:p w14:paraId="6EA6F0F0" w14:textId="77777777" w:rsidR="00071E67" w:rsidRDefault="00071E67" w:rsidP="00A12019">
      <w:pPr>
        <w:spacing w:before="120" w:after="0" w:line="240" w:lineRule="auto"/>
        <w:jc w:val="both"/>
        <w:rPr>
          <w:rFonts w:cs="Roboto Condensed Light"/>
          <w:b/>
          <w:bCs/>
          <w:color w:val="4472C4" w:themeColor="accent1"/>
          <w:kern w:val="2"/>
          <w:szCs w:val="28"/>
          <w14:ligatures w14:val="standardContextual"/>
        </w:rPr>
      </w:pPr>
      <w:bookmarkStart w:id="75" w:name="_Hlk156985906"/>
    </w:p>
    <w:p w14:paraId="0ED6EA8E" w14:textId="11761B72" w:rsidR="00354530" w:rsidRPr="00354530" w:rsidRDefault="00B10FA6" w:rsidP="00A12019">
      <w:pPr>
        <w:spacing w:before="120" w:after="0" w:line="240" w:lineRule="auto"/>
        <w:jc w:val="both"/>
        <w:rPr>
          <w:rFonts w:eastAsia="Times New Roman" w:cs="Times New Roman"/>
          <w:b/>
          <w:bCs/>
          <w:szCs w:val="28"/>
          <w:lang w:eastAsia="uk-UA"/>
        </w:rPr>
      </w:pPr>
      <w:r>
        <w:rPr>
          <w:rFonts w:cs="Roboto Condensed Light"/>
          <w:b/>
          <w:bCs/>
          <w:color w:val="4472C4" w:themeColor="accent1"/>
          <w:kern w:val="2"/>
          <w:szCs w:val="28"/>
          <w14:ligatures w14:val="standardContextual"/>
        </w:rPr>
        <w:t>11</w:t>
      </w:r>
      <w:r w:rsidR="00EC7D7A" w:rsidRPr="001A618B">
        <w:rPr>
          <w:rFonts w:cs="Roboto Condensed Light"/>
          <w:b/>
          <w:bCs/>
          <w:color w:val="4472C4" w:themeColor="accent1"/>
          <w:kern w:val="2"/>
          <w:szCs w:val="28"/>
          <w14:ligatures w14:val="standardContextual"/>
        </w:rPr>
        <w:t>.3</w:t>
      </w:r>
      <w:r w:rsidR="00E92C97" w:rsidRPr="001A618B">
        <w:rPr>
          <w:rFonts w:cs="Roboto Condensed Light"/>
          <w:b/>
          <w:bCs/>
          <w:color w:val="4472C4" w:themeColor="accent1"/>
          <w:kern w:val="2"/>
          <w:szCs w:val="28"/>
          <w14:ligatures w14:val="standardContextual"/>
        </w:rPr>
        <w:t>. </w:t>
      </w:r>
      <w:bookmarkEnd w:id="75"/>
      <w:r w:rsidR="00354530" w:rsidRPr="00FB54B1">
        <w:rPr>
          <w:rFonts w:cs="Roboto Condensed Light"/>
          <w:color w:val="4472C4" w:themeColor="accent1"/>
          <w:kern w:val="2"/>
          <w:szCs w:val="28"/>
          <w14:ligatures w14:val="standardContextual"/>
        </w:rPr>
        <w:t> </w:t>
      </w:r>
      <w:r w:rsidR="00354530" w:rsidRPr="00354530">
        <w:rPr>
          <w:rFonts w:cs="Roboto Condensed Light"/>
          <w:b/>
          <w:bCs/>
          <w:color w:val="4472C4" w:themeColor="accent1"/>
          <w:kern w:val="2"/>
          <w:szCs w:val="28"/>
          <w14:ligatures w14:val="standardContextual"/>
        </w:rPr>
        <w:t>Якщо осіб протиправно не було включено до складу перетвореної юридичної особи, чим позбавлено їх права на частку у статутному капіталі ТОВ, – належним способом захисту у цьому разі є позов про визначення розміру статутного капіталу товариства та розмірів часток учасників товариства</w:t>
      </w:r>
      <w:r w:rsidR="00354530" w:rsidRPr="00354530">
        <w:rPr>
          <w:rFonts w:eastAsia="Times New Roman" w:cs="Times New Roman"/>
          <w:b/>
          <w:bCs/>
          <w:szCs w:val="28"/>
          <w:lang w:eastAsia="uk-UA"/>
        </w:rPr>
        <w:t xml:space="preserve"> </w:t>
      </w:r>
    </w:p>
    <w:p w14:paraId="51B735DC" w14:textId="25642B1E"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Особа-1 та Особа-2 звернулися до господарського суду з позовом до ТОВ, </w:t>
      </w:r>
      <w:r w:rsidR="00D64292">
        <w:rPr>
          <w:rFonts w:eastAsia="Times New Roman" w:cs="Times New Roman"/>
          <w:szCs w:val="28"/>
          <w:lang w:eastAsia="uk-UA"/>
        </w:rPr>
        <w:t xml:space="preserve">                                </w:t>
      </w:r>
      <w:r w:rsidRPr="001A618B">
        <w:rPr>
          <w:rFonts w:eastAsia="Times New Roman" w:cs="Times New Roman"/>
          <w:szCs w:val="28"/>
          <w:lang w:eastAsia="uk-UA"/>
        </w:rPr>
        <w:t>у якому просили суд визнати недійсними рішення загальних зборів членів та</w:t>
      </w:r>
      <w:r w:rsidR="00D64292">
        <w:rPr>
          <w:rFonts w:eastAsia="Times New Roman" w:cs="Times New Roman"/>
          <w:szCs w:val="28"/>
          <w:lang w:eastAsia="uk-UA"/>
        </w:rPr>
        <w:t> </w:t>
      </w:r>
      <w:r w:rsidRPr="001A618B">
        <w:rPr>
          <w:rFonts w:eastAsia="Times New Roman" w:cs="Times New Roman"/>
          <w:szCs w:val="28"/>
          <w:lang w:eastAsia="uk-UA"/>
        </w:rPr>
        <w:t xml:space="preserve">установчих зборів засновників (учасників) Сільськогосподарського виробничого кооперативу, скасувати реєстраційні дії. Позивачі звернулися з цим позовом, вважаючи, що їхні права порушені тим, що при перетворені юридичної особи </w:t>
      </w:r>
      <w:r w:rsidR="00D64292">
        <w:rPr>
          <w:rFonts w:eastAsia="Times New Roman" w:cs="Times New Roman"/>
          <w:szCs w:val="28"/>
          <w:lang w:eastAsia="uk-UA"/>
        </w:rPr>
        <w:t xml:space="preserve">                              </w:t>
      </w:r>
      <w:r w:rsidRPr="001A618B">
        <w:rPr>
          <w:rFonts w:eastAsia="Times New Roman" w:cs="Times New Roman"/>
          <w:szCs w:val="28"/>
          <w:lang w:eastAsia="uk-UA"/>
        </w:rPr>
        <w:t xml:space="preserve">з сільськогосподарського виробничого кооперативу в </w:t>
      </w:r>
      <w:r w:rsidR="009C2501">
        <w:rPr>
          <w:rFonts w:eastAsia="Times New Roman" w:cs="Times New Roman"/>
          <w:szCs w:val="28"/>
          <w:lang w:eastAsia="uk-UA"/>
        </w:rPr>
        <w:t>ТОВ</w:t>
      </w:r>
      <w:r w:rsidRPr="001A618B">
        <w:rPr>
          <w:rFonts w:eastAsia="Times New Roman" w:cs="Times New Roman"/>
          <w:szCs w:val="28"/>
          <w:lang w:eastAsia="uk-UA"/>
        </w:rPr>
        <w:t xml:space="preserve"> їх протиправно не було включено до складу перетвореної юридичної особи, чим позбавлено їх права </w:t>
      </w:r>
      <w:r w:rsidR="00D64292">
        <w:rPr>
          <w:rFonts w:eastAsia="Times New Roman" w:cs="Times New Roman"/>
          <w:szCs w:val="28"/>
          <w:lang w:eastAsia="uk-UA"/>
        </w:rPr>
        <w:t xml:space="preserve">                      </w:t>
      </w:r>
      <w:r w:rsidRPr="001A618B">
        <w:rPr>
          <w:rFonts w:eastAsia="Times New Roman" w:cs="Times New Roman"/>
          <w:szCs w:val="28"/>
          <w:lang w:eastAsia="uk-UA"/>
        </w:rPr>
        <w:t>на частку у статутному капіталі ТОВ.</w:t>
      </w:r>
    </w:p>
    <w:p w14:paraId="7C9A148E" w14:textId="77777777"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Рішенням господарського суду, залишеним без змін постановою апеляційного господарського суду, позов задоволено. </w:t>
      </w:r>
    </w:p>
    <w:p w14:paraId="3E139169" w14:textId="206403E2"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У частині п’ятій статті 17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державну реєстрацію юридичних осіб, фізичних осіб-підприємців та громадських формувань</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(у редакції, чинній з</w:t>
      </w:r>
      <w:r w:rsidR="003E470C" w:rsidRPr="001A618B">
        <w:rPr>
          <w:rFonts w:eastAsia="Times New Roman" w:cs="Times New Roman"/>
          <w:szCs w:val="28"/>
          <w:lang w:eastAsia="uk-UA"/>
        </w:rPr>
        <w:t> </w:t>
      </w:r>
      <w:r w:rsidRPr="001A618B">
        <w:rPr>
          <w:rFonts w:eastAsia="Times New Roman" w:cs="Times New Roman"/>
          <w:szCs w:val="28"/>
          <w:lang w:eastAsia="uk-UA"/>
        </w:rPr>
        <w:t>17.06.2018) міститься перелік судових рішень, на підставі яких проводиться державна реєстрація змін до відомостей про розмір статутного капіталу, розміри</w:t>
      </w:r>
      <w:r w:rsidR="00562F69">
        <w:rPr>
          <w:rFonts w:eastAsia="Times New Roman" w:cs="Times New Roman"/>
          <w:szCs w:val="28"/>
          <w:lang w:eastAsia="uk-UA"/>
        </w:rPr>
        <w:t> </w:t>
      </w:r>
      <w:r w:rsidRPr="001A618B">
        <w:rPr>
          <w:rFonts w:eastAsia="Times New Roman" w:cs="Times New Roman"/>
          <w:szCs w:val="28"/>
          <w:lang w:eastAsia="uk-UA"/>
        </w:rPr>
        <w:t>часток у статутному капіталі чи склад учасників товариства. Цей перелік є</w:t>
      </w:r>
      <w:r w:rsidR="00562F69">
        <w:rPr>
          <w:rFonts w:eastAsia="Times New Roman" w:cs="Times New Roman"/>
          <w:szCs w:val="28"/>
          <w:lang w:eastAsia="uk-UA"/>
        </w:rPr>
        <w:t> </w:t>
      </w:r>
      <w:r w:rsidRPr="001A618B">
        <w:rPr>
          <w:rFonts w:eastAsia="Times New Roman" w:cs="Times New Roman"/>
          <w:szCs w:val="28"/>
          <w:lang w:eastAsia="uk-UA"/>
        </w:rPr>
        <w:t>чітко визначеним і є вичерпним.</w:t>
      </w:r>
    </w:p>
    <w:p w14:paraId="0FBE2C82" w14:textId="637F37B7"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Належним способом захисту у цьому разі є позов про визначення розміру статутного капіталу товариства та розмірів часток учасників товариства (підпункт</w:t>
      </w:r>
      <w:r w:rsidR="00C032D6">
        <w:rPr>
          <w:rFonts w:eastAsia="Times New Roman" w:cs="Times New Roman"/>
          <w:szCs w:val="28"/>
          <w:lang w:eastAsia="uk-UA"/>
        </w:rPr>
        <w:t> </w:t>
      </w:r>
      <w:r w:rsidR="004D286C" w:rsidRPr="001A618B">
        <w:rPr>
          <w:rFonts w:eastAsia="Times New Roman" w:cs="Times New Roman"/>
          <w:szCs w:val="28"/>
          <w:lang w:eastAsia="uk-UA"/>
        </w:rPr>
        <w:t>«</w:t>
      </w:r>
      <w:r w:rsidRPr="001A618B">
        <w:rPr>
          <w:rFonts w:eastAsia="Times New Roman" w:cs="Times New Roman"/>
          <w:szCs w:val="28"/>
          <w:lang w:eastAsia="uk-UA"/>
        </w:rPr>
        <w:t>д</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пункту 3 частини п</w:t>
      </w:r>
      <w:r w:rsidR="00AF4352" w:rsidRPr="001A618B">
        <w:rPr>
          <w:rFonts w:eastAsia="Times New Roman" w:cs="Times New Roman"/>
          <w:szCs w:val="28"/>
          <w:lang w:eastAsia="uk-UA"/>
        </w:rPr>
        <w:t>’</w:t>
      </w:r>
      <w:r w:rsidRPr="001A618B">
        <w:rPr>
          <w:rFonts w:eastAsia="Times New Roman" w:cs="Times New Roman"/>
          <w:szCs w:val="28"/>
          <w:lang w:eastAsia="uk-UA"/>
        </w:rPr>
        <w:t>ятої статті 17 цього Закону). Відповідачами за</w:t>
      </w:r>
      <w:r w:rsidR="00C032D6">
        <w:rPr>
          <w:rFonts w:eastAsia="Times New Roman" w:cs="Times New Roman"/>
          <w:szCs w:val="28"/>
          <w:lang w:eastAsia="uk-UA"/>
        </w:rPr>
        <w:t> </w:t>
      </w:r>
      <w:r w:rsidRPr="001A618B">
        <w:rPr>
          <w:rFonts w:eastAsia="Times New Roman" w:cs="Times New Roman"/>
          <w:szCs w:val="28"/>
          <w:lang w:eastAsia="uk-UA"/>
        </w:rPr>
        <w:t>таким позовом є не тільки господарське товариство, але й особи – учасники товариства, які</w:t>
      </w:r>
      <w:r w:rsidR="003E470C" w:rsidRPr="001A618B">
        <w:rPr>
          <w:rFonts w:eastAsia="Times New Roman" w:cs="Times New Roman"/>
          <w:szCs w:val="28"/>
          <w:lang w:eastAsia="uk-UA"/>
        </w:rPr>
        <w:t> </w:t>
      </w:r>
      <w:r w:rsidRPr="001A618B">
        <w:rPr>
          <w:rFonts w:eastAsia="Times New Roman" w:cs="Times New Roman"/>
          <w:szCs w:val="28"/>
          <w:lang w:eastAsia="uk-UA"/>
        </w:rPr>
        <w:t>внаслідок задоволення позову можуть бути позбавлені своїх часток у</w:t>
      </w:r>
      <w:r w:rsidR="003E470C" w:rsidRPr="001A618B">
        <w:rPr>
          <w:rFonts w:eastAsia="Times New Roman" w:cs="Times New Roman"/>
          <w:szCs w:val="28"/>
          <w:lang w:eastAsia="uk-UA"/>
        </w:rPr>
        <w:t> </w:t>
      </w:r>
      <w:r w:rsidRPr="001A618B">
        <w:rPr>
          <w:rFonts w:eastAsia="Times New Roman" w:cs="Times New Roman"/>
          <w:szCs w:val="28"/>
          <w:lang w:eastAsia="uk-UA"/>
        </w:rPr>
        <w:t>статутному капіталі або їх частин у грошовому або відсотковому виразі. Аналогічний правовий висновок викладено в постанові Великої Палати Верховного Суду від 22 жовтня 2019 року у справі №</w:t>
      </w:r>
      <w:r w:rsidR="00E92C97" w:rsidRPr="001A618B">
        <w:rPr>
          <w:rFonts w:eastAsia="Times New Roman" w:cs="Times New Roman"/>
          <w:szCs w:val="28"/>
          <w:lang w:eastAsia="uk-UA"/>
        </w:rPr>
        <w:t> </w:t>
      </w:r>
      <w:r w:rsidRPr="001A618B">
        <w:rPr>
          <w:rFonts w:eastAsia="Times New Roman" w:cs="Times New Roman"/>
          <w:szCs w:val="28"/>
          <w:lang w:eastAsia="uk-UA"/>
        </w:rPr>
        <w:t>923/876/16.</w:t>
      </w:r>
    </w:p>
    <w:p w14:paraId="0DBE3605" w14:textId="3571D601"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У спірних правовідносинах, які склалися між сторонами у цій справі, поновлення порушених корпоративних прав позивачів у разі здійснення їх захисту в судовому порядку безпосередньо пов</w:t>
      </w:r>
      <w:r w:rsidR="00AF4352" w:rsidRPr="001A618B">
        <w:rPr>
          <w:rFonts w:eastAsia="Times New Roman" w:cs="Times New Roman"/>
          <w:szCs w:val="28"/>
          <w:lang w:eastAsia="uk-UA"/>
        </w:rPr>
        <w:t>’</w:t>
      </w:r>
      <w:r w:rsidRPr="001A618B">
        <w:rPr>
          <w:rFonts w:eastAsia="Times New Roman" w:cs="Times New Roman"/>
          <w:szCs w:val="28"/>
          <w:lang w:eastAsia="uk-UA"/>
        </w:rPr>
        <w:t>язане зі здійсненням державної реєстрації змін до</w:t>
      </w:r>
      <w:r w:rsidR="003E470C" w:rsidRPr="001A618B">
        <w:rPr>
          <w:rFonts w:eastAsia="Times New Roman" w:cs="Times New Roman"/>
          <w:szCs w:val="28"/>
          <w:lang w:eastAsia="uk-UA"/>
        </w:rPr>
        <w:t> </w:t>
      </w:r>
      <w:r w:rsidRPr="001A618B">
        <w:rPr>
          <w:rFonts w:eastAsia="Times New Roman" w:cs="Times New Roman"/>
          <w:szCs w:val="28"/>
          <w:lang w:eastAsia="uk-UA"/>
        </w:rPr>
        <w:t xml:space="preserve">відомостей про розмір статутного капіталу, розміри часток у статутному капіталі та склад учасників ТОВ, тобто пов’язане з відносинами у сфері державної реєстрації </w:t>
      </w:r>
      <w:r w:rsidRPr="001A618B">
        <w:rPr>
          <w:rFonts w:eastAsia="Times New Roman" w:cs="Times New Roman"/>
          <w:szCs w:val="28"/>
          <w:lang w:eastAsia="uk-UA"/>
        </w:rPr>
        <w:lastRenderedPageBreak/>
        <w:t>юридичних осіб, а тому ефективність обраного позивачем способу захисту їх</w:t>
      </w:r>
      <w:r w:rsidR="00FC33F0">
        <w:rPr>
          <w:rFonts w:eastAsia="Times New Roman" w:cs="Times New Roman"/>
          <w:szCs w:val="28"/>
          <w:lang w:eastAsia="uk-UA"/>
        </w:rPr>
        <w:t> </w:t>
      </w:r>
      <w:r w:rsidRPr="001A618B">
        <w:rPr>
          <w:rFonts w:eastAsia="Times New Roman" w:cs="Times New Roman"/>
          <w:szCs w:val="28"/>
          <w:lang w:eastAsia="uk-UA"/>
        </w:rPr>
        <w:t>порушених корпоративних прав визначається з урахуванням можливості у разі задоволення позову поновити такі права, у цьому випадку – здійснити державну реєстрацію змін до відомостей про розміри часток у статутному капіталі та склад учасників ТОВ.</w:t>
      </w:r>
    </w:p>
    <w:p w14:paraId="552B1989" w14:textId="3F49547E"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За таких обставин, визнання недійсним рішення загальних зборів членів Сільськогосподарського виробничого кооперативу щодо реорганізації </w:t>
      </w:r>
      <w:r w:rsidR="00B84191">
        <w:rPr>
          <w:rFonts w:eastAsia="Times New Roman" w:cs="Times New Roman"/>
          <w:szCs w:val="28"/>
          <w:lang w:eastAsia="uk-UA"/>
        </w:rPr>
        <w:t>цьо</w:t>
      </w:r>
      <w:r w:rsidRPr="001A618B">
        <w:rPr>
          <w:rFonts w:eastAsia="Times New Roman" w:cs="Times New Roman"/>
          <w:szCs w:val="28"/>
          <w:lang w:eastAsia="uk-UA"/>
        </w:rPr>
        <w:t>го кооперативу та рішення установчих зборів засновників (учасників) ТОВ про</w:t>
      </w:r>
      <w:r w:rsidR="007268C6" w:rsidRPr="001A618B">
        <w:rPr>
          <w:rFonts w:eastAsia="Times New Roman" w:cs="Times New Roman"/>
          <w:szCs w:val="28"/>
          <w:lang w:eastAsia="uk-UA"/>
        </w:rPr>
        <w:t> </w:t>
      </w:r>
      <w:r w:rsidRPr="001A618B">
        <w:rPr>
          <w:rFonts w:eastAsia="Times New Roman" w:cs="Times New Roman"/>
          <w:szCs w:val="28"/>
          <w:lang w:eastAsia="uk-UA"/>
        </w:rPr>
        <w:t>створення цього товариства, яке існує тривалий час і за період свого існування набуло відповідних прав і обов</w:t>
      </w:r>
      <w:r w:rsidR="00AF4352" w:rsidRPr="001A618B">
        <w:rPr>
          <w:rFonts w:eastAsia="Times New Roman" w:cs="Times New Roman"/>
          <w:szCs w:val="28"/>
          <w:lang w:eastAsia="uk-UA"/>
        </w:rPr>
        <w:t>’</w:t>
      </w:r>
      <w:r w:rsidRPr="001A618B">
        <w:rPr>
          <w:rFonts w:eastAsia="Times New Roman" w:cs="Times New Roman"/>
          <w:szCs w:val="28"/>
          <w:lang w:eastAsia="uk-UA"/>
        </w:rPr>
        <w:t>язків, не призведе до поновлення прав і законних інтересів членів кооперативу, які звертаються з такими позовними вимогами, втім</w:t>
      </w:r>
      <w:r w:rsidR="007268C6" w:rsidRPr="001A618B">
        <w:rPr>
          <w:rFonts w:eastAsia="Times New Roman" w:cs="Times New Roman"/>
          <w:szCs w:val="28"/>
          <w:lang w:eastAsia="uk-UA"/>
        </w:rPr>
        <w:t> </w:t>
      </w:r>
      <w:r w:rsidRPr="001A618B">
        <w:rPr>
          <w:rFonts w:eastAsia="Times New Roman" w:cs="Times New Roman"/>
          <w:szCs w:val="28"/>
          <w:lang w:eastAsia="uk-UA"/>
        </w:rPr>
        <w:t xml:space="preserve">свідчить про втручання суду в діяльність юридичної особи, яке втрачає юридичну підставу створення (в організаційно-правовій формі </w:t>
      </w:r>
      <w:r w:rsidR="001F49A6">
        <w:rPr>
          <w:rFonts w:eastAsia="Times New Roman" w:cs="Times New Roman"/>
          <w:szCs w:val="28"/>
          <w:lang w:eastAsia="uk-UA"/>
        </w:rPr>
        <w:t>ТОВ</w:t>
      </w:r>
      <w:r w:rsidRPr="001A618B">
        <w:rPr>
          <w:rFonts w:eastAsia="Times New Roman" w:cs="Times New Roman"/>
          <w:szCs w:val="28"/>
          <w:lang w:eastAsia="uk-UA"/>
        </w:rPr>
        <w:t>), відносини, пов</w:t>
      </w:r>
      <w:r w:rsidR="00AF4352" w:rsidRPr="001A618B">
        <w:rPr>
          <w:rFonts w:eastAsia="Times New Roman" w:cs="Times New Roman"/>
          <w:szCs w:val="28"/>
          <w:lang w:eastAsia="uk-UA"/>
        </w:rPr>
        <w:t>’</w:t>
      </w:r>
      <w:r w:rsidRPr="001A618B">
        <w:rPr>
          <w:rFonts w:eastAsia="Times New Roman" w:cs="Times New Roman"/>
          <w:szCs w:val="28"/>
          <w:lang w:eastAsia="uk-UA"/>
        </w:rPr>
        <w:t xml:space="preserve">язані з внутрішнім управлінням, стосунки з іншими організаціями чи </w:t>
      </w:r>
      <w:r w:rsidR="007D74AC">
        <w:rPr>
          <w:rFonts w:eastAsia="Times New Roman" w:cs="Times New Roman"/>
          <w:szCs w:val="28"/>
          <w:lang w:eastAsia="uk-UA"/>
        </w:rPr>
        <w:t> </w:t>
      </w:r>
      <w:r w:rsidRPr="001A618B">
        <w:rPr>
          <w:rFonts w:eastAsia="Times New Roman" w:cs="Times New Roman"/>
          <w:szCs w:val="28"/>
          <w:lang w:eastAsia="uk-UA"/>
        </w:rPr>
        <w:t xml:space="preserve">громадянами, що свідчить про порушення інтересів як самого товариства, </w:t>
      </w:r>
      <w:r w:rsidR="007D74AC">
        <w:rPr>
          <w:rFonts w:eastAsia="Times New Roman" w:cs="Times New Roman"/>
          <w:szCs w:val="28"/>
          <w:lang w:eastAsia="uk-UA"/>
        </w:rPr>
        <w:t xml:space="preserve">                       </w:t>
      </w:r>
      <w:r w:rsidRPr="001A618B">
        <w:rPr>
          <w:rFonts w:eastAsia="Times New Roman" w:cs="Times New Roman"/>
          <w:szCs w:val="28"/>
          <w:lang w:eastAsia="uk-UA"/>
        </w:rPr>
        <w:t>так і його теперішніх учасників, які не були членами Сільськогосподарського виробничого кооперативу, та фактично будуть позбавлені своїх часток у статутному капіталі зазначеного товариства, що є недопустимим.</w:t>
      </w:r>
    </w:p>
    <w:p w14:paraId="717F6DB0" w14:textId="2AE17D0F"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Тож позивачами обрано неефективний спосіб захисту прав у розумінні статті 13 Конвенції та статті 17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державну реєстрацію юридичних осіб, фізичних осіб-підприємців та громадських формувань</w:t>
      </w:r>
      <w:r w:rsidR="004D286C" w:rsidRPr="001A618B">
        <w:rPr>
          <w:rFonts w:eastAsia="Times New Roman" w:cs="Times New Roman"/>
          <w:szCs w:val="28"/>
          <w:lang w:eastAsia="uk-UA"/>
        </w:rPr>
        <w:t>»</w:t>
      </w:r>
      <w:r w:rsidRPr="001A618B">
        <w:rPr>
          <w:rFonts w:eastAsia="Times New Roman" w:cs="Times New Roman"/>
          <w:szCs w:val="28"/>
          <w:lang w:eastAsia="uk-UA"/>
        </w:rPr>
        <w:t xml:space="preserve">, який не забезпечить поновлення порушених прав, за захистом яких вони звернулися до суду. Натомість належним способом захисту у такому спорі з урахуванням підпункту </w:t>
      </w:r>
      <w:r w:rsidR="004D286C" w:rsidRPr="001A618B">
        <w:rPr>
          <w:rFonts w:eastAsia="Times New Roman" w:cs="Times New Roman"/>
          <w:szCs w:val="28"/>
          <w:lang w:eastAsia="uk-UA"/>
        </w:rPr>
        <w:t>«</w:t>
      </w:r>
      <w:r w:rsidRPr="001A618B">
        <w:rPr>
          <w:rFonts w:eastAsia="Times New Roman" w:cs="Times New Roman"/>
          <w:szCs w:val="28"/>
          <w:lang w:eastAsia="uk-UA"/>
        </w:rPr>
        <w:t>д</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пункту 3 частини п</w:t>
      </w:r>
      <w:r w:rsidR="00AF4352" w:rsidRPr="001A618B">
        <w:rPr>
          <w:rFonts w:eastAsia="Times New Roman" w:cs="Times New Roman"/>
          <w:szCs w:val="28"/>
          <w:lang w:eastAsia="uk-UA"/>
        </w:rPr>
        <w:t>’</w:t>
      </w:r>
      <w:r w:rsidRPr="001A618B">
        <w:rPr>
          <w:rFonts w:eastAsia="Times New Roman" w:cs="Times New Roman"/>
          <w:szCs w:val="28"/>
          <w:lang w:eastAsia="uk-UA"/>
        </w:rPr>
        <w:t xml:space="preserve">ятої статті 17 Закону України </w:t>
      </w:r>
      <w:r w:rsidR="004D286C" w:rsidRPr="001A618B">
        <w:rPr>
          <w:rFonts w:eastAsia="Times New Roman" w:cs="Times New Roman"/>
          <w:szCs w:val="28"/>
          <w:lang w:eastAsia="uk-UA"/>
        </w:rPr>
        <w:t>«</w:t>
      </w:r>
      <w:r w:rsidRPr="001A618B">
        <w:rPr>
          <w:rFonts w:eastAsia="Times New Roman" w:cs="Times New Roman"/>
          <w:szCs w:val="28"/>
          <w:lang w:eastAsia="uk-UA"/>
        </w:rPr>
        <w:t>Про державну реєстрацію юридичних осіб, фізичних осіб-підприємців та громадських формувань</w:t>
      </w:r>
      <w:r w:rsidR="004D286C" w:rsidRPr="001A618B">
        <w:rPr>
          <w:rFonts w:eastAsia="Times New Roman" w:cs="Times New Roman"/>
          <w:szCs w:val="28"/>
          <w:lang w:eastAsia="uk-UA"/>
        </w:rPr>
        <w:t>»</w:t>
      </w:r>
      <w:r w:rsidRPr="001A618B">
        <w:rPr>
          <w:rFonts w:eastAsia="Times New Roman" w:cs="Times New Roman"/>
          <w:szCs w:val="28"/>
          <w:lang w:eastAsia="uk-UA"/>
        </w:rPr>
        <w:t xml:space="preserve"> виступає вимога про</w:t>
      </w:r>
      <w:r w:rsidR="007268C6" w:rsidRPr="001A618B">
        <w:rPr>
          <w:rFonts w:eastAsia="Times New Roman" w:cs="Times New Roman"/>
          <w:szCs w:val="28"/>
          <w:lang w:eastAsia="uk-UA"/>
        </w:rPr>
        <w:t> </w:t>
      </w:r>
      <w:r w:rsidRPr="001A618B">
        <w:rPr>
          <w:rFonts w:eastAsia="Times New Roman" w:cs="Times New Roman"/>
          <w:szCs w:val="28"/>
          <w:lang w:eastAsia="uk-UA"/>
        </w:rPr>
        <w:t>визначення розміру статутного капіталу ТОВ та розмірів часток учасників цього підприємства.</w:t>
      </w:r>
    </w:p>
    <w:p w14:paraId="409FFFBC" w14:textId="4338F0AD" w:rsidR="00EC7D7A" w:rsidRPr="001A618B" w:rsidRDefault="00EC7D7A" w:rsidP="00A12019">
      <w:pPr>
        <w:spacing w:before="120" w:after="0" w:line="240" w:lineRule="auto"/>
        <w:jc w:val="both"/>
        <w:rPr>
          <w:rFonts w:eastAsia="Times New Roman" w:cs="Times New Roman"/>
          <w:szCs w:val="28"/>
          <w:lang w:eastAsia="uk-UA"/>
        </w:rPr>
      </w:pPr>
      <w:r w:rsidRPr="001A618B">
        <w:rPr>
          <w:rFonts w:eastAsia="Times New Roman" w:cs="Times New Roman"/>
          <w:szCs w:val="28"/>
          <w:lang w:eastAsia="uk-UA"/>
        </w:rPr>
        <w:t xml:space="preserve">Доводи скаржників, викладені у касаційній скарзі про те, що метою подання </w:t>
      </w:r>
      <w:r w:rsidR="00B84191">
        <w:rPr>
          <w:rFonts w:eastAsia="Times New Roman" w:cs="Times New Roman"/>
          <w:szCs w:val="28"/>
          <w:lang w:eastAsia="uk-UA"/>
        </w:rPr>
        <w:t>цьо</w:t>
      </w:r>
      <w:r w:rsidRPr="001A618B">
        <w:rPr>
          <w:rFonts w:eastAsia="Times New Roman" w:cs="Times New Roman"/>
          <w:szCs w:val="28"/>
          <w:lang w:eastAsia="uk-UA"/>
        </w:rPr>
        <w:t>го позову є відновлення кооперативу, а не намір позивачів стати членами ТОВ – суперечать доводам і підставам, викладеним в їхніх позовних заявах, в яких вони чітко зазначили, що позивачі були позбавлені права на участь в управлінні у</w:t>
      </w:r>
      <w:r w:rsidR="007268C6" w:rsidRPr="001A618B">
        <w:rPr>
          <w:rFonts w:eastAsia="Times New Roman" w:cs="Times New Roman"/>
          <w:szCs w:val="28"/>
          <w:lang w:eastAsia="uk-UA"/>
        </w:rPr>
        <w:t> </w:t>
      </w:r>
      <w:r w:rsidRPr="001A618B">
        <w:rPr>
          <w:rFonts w:eastAsia="Times New Roman" w:cs="Times New Roman"/>
          <w:szCs w:val="28"/>
          <w:lang w:eastAsia="uk-UA"/>
        </w:rPr>
        <w:t>перетвореній юридичній особі та були протиправно позбавлені права на частку у</w:t>
      </w:r>
      <w:r w:rsidR="007268C6" w:rsidRPr="001A618B">
        <w:rPr>
          <w:rFonts w:eastAsia="Times New Roman" w:cs="Times New Roman"/>
          <w:szCs w:val="28"/>
          <w:lang w:eastAsia="uk-UA"/>
        </w:rPr>
        <w:t> </w:t>
      </w:r>
      <w:r w:rsidRPr="001A618B">
        <w:rPr>
          <w:rFonts w:eastAsia="Times New Roman" w:cs="Times New Roman"/>
          <w:szCs w:val="28"/>
          <w:lang w:eastAsia="uk-UA"/>
        </w:rPr>
        <w:t>статутному капіталі у перетвореній юридичній особі ТОВ. Зміна підстав позову на</w:t>
      </w:r>
      <w:r w:rsidR="007268C6" w:rsidRPr="001A618B">
        <w:rPr>
          <w:rFonts w:eastAsia="Times New Roman" w:cs="Times New Roman"/>
          <w:szCs w:val="28"/>
          <w:lang w:eastAsia="uk-UA"/>
        </w:rPr>
        <w:t> </w:t>
      </w:r>
      <w:r w:rsidRPr="001A618B">
        <w:rPr>
          <w:rFonts w:eastAsia="Times New Roman" w:cs="Times New Roman"/>
          <w:szCs w:val="28"/>
          <w:lang w:eastAsia="uk-UA"/>
        </w:rPr>
        <w:t xml:space="preserve">стадії касаційного провадження не допускається. </w:t>
      </w:r>
    </w:p>
    <w:p w14:paraId="5522A071" w14:textId="77777777" w:rsidR="00EC7D7A" w:rsidRPr="001A618B" w:rsidRDefault="00EC7D7A" w:rsidP="00A12019">
      <w:pPr>
        <w:spacing w:before="120" w:after="0"/>
        <w:rPr>
          <w:kern w:val="2"/>
          <w14:ligatures w14:val="standardContextual"/>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2D1BED43" w14:textId="77777777" w:rsidTr="00F42B7C">
        <w:tc>
          <w:tcPr>
            <w:tcW w:w="1843" w:type="dxa"/>
          </w:tcPr>
          <w:p w14:paraId="2C720464" w14:textId="77777777" w:rsidR="00EC7D7A" w:rsidRPr="001A618B" w:rsidRDefault="00EC7D7A" w:rsidP="00A12019">
            <w:pPr>
              <w:spacing w:before="120"/>
              <w:jc w:val="both"/>
              <w:rPr>
                <w:rFonts w:ascii="Times New Roman" w:eastAsia="Times New Roman" w:hAnsi="Times New Roman" w:cs="Times New Roman"/>
                <w:szCs w:val="28"/>
                <w:lang w:eastAsia="uk-UA"/>
              </w:rPr>
            </w:pPr>
            <w:bookmarkStart w:id="76" w:name="_Hlk154585156"/>
            <w:r w:rsidRPr="001A618B">
              <w:rPr>
                <w:noProof/>
              </w:rPr>
              <w:drawing>
                <wp:inline distT="0" distB="0" distL="0" distR="0" wp14:anchorId="4448623D" wp14:editId="27ED850B">
                  <wp:extent cx="781050" cy="781050"/>
                  <wp:effectExtent l="0" t="0" r="0" b="0"/>
                  <wp:docPr id="21397185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718596" name=""/>
                          <pic:cNvPicPr/>
                        </pic:nvPicPr>
                        <pic:blipFill>
                          <a:blip r:embed="rId155"/>
                          <a:stretch>
                            <a:fillRect/>
                          </a:stretch>
                        </pic:blipFill>
                        <pic:spPr>
                          <a:xfrm>
                            <a:off x="0" y="0"/>
                            <a:ext cx="781050" cy="781050"/>
                          </a:xfrm>
                          <a:prstGeom prst="rect">
                            <a:avLst/>
                          </a:prstGeom>
                        </pic:spPr>
                      </pic:pic>
                    </a:graphicData>
                  </a:graphic>
                </wp:inline>
              </w:drawing>
            </w:r>
          </w:p>
          <w:p w14:paraId="2D1F350A" w14:textId="77777777" w:rsidR="00EC7D7A" w:rsidRPr="001A618B" w:rsidRDefault="00EC7D7A" w:rsidP="00A12019">
            <w:pPr>
              <w:spacing w:before="120"/>
              <w:jc w:val="both"/>
              <w:rPr>
                <w:rFonts w:ascii="Times New Roman" w:eastAsia="Times New Roman" w:hAnsi="Times New Roman" w:cs="Times New Roman"/>
                <w:szCs w:val="28"/>
                <w:lang w:eastAsia="uk-UA"/>
              </w:rPr>
            </w:pPr>
          </w:p>
        </w:tc>
        <w:tc>
          <w:tcPr>
            <w:tcW w:w="7786" w:type="dxa"/>
          </w:tcPr>
          <w:p w14:paraId="214289C4" w14:textId="77777777" w:rsidR="00EC7D7A" w:rsidRPr="001A618B" w:rsidRDefault="00EC7D7A" w:rsidP="00A12019">
            <w:pPr>
              <w:spacing w:before="120"/>
              <w:jc w:val="both"/>
              <w:rPr>
                <w:sz w:val="24"/>
                <w:szCs w:val="24"/>
              </w:rPr>
            </w:pPr>
            <w:r w:rsidRPr="001A618B">
              <w:rPr>
                <w:sz w:val="24"/>
                <w:szCs w:val="24"/>
              </w:rPr>
              <w:t>Детальніше з текстом постанови Верховного Суду від 09 листопада 2023 року у cправі № 916/3496/20 можна ознайомитися за посиланням</w:t>
            </w:r>
          </w:p>
          <w:p w14:paraId="10ABE279" w14:textId="77777777" w:rsidR="00EC7D7A" w:rsidRPr="001A618B" w:rsidRDefault="005C75E4" w:rsidP="00A12019">
            <w:pPr>
              <w:spacing w:before="120"/>
              <w:jc w:val="both"/>
              <w:rPr>
                <w:color w:val="0000FF"/>
                <w:sz w:val="24"/>
                <w:szCs w:val="24"/>
                <w:u w:val="single"/>
              </w:rPr>
            </w:pPr>
            <w:hyperlink r:id="rId156" w:history="1">
              <w:r w:rsidR="00EC7D7A" w:rsidRPr="001A618B">
                <w:rPr>
                  <w:color w:val="0563C1" w:themeColor="hyperlink"/>
                  <w:sz w:val="24"/>
                  <w:szCs w:val="24"/>
                  <w:u w:val="single"/>
                </w:rPr>
                <w:t>https://reyestr.court.gov.ua/Review/114928531</w:t>
              </w:r>
            </w:hyperlink>
            <w:r w:rsidR="00EC7D7A" w:rsidRPr="001A618B">
              <w:rPr>
                <w:color w:val="0563C1" w:themeColor="hyperlink"/>
                <w:sz w:val="24"/>
                <w:szCs w:val="24"/>
              </w:rPr>
              <w:t>.</w:t>
            </w:r>
          </w:p>
        </w:tc>
      </w:tr>
    </w:tbl>
    <w:p w14:paraId="7EA00B9D" w14:textId="60CA3D52" w:rsidR="00EC7D7A" w:rsidRPr="001A618B" w:rsidRDefault="00B10FA6" w:rsidP="00A12019">
      <w:pPr>
        <w:spacing w:before="120" w:after="0" w:line="240" w:lineRule="auto"/>
        <w:jc w:val="both"/>
        <w:rPr>
          <w:rFonts w:cs="Roboto Condensed Light"/>
          <w:b/>
          <w:bCs/>
          <w:color w:val="4472C4" w:themeColor="accent1"/>
          <w:kern w:val="2"/>
          <w:szCs w:val="28"/>
          <w14:ligatures w14:val="standardContextual"/>
        </w:rPr>
      </w:pPr>
      <w:bookmarkStart w:id="77" w:name="_Hlk157505207"/>
      <w:bookmarkEnd w:id="76"/>
      <w:r>
        <w:rPr>
          <w:rFonts w:cs="Roboto Condensed Light"/>
          <w:b/>
          <w:bCs/>
          <w:color w:val="4472C4" w:themeColor="accent1"/>
          <w:kern w:val="2"/>
          <w:szCs w:val="28"/>
          <w14:ligatures w14:val="standardContextual"/>
        </w:rPr>
        <w:lastRenderedPageBreak/>
        <w:t>11</w:t>
      </w:r>
      <w:r w:rsidR="00EC7D7A" w:rsidRPr="001A618B">
        <w:rPr>
          <w:rFonts w:cs="Roboto Condensed Light"/>
          <w:b/>
          <w:bCs/>
          <w:color w:val="4472C4" w:themeColor="accent1"/>
          <w:kern w:val="2"/>
          <w:szCs w:val="28"/>
          <w14:ligatures w14:val="standardContextual"/>
        </w:rPr>
        <w:t>.4. Ухвалення судом рішення про визначення розміру</w:t>
      </w:r>
      <w:r w:rsidR="00EC7D7A" w:rsidRPr="001A618B">
        <w:rPr>
          <w:b/>
          <w:bCs/>
          <w:kern w:val="2"/>
          <w:szCs w:val="28"/>
          <w14:ligatures w14:val="standardContextual"/>
        </w:rPr>
        <w:t xml:space="preserve"> </w:t>
      </w:r>
      <w:r w:rsidR="00EC7D7A" w:rsidRPr="001A618B">
        <w:rPr>
          <w:rFonts w:cs="Roboto Condensed Light"/>
          <w:b/>
          <w:bCs/>
          <w:color w:val="4472C4" w:themeColor="accent1"/>
          <w:kern w:val="2"/>
          <w:szCs w:val="28"/>
          <w14:ligatures w14:val="standardContextual"/>
        </w:rPr>
        <w:t>статутного капіталу та</w:t>
      </w:r>
      <w:r w:rsidR="001E714B">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 xml:space="preserve">часток учасників </w:t>
      </w:r>
      <w:r w:rsidR="001F49A6">
        <w:rPr>
          <w:rFonts w:cs="Roboto Condensed Light"/>
          <w:b/>
          <w:bCs/>
          <w:color w:val="4472C4" w:themeColor="accent1"/>
          <w:kern w:val="2"/>
          <w:szCs w:val="28"/>
          <w14:ligatures w14:val="standardContextual"/>
        </w:rPr>
        <w:t>ТОВ</w:t>
      </w:r>
      <w:r w:rsidR="00EC7D7A" w:rsidRPr="001A618B">
        <w:rPr>
          <w:rFonts w:cs="Roboto Condensed Light"/>
          <w:b/>
          <w:bCs/>
          <w:color w:val="4472C4" w:themeColor="accent1"/>
          <w:kern w:val="2"/>
          <w:szCs w:val="28"/>
          <w14:ligatures w14:val="standardContextual"/>
        </w:rPr>
        <w:t xml:space="preserve"> не є втручанням у</w:t>
      </w:r>
      <w:r w:rsidR="008E5FF5" w:rsidRPr="001A618B">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виключну компетенцію загальних зборів учасників товариства (відступ від</w:t>
      </w:r>
      <w:r w:rsidR="008E5FF5" w:rsidRPr="001A618B">
        <w:rPr>
          <w:rFonts w:cs="Roboto Condensed Light"/>
          <w:b/>
          <w:bCs/>
          <w:color w:val="4472C4" w:themeColor="accent1"/>
          <w:kern w:val="2"/>
          <w:szCs w:val="28"/>
          <w14:ligatures w14:val="standardContextual"/>
        </w:rPr>
        <w:t> </w:t>
      </w:r>
      <w:r w:rsidR="00EC7D7A" w:rsidRPr="001A618B">
        <w:rPr>
          <w:rFonts w:cs="Roboto Condensed Light"/>
          <w:b/>
          <w:bCs/>
          <w:color w:val="4472C4" w:themeColor="accent1"/>
          <w:kern w:val="2"/>
          <w:szCs w:val="28"/>
          <w14:ligatures w14:val="standardContextual"/>
        </w:rPr>
        <w:t>попередніх висновків)</w:t>
      </w:r>
    </w:p>
    <w:bookmarkEnd w:id="77"/>
    <w:p w14:paraId="5CEA8E7A" w14:textId="7D715FF1"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Верховний Суд у складі судової палати для розгляду справ щодо корпоративних спорів‚ корпоративних прав та цінних паперів Касаційного господарського суду (надалі – Корпоративна Палата) дійшов висновку, що учасник, якого незаконно виключили зі складу товариства, немає іншого ефективного способу судового захисту порушеного права, окрім як звернення до суду з вимогою про встановлення розміру статутного капіталу товариства та розмірів часток учасників товариства, у</w:t>
      </w:r>
      <w:r w:rsidR="000252D4" w:rsidRPr="001A618B">
        <w:rPr>
          <w:kern w:val="2"/>
          <w:szCs w:val="28"/>
          <w14:ligatures w14:val="standardContextual"/>
        </w:rPr>
        <w:t> </w:t>
      </w:r>
      <w:r w:rsidRPr="001A618B">
        <w:rPr>
          <w:kern w:val="2"/>
          <w:szCs w:val="28"/>
          <w14:ligatures w14:val="standardContextual"/>
        </w:rPr>
        <w:t>межах якого встановлює та перевіряє обставини, пов</w:t>
      </w:r>
      <w:r w:rsidR="00AF4352" w:rsidRPr="001A618B">
        <w:rPr>
          <w:kern w:val="2"/>
          <w:szCs w:val="28"/>
          <w14:ligatures w14:val="standardContextual"/>
        </w:rPr>
        <w:t>’</w:t>
      </w:r>
      <w:r w:rsidRPr="001A618B">
        <w:rPr>
          <w:kern w:val="2"/>
          <w:szCs w:val="28"/>
          <w14:ligatures w14:val="standardContextual"/>
        </w:rPr>
        <w:t>язані з законністю виключенням учасника, та надає оцінку добросовісності поведінці відповідачів, які</w:t>
      </w:r>
      <w:r w:rsidR="000252D4" w:rsidRPr="001A618B">
        <w:rPr>
          <w:kern w:val="2"/>
          <w:szCs w:val="28"/>
          <w14:ligatures w14:val="standardContextual"/>
        </w:rPr>
        <w:t> </w:t>
      </w:r>
      <w:r w:rsidRPr="001A618B">
        <w:rPr>
          <w:kern w:val="2"/>
          <w:szCs w:val="28"/>
          <w14:ligatures w14:val="standardContextual"/>
        </w:rPr>
        <w:t>в разі задоволення позовних вимог будуть позбавлені своїх часток або їх частин у грошовому або відсотковому виразі.</w:t>
      </w:r>
    </w:p>
    <w:p w14:paraId="2D68D5AF" w14:textId="4A075214" w:rsidR="00EC7D7A" w:rsidRPr="001A618B"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Підсумовуючи викладене у постанові, Корпоративна Палата виснувала, що</w:t>
      </w:r>
      <w:r w:rsidR="001E714B">
        <w:rPr>
          <w:kern w:val="2"/>
          <w:szCs w:val="28"/>
          <w14:ligatures w14:val="standardContextual"/>
        </w:rPr>
        <w:t> </w:t>
      </w:r>
      <w:r w:rsidRPr="001A618B">
        <w:rPr>
          <w:kern w:val="2"/>
          <w:szCs w:val="28"/>
          <w14:ligatures w14:val="standardContextual"/>
        </w:rPr>
        <w:t xml:space="preserve">ухвалення судом рішення про визначення розміру статутного капіталу та часток учасників </w:t>
      </w:r>
      <w:r w:rsidR="001F49A6">
        <w:rPr>
          <w:kern w:val="2"/>
          <w:szCs w:val="28"/>
          <w14:ligatures w14:val="standardContextual"/>
        </w:rPr>
        <w:t>ТОВ</w:t>
      </w:r>
      <w:r w:rsidRPr="001A618B">
        <w:rPr>
          <w:kern w:val="2"/>
          <w:szCs w:val="28"/>
          <w14:ligatures w14:val="standardContextual"/>
        </w:rPr>
        <w:t xml:space="preserve"> не є втручанням у виключну компетенцію загальних зборів учасників товариства. Відповідно до частини </w:t>
      </w:r>
      <w:r w:rsidR="005624CE">
        <w:rPr>
          <w:kern w:val="2"/>
          <w:szCs w:val="28"/>
          <w14:ligatures w14:val="standardContextual"/>
        </w:rPr>
        <w:t>п’ятої</w:t>
      </w:r>
      <w:r w:rsidRPr="001A618B">
        <w:rPr>
          <w:kern w:val="2"/>
          <w:szCs w:val="28"/>
          <w14:ligatures w14:val="standardContextual"/>
        </w:rPr>
        <w:t xml:space="preserve"> статті 11 ЦК України у випадках, встановлених актами цивільного законодавства, цивільні права та обов</w:t>
      </w:r>
      <w:r w:rsidR="00AF4352" w:rsidRPr="001A618B">
        <w:rPr>
          <w:kern w:val="2"/>
          <w:szCs w:val="28"/>
          <w14:ligatures w14:val="standardContextual"/>
        </w:rPr>
        <w:t>’</w:t>
      </w:r>
      <w:r w:rsidRPr="001A618B">
        <w:rPr>
          <w:kern w:val="2"/>
          <w:szCs w:val="28"/>
          <w14:ligatures w14:val="standardContextual"/>
        </w:rPr>
        <w:t xml:space="preserve">язки можуть виникати з рішення суду. У </w:t>
      </w:r>
      <w:r w:rsidR="00B84191">
        <w:rPr>
          <w:kern w:val="2"/>
          <w:szCs w:val="28"/>
          <w14:ligatures w14:val="standardContextual"/>
        </w:rPr>
        <w:t>ць</w:t>
      </w:r>
      <w:r w:rsidRPr="001A618B">
        <w:rPr>
          <w:kern w:val="2"/>
          <w:szCs w:val="28"/>
          <w14:ligatures w14:val="standardContextual"/>
        </w:rPr>
        <w:t xml:space="preserve">ому випадку Велика Палата Верховного Суду, вирішуючи питання щодо застосування положень статті 17 Закону України </w:t>
      </w:r>
      <w:r w:rsidR="004D286C" w:rsidRPr="001A618B">
        <w:rPr>
          <w:kern w:val="2"/>
          <w:szCs w:val="28"/>
          <w14:ligatures w14:val="standardContextual"/>
        </w:rPr>
        <w:t>«</w:t>
      </w:r>
      <w:r w:rsidRPr="001A618B">
        <w:rPr>
          <w:kern w:val="2"/>
          <w:szCs w:val="28"/>
          <w14:ligatures w14:val="standardContextual"/>
        </w:rPr>
        <w:t>Про</w:t>
      </w:r>
      <w:r w:rsidR="001E714B">
        <w:rPr>
          <w:kern w:val="2"/>
          <w:szCs w:val="28"/>
          <w14:ligatures w14:val="standardContextual"/>
        </w:rPr>
        <w:t> </w:t>
      </w:r>
      <w:r w:rsidRPr="001A618B">
        <w:rPr>
          <w:kern w:val="2"/>
          <w:szCs w:val="28"/>
          <w14:ligatures w14:val="standardContextual"/>
        </w:rPr>
        <w:t xml:space="preserve">державну реєстрацію юридичних осіб, фізичних осіб </w:t>
      </w:r>
      <w:r w:rsidR="000252D4" w:rsidRPr="001A618B">
        <w:rPr>
          <w:kern w:val="2"/>
          <w:szCs w:val="28"/>
          <w14:ligatures w14:val="standardContextual"/>
        </w:rPr>
        <w:t>–</w:t>
      </w:r>
      <w:r w:rsidRPr="001A618B">
        <w:rPr>
          <w:kern w:val="2"/>
          <w:szCs w:val="28"/>
          <w14:ligatures w14:val="standardContextual"/>
        </w:rPr>
        <w:t xml:space="preserve"> підприємців та громадських формувань</w:t>
      </w:r>
      <w:r w:rsidR="004D286C" w:rsidRPr="001A618B">
        <w:rPr>
          <w:kern w:val="2"/>
          <w:szCs w:val="28"/>
          <w14:ligatures w14:val="standardContextual"/>
        </w:rPr>
        <w:t>»</w:t>
      </w:r>
      <w:r w:rsidR="002865A7">
        <w:rPr>
          <w:kern w:val="2"/>
          <w:szCs w:val="28"/>
          <w14:ligatures w14:val="standardContextual"/>
        </w:rPr>
        <w:t>,</w:t>
      </w:r>
      <w:r w:rsidRPr="001A618B">
        <w:rPr>
          <w:kern w:val="2"/>
          <w:szCs w:val="28"/>
          <w14:ligatures w14:val="standardContextual"/>
        </w:rPr>
        <w:t xml:space="preserve"> визначила, що позов про визначення розміру статутного капіталу та розмірів часток учасників товариства є належним способом захисту прав позивача, якого виключено зі складу учасників товариства, і він вимагає повернення йому статусу учасника.</w:t>
      </w:r>
    </w:p>
    <w:p w14:paraId="29DA5B9D" w14:textId="26E42109" w:rsidR="00EC7D7A" w:rsidRPr="000F754A" w:rsidRDefault="00EC7D7A" w:rsidP="00A12019">
      <w:pPr>
        <w:spacing w:before="120" w:after="0" w:line="240" w:lineRule="auto"/>
        <w:jc w:val="both"/>
        <w:rPr>
          <w:kern w:val="2"/>
          <w:szCs w:val="28"/>
          <w14:ligatures w14:val="standardContextual"/>
        </w:rPr>
      </w:pPr>
      <w:r w:rsidRPr="001A618B">
        <w:rPr>
          <w:kern w:val="2"/>
          <w:szCs w:val="28"/>
          <w14:ligatures w14:val="standardContextual"/>
        </w:rPr>
        <w:t>Суд зобов</w:t>
      </w:r>
      <w:r w:rsidR="00AF4352" w:rsidRPr="001A618B">
        <w:rPr>
          <w:kern w:val="2"/>
          <w:szCs w:val="28"/>
          <w14:ligatures w14:val="standardContextual"/>
        </w:rPr>
        <w:t>’</w:t>
      </w:r>
      <w:r w:rsidRPr="001A618B">
        <w:rPr>
          <w:kern w:val="2"/>
          <w:szCs w:val="28"/>
          <w14:ligatures w14:val="standardContextual"/>
        </w:rPr>
        <w:t>язаний розглянути спір по суті заявлених вимог щодо законності виключення позивача зі складу учасників товариства, і з огляду на конкретні обставини справи оцінити аргументи сторін щодо підстав виключення учасника та</w:t>
      </w:r>
      <w:r w:rsidR="00422FB4">
        <w:rPr>
          <w:kern w:val="2"/>
          <w:szCs w:val="28"/>
          <w14:ligatures w14:val="standardContextual"/>
        </w:rPr>
        <w:t> </w:t>
      </w:r>
      <w:r w:rsidRPr="001A618B">
        <w:rPr>
          <w:kern w:val="2"/>
          <w:szCs w:val="28"/>
          <w14:ligatures w14:val="standardContextual"/>
        </w:rPr>
        <w:t xml:space="preserve">поведінки всіх учасників товариства, встановити інші фактичні дані, які мають значення для вирішення справи. У такому разі господарський суд не підміняє собою загальні збори учасників товариства і не вирішує питання про виключення учасника з товариства, а розглядає спір між колишнім та теперішніми учасниками щодо законності виключення позивача та вступу у товариство нових, тобто захищає права та інтереси фізичних і юридичних осіб (учасників </w:t>
      </w:r>
      <w:r w:rsidR="001F49A6">
        <w:rPr>
          <w:kern w:val="2"/>
          <w:szCs w:val="28"/>
          <w14:ligatures w14:val="standardContextual"/>
        </w:rPr>
        <w:t>ТОВ</w:t>
      </w:r>
      <w:r w:rsidRPr="001A618B">
        <w:rPr>
          <w:kern w:val="2"/>
          <w:szCs w:val="28"/>
          <w14:ligatures w14:val="standardContextual"/>
        </w:rPr>
        <w:t xml:space="preserve">) у визначений законом спосіб, що є основним </w:t>
      </w:r>
      <w:r w:rsidRPr="000F754A">
        <w:rPr>
          <w:kern w:val="2"/>
          <w:szCs w:val="28"/>
          <w14:ligatures w14:val="standardContextual"/>
        </w:rPr>
        <w:t>завданням господарського судочинства, яке превалює над</w:t>
      </w:r>
      <w:r w:rsidR="00422FB4">
        <w:rPr>
          <w:kern w:val="2"/>
          <w:szCs w:val="28"/>
          <w14:ligatures w14:val="standardContextual"/>
        </w:rPr>
        <w:t> </w:t>
      </w:r>
      <w:r w:rsidRPr="000F754A">
        <w:rPr>
          <w:kern w:val="2"/>
          <w:szCs w:val="28"/>
          <w14:ligatures w14:val="standardContextual"/>
        </w:rPr>
        <w:t>будь-якими іншими міркуваннями в</w:t>
      </w:r>
      <w:r w:rsidR="000252D4" w:rsidRPr="000F754A">
        <w:rPr>
          <w:kern w:val="2"/>
          <w:szCs w:val="28"/>
          <w14:ligatures w14:val="standardContextual"/>
        </w:rPr>
        <w:t> </w:t>
      </w:r>
      <w:r w:rsidRPr="000F754A">
        <w:rPr>
          <w:kern w:val="2"/>
          <w:szCs w:val="28"/>
          <w14:ligatures w14:val="standardContextual"/>
        </w:rPr>
        <w:t>судовому процесі (частина друга статті 2 ГПК України).</w:t>
      </w:r>
    </w:p>
    <w:p w14:paraId="38F962FD" w14:textId="412EC6B9" w:rsidR="00EC7D7A" w:rsidRPr="000F754A" w:rsidRDefault="00EC7D7A" w:rsidP="00A12019">
      <w:pPr>
        <w:spacing w:before="120" w:after="0" w:line="240" w:lineRule="auto"/>
        <w:jc w:val="both"/>
        <w:rPr>
          <w:kern w:val="2"/>
          <w:szCs w:val="28"/>
          <w14:ligatures w14:val="standardContextual"/>
        </w:rPr>
      </w:pPr>
      <w:r w:rsidRPr="000F754A">
        <w:rPr>
          <w:kern w:val="2"/>
          <w:szCs w:val="28"/>
          <w14:ligatures w14:val="standardContextual"/>
        </w:rPr>
        <w:t xml:space="preserve">Враховуючи викладені в постанові висновки про те, що ухвалення судом рішення про визначення розміру статутного капіталу та часток учасників </w:t>
      </w:r>
      <w:r w:rsidR="001F49A6" w:rsidRPr="000F754A">
        <w:rPr>
          <w:kern w:val="2"/>
          <w:szCs w:val="28"/>
          <w14:ligatures w14:val="standardContextual"/>
        </w:rPr>
        <w:t>ТОВ</w:t>
      </w:r>
      <w:r w:rsidRPr="000F754A">
        <w:rPr>
          <w:kern w:val="2"/>
          <w:szCs w:val="28"/>
          <w14:ligatures w14:val="standardContextual"/>
        </w:rPr>
        <w:t xml:space="preserve"> не є втручанням у виключну компетенцію загальних зборів учасників товариства, Корпоративна Палата відступила від висновків, викладених у пунктах 95, 96 </w:t>
      </w:r>
      <w:r w:rsidRPr="000F754A">
        <w:rPr>
          <w:kern w:val="2"/>
          <w:szCs w:val="28"/>
          <w14:ligatures w14:val="standardContextual"/>
        </w:rPr>
        <w:lastRenderedPageBreak/>
        <w:t xml:space="preserve">постанови колегії суддів </w:t>
      </w:r>
      <w:r w:rsidR="00A25A2C" w:rsidRPr="000F754A">
        <w:rPr>
          <w:kern w:val="2"/>
          <w:szCs w:val="28"/>
          <w14:ligatures w14:val="standardContextual"/>
        </w:rPr>
        <w:t>К</w:t>
      </w:r>
      <w:r w:rsidRPr="000F754A">
        <w:rPr>
          <w:kern w:val="2"/>
          <w:szCs w:val="28"/>
          <w14:ligatures w14:val="standardContextual"/>
        </w:rPr>
        <w:t xml:space="preserve">асаційного </w:t>
      </w:r>
      <w:r w:rsidR="00A25A2C" w:rsidRPr="000F754A">
        <w:rPr>
          <w:kern w:val="2"/>
          <w:szCs w:val="28"/>
          <w14:ligatures w14:val="standardContextual"/>
        </w:rPr>
        <w:t>г</w:t>
      </w:r>
      <w:r w:rsidRPr="000F754A">
        <w:rPr>
          <w:kern w:val="2"/>
          <w:szCs w:val="28"/>
          <w14:ligatures w14:val="standardContextual"/>
        </w:rPr>
        <w:t>осподарського суду у складі Верховного Суду від 31 серпня 2022 у справі №</w:t>
      </w:r>
      <w:r w:rsidR="004C06E3" w:rsidRPr="000F754A">
        <w:rPr>
          <w:kern w:val="2"/>
          <w:szCs w:val="28"/>
          <w14:ligatures w14:val="standardContextual"/>
        </w:rPr>
        <w:t> </w:t>
      </w:r>
      <w:r w:rsidRPr="000F754A">
        <w:rPr>
          <w:kern w:val="2"/>
          <w:szCs w:val="28"/>
          <w14:ligatures w14:val="standardContextual"/>
        </w:rPr>
        <w:t>924/700/21, а саме:</w:t>
      </w:r>
    </w:p>
    <w:p w14:paraId="52574C4A" w14:textId="0163D6D3" w:rsidR="00EC7D7A" w:rsidRDefault="004D286C" w:rsidP="00A12019">
      <w:pPr>
        <w:spacing w:before="120" w:after="0" w:line="240" w:lineRule="auto"/>
        <w:jc w:val="both"/>
        <w:rPr>
          <w:kern w:val="2"/>
          <w:szCs w:val="28"/>
          <w14:ligatures w14:val="standardContextual"/>
        </w:rPr>
      </w:pPr>
      <w:r w:rsidRPr="000F754A">
        <w:rPr>
          <w:kern w:val="2"/>
          <w:szCs w:val="28"/>
          <w14:ligatures w14:val="standardContextual"/>
        </w:rPr>
        <w:t>«</w:t>
      </w:r>
      <w:r w:rsidR="00EC7D7A" w:rsidRPr="000F754A">
        <w:rPr>
          <w:kern w:val="2"/>
          <w:szCs w:val="28"/>
          <w14:ligatures w14:val="standardContextual"/>
        </w:rPr>
        <w:t>Втрата права власності на частку і статусу учасника за рішенням суду можлива лише у випадках витребування частки із чужого незаконного володіння або переведення на позивача прав та обов</w:t>
      </w:r>
      <w:r w:rsidR="00AF4352" w:rsidRPr="000F754A">
        <w:rPr>
          <w:kern w:val="2"/>
          <w:szCs w:val="28"/>
          <w14:ligatures w14:val="standardContextual"/>
        </w:rPr>
        <w:t>’</w:t>
      </w:r>
      <w:r w:rsidR="00EC7D7A" w:rsidRPr="000F754A">
        <w:rPr>
          <w:kern w:val="2"/>
          <w:szCs w:val="28"/>
          <w14:ligatures w14:val="standardContextual"/>
        </w:rPr>
        <w:t>язків покупця частки. Такий спосіб захисту прав позивача як визначення розміру статутного капіталу та часток учасників не</w:t>
      </w:r>
      <w:r w:rsidR="000252D4" w:rsidRPr="000F754A">
        <w:rPr>
          <w:kern w:val="2"/>
          <w:szCs w:val="28"/>
          <w14:ligatures w14:val="standardContextual"/>
        </w:rPr>
        <w:t> </w:t>
      </w:r>
      <w:r w:rsidR="00EC7D7A" w:rsidRPr="000F754A">
        <w:rPr>
          <w:kern w:val="2"/>
          <w:szCs w:val="28"/>
          <w14:ligatures w14:val="standardContextual"/>
        </w:rPr>
        <w:t>може призводити до втрати іншими учасниками товариства права власності на</w:t>
      </w:r>
      <w:r w:rsidR="000252D4" w:rsidRPr="000F754A">
        <w:rPr>
          <w:kern w:val="2"/>
          <w:szCs w:val="28"/>
          <w14:ligatures w14:val="standardContextual"/>
        </w:rPr>
        <w:t> </w:t>
      </w:r>
      <w:r w:rsidR="00EC7D7A" w:rsidRPr="000F754A">
        <w:rPr>
          <w:kern w:val="2"/>
          <w:szCs w:val="28"/>
          <w14:ligatures w14:val="standardContextual"/>
        </w:rPr>
        <w:t>їх</w:t>
      </w:r>
      <w:r w:rsidR="000252D4" w:rsidRPr="000F754A">
        <w:rPr>
          <w:kern w:val="2"/>
          <w:szCs w:val="28"/>
          <w14:ligatures w14:val="standardContextual"/>
        </w:rPr>
        <w:t> </w:t>
      </w:r>
      <w:r w:rsidR="00EC7D7A" w:rsidRPr="000F754A">
        <w:rPr>
          <w:kern w:val="2"/>
          <w:szCs w:val="28"/>
          <w14:ligatures w14:val="standardContextual"/>
        </w:rPr>
        <w:t>частки та статусу учасників (корпоративних прав), тобто до фактичного виключення учасників з товариства</w:t>
      </w:r>
      <w:r w:rsidRPr="000F754A">
        <w:rPr>
          <w:kern w:val="2"/>
          <w:szCs w:val="28"/>
          <w14:ligatures w14:val="standardContextual"/>
        </w:rPr>
        <w:t>»</w:t>
      </w:r>
      <w:r w:rsidR="00EC7D7A" w:rsidRPr="000F754A">
        <w:rPr>
          <w:kern w:val="2"/>
          <w:szCs w:val="28"/>
          <w14:ligatures w14:val="standardContextual"/>
        </w:rPr>
        <w:t>.</w:t>
      </w:r>
    </w:p>
    <w:p w14:paraId="7A169E8D" w14:textId="77777777" w:rsidR="00EC7D7A" w:rsidRPr="000F754A" w:rsidRDefault="00EC7D7A" w:rsidP="00A12019">
      <w:pPr>
        <w:spacing w:before="120" w:after="0" w:line="240" w:lineRule="auto"/>
        <w:jc w:val="both"/>
        <w:rPr>
          <w:rFonts w:eastAsia="Times New Roman" w:cs="Times New Roman"/>
          <w:b/>
          <w:color w:val="000000" w:themeColor="text1"/>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0F754A" w14:paraId="616A0BBF" w14:textId="77777777" w:rsidTr="00F42B7C">
        <w:tc>
          <w:tcPr>
            <w:tcW w:w="1843" w:type="dxa"/>
          </w:tcPr>
          <w:p w14:paraId="50CD8819" w14:textId="77777777" w:rsidR="00EC7D7A" w:rsidRPr="000F754A" w:rsidRDefault="00EC7D7A" w:rsidP="00A12019">
            <w:pPr>
              <w:spacing w:before="120"/>
              <w:jc w:val="both"/>
              <w:rPr>
                <w:rFonts w:ascii="Times New Roman" w:eastAsia="Times New Roman" w:hAnsi="Times New Roman" w:cs="Times New Roman"/>
                <w:szCs w:val="28"/>
                <w:lang w:eastAsia="uk-UA"/>
              </w:rPr>
            </w:pPr>
            <w:r w:rsidRPr="000F754A">
              <w:rPr>
                <w:noProof/>
              </w:rPr>
              <w:drawing>
                <wp:inline distT="0" distB="0" distL="0" distR="0" wp14:anchorId="5E15CA64" wp14:editId="05023E8A">
                  <wp:extent cx="781050" cy="781050"/>
                  <wp:effectExtent l="0" t="0" r="0" b="0"/>
                  <wp:docPr id="11247984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798481" name=""/>
                          <pic:cNvPicPr/>
                        </pic:nvPicPr>
                        <pic:blipFill>
                          <a:blip r:embed="rId130"/>
                          <a:stretch>
                            <a:fillRect/>
                          </a:stretch>
                        </pic:blipFill>
                        <pic:spPr>
                          <a:xfrm>
                            <a:off x="0" y="0"/>
                            <a:ext cx="781050" cy="781050"/>
                          </a:xfrm>
                          <a:prstGeom prst="rect">
                            <a:avLst/>
                          </a:prstGeom>
                        </pic:spPr>
                      </pic:pic>
                    </a:graphicData>
                  </a:graphic>
                </wp:inline>
              </w:drawing>
            </w:r>
          </w:p>
          <w:p w14:paraId="77EB111A" w14:textId="77777777" w:rsidR="00EC7D7A" w:rsidRPr="000F754A" w:rsidRDefault="00EC7D7A" w:rsidP="00A12019">
            <w:pPr>
              <w:spacing w:before="120"/>
              <w:jc w:val="both"/>
              <w:rPr>
                <w:rFonts w:ascii="Times New Roman" w:eastAsia="Times New Roman" w:hAnsi="Times New Roman" w:cs="Times New Roman"/>
                <w:szCs w:val="28"/>
                <w:lang w:eastAsia="uk-UA"/>
              </w:rPr>
            </w:pPr>
          </w:p>
        </w:tc>
        <w:tc>
          <w:tcPr>
            <w:tcW w:w="7786" w:type="dxa"/>
          </w:tcPr>
          <w:p w14:paraId="0FFC137A" w14:textId="77777777" w:rsidR="00EC7D7A" w:rsidRPr="000F754A" w:rsidRDefault="00EC7D7A" w:rsidP="00A12019">
            <w:pPr>
              <w:spacing w:before="120"/>
              <w:jc w:val="both"/>
              <w:rPr>
                <w:sz w:val="24"/>
                <w:szCs w:val="24"/>
              </w:rPr>
            </w:pPr>
            <w:r w:rsidRPr="000F754A">
              <w:rPr>
                <w:sz w:val="24"/>
                <w:szCs w:val="24"/>
              </w:rPr>
              <w:t>Детальніше з текстом постанови Верховного Суду від 11 грудня 2023 року у справі № 907/922/21 можна ознайомитися за посиланням</w:t>
            </w:r>
          </w:p>
          <w:p w14:paraId="5483DAB4" w14:textId="77777777" w:rsidR="00EC7D7A" w:rsidRPr="000F754A" w:rsidRDefault="00EC7D7A" w:rsidP="00A12019">
            <w:pPr>
              <w:spacing w:before="120"/>
              <w:jc w:val="both"/>
              <w:rPr>
                <w:rFonts w:eastAsia="Times New Roman" w:cs="Times New Roman"/>
                <w:color w:val="0563C1" w:themeColor="hyperlink"/>
                <w:sz w:val="24"/>
                <w:szCs w:val="24"/>
                <w:lang w:eastAsia="uk-UA"/>
              </w:rPr>
            </w:pPr>
            <w:r w:rsidRPr="000F754A">
              <w:rPr>
                <w:rFonts w:eastAsia="Times New Roman" w:cs="Times New Roman"/>
                <w:color w:val="0563C1" w:themeColor="hyperlink"/>
                <w:sz w:val="24"/>
                <w:szCs w:val="24"/>
                <w:u w:val="single"/>
                <w:lang w:eastAsia="uk-UA"/>
              </w:rPr>
              <w:t>https://reyestr.court.gov.ua/Review/115859002</w:t>
            </w:r>
            <w:r w:rsidRPr="000F754A">
              <w:rPr>
                <w:rFonts w:eastAsia="Times New Roman" w:cs="Times New Roman"/>
                <w:color w:val="0563C1" w:themeColor="hyperlink"/>
                <w:sz w:val="24"/>
                <w:szCs w:val="24"/>
                <w:lang w:eastAsia="uk-UA"/>
              </w:rPr>
              <w:t>.</w:t>
            </w:r>
          </w:p>
        </w:tc>
      </w:tr>
    </w:tbl>
    <w:p w14:paraId="1FE233B0" w14:textId="0A045694" w:rsidR="00EC7D7A" w:rsidRPr="000F754A" w:rsidRDefault="00B10FA6" w:rsidP="00A12019">
      <w:pPr>
        <w:spacing w:before="120" w:after="0" w:line="240" w:lineRule="auto"/>
        <w:jc w:val="both"/>
        <w:rPr>
          <w:rFonts w:cs="Roboto Condensed Light"/>
          <w:b/>
          <w:bCs/>
          <w:color w:val="4472C4" w:themeColor="accent1"/>
          <w:kern w:val="2"/>
          <w:szCs w:val="28"/>
          <w14:ligatures w14:val="standardContextual"/>
        </w:rPr>
      </w:pPr>
      <w:bookmarkStart w:id="78" w:name="_Hlk157525814"/>
      <w:r w:rsidRPr="000F754A">
        <w:rPr>
          <w:rFonts w:cs="Roboto Condensed Light"/>
          <w:b/>
          <w:bCs/>
          <w:color w:val="4472C4" w:themeColor="accent1"/>
          <w:kern w:val="2"/>
          <w:szCs w:val="28"/>
          <w14:ligatures w14:val="standardContextual"/>
        </w:rPr>
        <w:t>11</w:t>
      </w:r>
      <w:r w:rsidR="00EC7D7A" w:rsidRPr="000F754A">
        <w:rPr>
          <w:rFonts w:cs="Roboto Condensed Light"/>
          <w:b/>
          <w:bCs/>
          <w:color w:val="4472C4" w:themeColor="accent1"/>
          <w:kern w:val="2"/>
          <w:szCs w:val="28"/>
          <w14:ligatures w14:val="standardContextual"/>
        </w:rPr>
        <w:t>.5. </w:t>
      </w:r>
      <w:r w:rsidR="006F4DBC">
        <w:rPr>
          <w:rFonts w:cs="Roboto Condensed Light"/>
          <w:b/>
          <w:bCs/>
          <w:color w:val="4472C4" w:themeColor="accent1"/>
          <w:kern w:val="2"/>
          <w:szCs w:val="28"/>
          <w14:ligatures w14:val="standardContextual"/>
        </w:rPr>
        <w:t>В</w:t>
      </w:r>
      <w:r w:rsidR="00EC7D7A" w:rsidRPr="000F754A">
        <w:rPr>
          <w:rFonts w:cs="Roboto Condensed Light"/>
          <w:b/>
          <w:bCs/>
          <w:color w:val="4472C4" w:themeColor="accent1"/>
          <w:kern w:val="2"/>
          <w:szCs w:val="28"/>
          <w14:ligatures w14:val="standardContextual"/>
        </w:rPr>
        <w:t xml:space="preserve">ідмова у задоволенні позову про визнання оскаржуваного рішення </w:t>
      </w:r>
      <w:r w:rsidR="005C75E4">
        <w:rPr>
          <w:rFonts w:cs="Roboto Condensed Light"/>
          <w:b/>
          <w:bCs/>
          <w:color w:val="4472C4" w:themeColor="accent1"/>
          <w:kern w:val="2"/>
          <w:szCs w:val="28"/>
          <w14:ligatures w14:val="standardContextual"/>
        </w:rPr>
        <w:t>щодо</w:t>
      </w:r>
      <w:r w:rsidR="008E5FF5" w:rsidRPr="000F754A">
        <w:rPr>
          <w:rFonts w:cs="Roboto Condensed Light"/>
          <w:b/>
          <w:bCs/>
          <w:color w:val="4472C4" w:themeColor="accent1"/>
          <w:kern w:val="2"/>
          <w:szCs w:val="28"/>
          <w14:ligatures w14:val="standardContextual"/>
        </w:rPr>
        <w:t> </w:t>
      </w:r>
      <w:r w:rsidR="00EC7D7A" w:rsidRPr="000F754A">
        <w:rPr>
          <w:rFonts w:cs="Roboto Condensed Light"/>
          <w:b/>
          <w:bCs/>
          <w:color w:val="4472C4" w:themeColor="accent1"/>
          <w:kern w:val="2"/>
          <w:szCs w:val="28"/>
          <w14:ligatures w14:val="standardContextual"/>
        </w:rPr>
        <w:t>надання згоди на вчинення товариством значного правочину ставить державу у</w:t>
      </w:r>
      <w:r w:rsidR="008E5FF5" w:rsidRPr="000F754A">
        <w:rPr>
          <w:rFonts w:cs="Roboto Condensed Light"/>
          <w:b/>
          <w:bCs/>
          <w:color w:val="4472C4" w:themeColor="accent1"/>
          <w:kern w:val="2"/>
          <w:szCs w:val="28"/>
          <w14:ligatures w14:val="standardContextual"/>
        </w:rPr>
        <w:t> </w:t>
      </w:r>
      <w:r w:rsidR="00EC7D7A" w:rsidRPr="000F754A">
        <w:rPr>
          <w:rFonts w:cs="Roboto Condensed Light"/>
          <w:b/>
          <w:bCs/>
          <w:color w:val="4472C4" w:themeColor="accent1"/>
          <w:kern w:val="2"/>
          <w:szCs w:val="28"/>
          <w14:ligatures w14:val="standardContextual"/>
        </w:rPr>
        <w:t>привілейоване становище порівняно з іншими міноритарними акціонерами</w:t>
      </w:r>
    </w:p>
    <w:bookmarkEnd w:id="78"/>
    <w:p w14:paraId="43E5AF65" w14:textId="2DEA148C" w:rsidR="00EC7D7A" w:rsidRPr="000F754A" w:rsidRDefault="00EC7D7A" w:rsidP="00A12019">
      <w:pPr>
        <w:spacing w:before="120" w:after="0" w:line="240" w:lineRule="auto"/>
        <w:jc w:val="both"/>
        <w:rPr>
          <w:rFonts w:eastAsia="Times New Roman" w:cs="Times New Roman"/>
          <w:szCs w:val="28"/>
          <w:lang w:eastAsia="uk-UA"/>
        </w:rPr>
      </w:pPr>
      <w:r w:rsidRPr="000F754A">
        <w:rPr>
          <w:rFonts w:eastAsia="Times New Roman" w:cs="Times New Roman"/>
          <w:szCs w:val="28"/>
          <w:lang w:eastAsia="uk-UA"/>
        </w:rPr>
        <w:t>Суд апеляційної інстанції, посилаючись на висновки Верховного Суду у постановах від 13.02.2020 року у справі №</w:t>
      </w:r>
      <w:r w:rsidR="004C06E3" w:rsidRPr="000F754A">
        <w:rPr>
          <w:rFonts w:eastAsia="Times New Roman" w:cs="Times New Roman"/>
          <w:szCs w:val="28"/>
          <w:lang w:eastAsia="uk-UA"/>
        </w:rPr>
        <w:t> </w:t>
      </w:r>
      <w:r w:rsidRPr="000F754A">
        <w:rPr>
          <w:rFonts w:eastAsia="Times New Roman" w:cs="Times New Roman"/>
          <w:szCs w:val="28"/>
          <w:lang w:eastAsia="uk-UA"/>
        </w:rPr>
        <w:t>902/36/19, від 22.10.2019 року у справі №</w:t>
      </w:r>
      <w:r w:rsidR="004C06E3" w:rsidRPr="000F754A">
        <w:rPr>
          <w:rFonts w:eastAsia="Times New Roman" w:cs="Times New Roman"/>
          <w:szCs w:val="28"/>
          <w:lang w:eastAsia="uk-UA"/>
        </w:rPr>
        <w:t> </w:t>
      </w:r>
      <w:r w:rsidRPr="000F754A">
        <w:rPr>
          <w:rFonts w:eastAsia="Times New Roman" w:cs="Times New Roman"/>
          <w:szCs w:val="28"/>
          <w:lang w:eastAsia="uk-UA"/>
        </w:rPr>
        <w:t xml:space="preserve">923/876/16 помилково виснував, що відмова у визнанні оскаржуваного рішення про надання згоди на вчинення товариством значного правочину, яке прийнято з порушенням процедури, встановленої законом, та законного інтересу акціонера (реалізація права на викуп </w:t>
      </w:r>
      <w:r w:rsidR="003B27F7" w:rsidRPr="000F754A">
        <w:rPr>
          <w:rFonts w:eastAsia="Times New Roman" w:cs="Times New Roman"/>
          <w:szCs w:val="28"/>
          <w:lang w:eastAsia="uk-UA"/>
        </w:rPr>
        <w:t>АТ</w:t>
      </w:r>
      <w:r w:rsidRPr="000F754A">
        <w:rPr>
          <w:rFonts w:eastAsia="Times New Roman" w:cs="Times New Roman"/>
          <w:szCs w:val="28"/>
          <w:lang w:eastAsia="uk-UA"/>
        </w:rPr>
        <w:t xml:space="preserve"> акцій на вимогу), забезпечує дотримання справедливого балансу між приватними інтересами позивача та акціонера </w:t>
      </w:r>
      <w:r w:rsidR="00C45C0E" w:rsidRPr="000F754A">
        <w:rPr>
          <w:rFonts w:eastAsia="Times New Roman" w:cs="Times New Roman"/>
          <w:szCs w:val="28"/>
          <w:lang w:eastAsia="uk-UA"/>
        </w:rPr>
        <w:t>–</w:t>
      </w:r>
      <w:r w:rsidRPr="000F754A">
        <w:rPr>
          <w:rFonts w:eastAsia="Times New Roman" w:cs="Times New Roman"/>
          <w:szCs w:val="28"/>
          <w:lang w:eastAsia="uk-UA"/>
        </w:rPr>
        <w:t xml:space="preserve"> держави Україна в особі Міністерства енергетики України, який володіє 70,0089</w:t>
      </w:r>
      <w:r w:rsidR="00A46F4F" w:rsidRPr="000F754A">
        <w:rPr>
          <w:rFonts w:eastAsia="Times New Roman" w:cs="Times New Roman"/>
          <w:szCs w:val="28"/>
          <w:lang w:eastAsia="uk-UA"/>
        </w:rPr>
        <w:t> </w:t>
      </w:r>
      <w:r w:rsidRPr="000F754A">
        <w:rPr>
          <w:rFonts w:eastAsia="Times New Roman" w:cs="Times New Roman"/>
          <w:szCs w:val="28"/>
          <w:lang w:eastAsia="uk-UA"/>
        </w:rPr>
        <w:t xml:space="preserve">% статутного капіталу товариства. </w:t>
      </w:r>
    </w:p>
    <w:p w14:paraId="5D8681F8" w14:textId="63D97294" w:rsidR="00EC7D7A" w:rsidRPr="000F754A" w:rsidRDefault="00EC7D7A" w:rsidP="00A12019">
      <w:pPr>
        <w:spacing w:before="120" w:after="0" w:line="240" w:lineRule="auto"/>
        <w:jc w:val="both"/>
        <w:rPr>
          <w:rFonts w:eastAsia="Times New Roman" w:cs="Times New Roman"/>
          <w:szCs w:val="28"/>
          <w:lang w:eastAsia="uk-UA"/>
        </w:rPr>
      </w:pPr>
      <w:r w:rsidRPr="000F754A">
        <w:rPr>
          <w:rFonts w:eastAsia="Times New Roman" w:cs="Times New Roman"/>
          <w:szCs w:val="28"/>
          <w:lang w:eastAsia="uk-UA"/>
        </w:rPr>
        <w:t>Відповідно, у суду апеляційної інстанції не було вагомих підстав для того, аби</w:t>
      </w:r>
      <w:r w:rsidR="0089382E">
        <w:rPr>
          <w:rFonts w:eastAsia="Times New Roman" w:cs="Times New Roman"/>
          <w:szCs w:val="28"/>
          <w:lang w:eastAsia="uk-UA"/>
        </w:rPr>
        <w:t> </w:t>
      </w:r>
      <w:r w:rsidRPr="000F754A">
        <w:rPr>
          <w:rFonts w:eastAsia="Times New Roman" w:cs="Times New Roman"/>
          <w:szCs w:val="28"/>
          <w:lang w:eastAsia="uk-UA"/>
        </w:rPr>
        <w:t>відмовляти з посиланням на неефективність обраного позивачем способу захисту та необхідність враховувати баланс інтересів усіх учасників і самого товариства. За</w:t>
      </w:r>
      <w:r w:rsidR="00AF4647">
        <w:rPr>
          <w:rFonts w:eastAsia="Times New Roman" w:cs="Times New Roman"/>
          <w:szCs w:val="28"/>
          <w:lang w:eastAsia="uk-UA"/>
        </w:rPr>
        <w:t xml:space="preserve"> </w:t>
      </w:r>
      <w:r w:rsidRPr="000F754A">
        <w:rPr>
          <w:rFonts w:eastAsia="Times New Roman" w:cs="Times New Roman"/>
          <w:szCs w:val="28"/>
          <w:lang w:eastAsia="uk-UA"/>
        </w:rPr>
        <w:t>конкретних обставин справи, таке обґрунтування відмови у</w:t>
      </w:r>
      <w:r w:rsidR="0089382E">
        <w:rPr>
          <w:rFonts w:eastAsia="Times New Roman" w:cs="Times New Roman"/>
          <w:szCs w:val="28"/>
          <w:lang w:eastAsia="uk-UA"/>
        </w:rPr>
        <w:t> </w:t>
      </w:r>
      <w:r w:rsidRPr="000F754A">
        <w:rPr>
          <w:rFonts w:eastAsia="Times New Roman" w:cs="Times New Roman"/>
          <w:szCs w:val="28"/>
          <w:lang w:eastAsia="uk-UA"/>
        </w:rPr>
        <w:t>задоволенні позову про визнання оскаржуваного рішення про надання згоди на</w:t>
      </w:r>
      <w:r w:rsidR="0089382E">
        <w:rPr>
          <w:rFonts w:eastAsia="Times New Roman" w:cs="Times New Roman"/>
          <w:szCs w:val="28"/>
          <w:lang w:eastAsia="uk-UA"/>
        </w:rPr>
        <w:t> </w:t>
      </w:r>
      <w:r w:rsidRPr="000F754A">
        <w:rPr>
          <w:rFonts w:eastAsia="Times New Roman" w:cs="Times New Roman"/>
          <w:szCs w:val="28"/>
          <w:lang w:eastAsia="uk-UA"/>
        </w:rPr>
        <w:t>вчинення товариством значного правочину ставить державу у привілейоване становище порівняно з</w:t>
      </w:r>
      <w:r w:rsidR="00AF4647">
        <w:rPr>
          <w:rFonts w:eastAsia="Times New Roman" w:cs="Times New Roman"/>
          <w:szCs w:val="28"/>
          <w:lang w:eastAsia="uk-UA"/>
        </w:rPr>
        <w:t xml:space="preserve"> </w:t>
      </w:r>
      <w:r w:rsidRPr="000F754A">
        <w:rPr>
          <w:rFonts w:eastAsia="Times New Roman" w:cs="Times New Roman"/>
          <w:szCs w:val="28"/>
          <w:lang w:eastAsia="uk-UA"/>
        </w:rPr>
        <w:t>іншими міноритарними акціонерами, що не узгоджується з</w:t>
      </w:r>
      <w:r w:rsidR="0089382E">
        <w:rPr>
          <w:rFonts w:eastAsia="Times New Roman" w:cs="Times New Roman"/>
          <w:szCs w:val="28"/>
          <w:lang w:eastAsia="uk-UA"/>
        </w:rPr>
        <w:t> </w:t>
      </w:r>
      <w:r w:rsidRPr="000F754A">
        <w:rPr>
          <w:rFonts w:eastAsia="Times New Roman" w:cs="Times New Roman"/>
          <w:szCs w:val="28"/>
          <w:lang w:eastAsia="uk-UA"/>
        </w:rPr>
        <w:t>умовами, які уможливлюють втручання держави у право власності, зокрема із</w:t>
      </w:r>
      <w:r w:rsidR="0089382E">
        <w:rPr>
          <w:rFonts w:eastAsia="Times New Roman" w:cs="Times New Roman"/>
          <w:szCs w:val="28"/>
          <w:lang w:eastAsia="uk-UA"/>
        </w:rPr>
        <w:t> </w:t>
      </w:r>
      <w:r w:rsidRPr="000F754A">
        <w:rPr>
          <w:rFonts w:eastAsia="Times New Roman" w:cs="Times New Roman"/>
          <w:szCs w:val="28"/>
          <w:lang w:eastAsia="uk-UA"/>
        </w:rPr>
        <w:t xml:space="preserve">дотриманням засад справедливості, пропорційності, і покладає на міноритарного акціонера надмірний тягар, який не може впливати на дотримання процедури прийняття загальними зборами рішення про надання згоди на вчинення товариством значних правочинів, встановленої законом, та порядку реалізації </w:t>
      </w:r>
      <w:r w:rsidRPr="000F754A">
        <w:rPr>
          <w:rFonts w:eastAsia="Times New Roman" w:cs="Times New Roman"/>
          <w:szCs w:val="28"/>
          <w:lang w:eastAsia="uk-UA"/>
        </w:rPr>
        <w:lastRenderedPageBreak/>
        <w:t xml:space="preserve">акціонерами права вимоги обов'язкового викупу </w:t>
      </w:r>
      <w:r w:rsidR="003B27F7" w:rsidRPr="000F754A">
        <w:rPr>
          <w:rFonts w:eastAsia="Times New Roman" w:cs="Times New Roman"/>
          <w:szCs w:val="28"/>
          <w:lang w:eastAsia="uk-UA"/>
        </w:rPr>
        <w:t>АТ</w:t>
      </w:r>
      <w:r w:rsidRPr="000F754A">
        <w:rPr>
          <w:rFonts w:eastAsia="Times New Roman" w:cs="Times New Roman"/>
          <w:szCs w:val="28"/>
          <w:lang w:eastAsia="uk-UA"/>
        </w:rPr>
        <w:t xml:space="preserve"> належних їм акцій у такому випадку.</w:t>
      </w:r>
    </w:p>
    <w:p w14:paraId="0C34DD7D" w14:textId="11755521" w:rsidR="00EC7D7A" w:rsidRPr="000F754A" w:rsidRDefault="00EC7D7A" w:rsidP="00A12019">
      <w:pPr>
        <w:spacing w:before="120" w:after="0" w:line="240" w:lineRule="auto"/>
        <w:jc w:val="both"/>
        <w:rPr>
          <w:rFonts w:eastAsia="Times New Roman" w:cs="Times New Roman"/>
          <w:szCs w:val="28"/>
          <w:lang w:eastAsia="uk-UA"/>
        </w:rPr>
      </w:pPr>
      <w:r w:rsidRPr="000F754A">
        <w:rPr>
          <w:rFonts w:eastAsia="Times New Roman" w:cs="Times New Roman"/>
          <w:szCs w:val="28"/>
          <w:lang w:eastAsia="uk-UA"/>
        </w:rPr>
        <w:t xml:space="preserve">Верховний Суд погодився з аргументами скаржника, що суди неправильно застосували норми частини другої статті 50 Закону України </w:t>
      </w:r>
      <w:r w:rsidR="004D286C" w:rsidRPr="000F754A">
        <w:rPr>
          <w:rFonts w:eastAsia="Times New Roman" w:cs="Times New Roman"/>
          <w:szCs w:val="28"/>
          <w:lang w:eastAsia="uk-UA"/>
        </w:rPr>
        <w:t>«</w:t>
      </w:r>
      <w:r w:rsidRPr="000F754A">
        <w:rPr>
          <w:rFonts w:eastAsia="Times New Roman" w:cs="Times New Roman"/>
          <w:szCs w:val="28"/>
          <w:lang w:eastAsia="uk-UA"/>
        </w:rPr>
        <w:t>Про акціонерні товариства</w:t>
      </w:r>
      <w:r w:rsidR="004D286C" w:rsidRPr="000F754A">
        <w:rPr>
          <w:rFonts w:eastAsia="Times New Roman" w:cs="Times New Roman"/>
          <w:szCs w:val="28"/>
          <w:lang w:eastAsia="uk-UA"/>
        </w:rPr>
        <w:t>»</w:t>
      </w:r>
      <w:r w:rsidRPr="000F754A">
        <w:rPr>
          <w:rFonts w:eastAsia="Times New Roman" w:cs="Times New Roman"/>
          <w:szCs w:val="28"/>
          <w:lang w:eastAsia="uk-UA"/>
        </w:rPr>
        <w:t xml:space="preserve"> у поєднанні з нормами частини першої статті 36, пункту 7 частини другої статті 52, частини першої, третьої та четвертої статті 68, статті 69 Закону</w:t>
      </w:r>
      <w:r w:rsidR="00A101A1">
        <w:rPr>
          <w:rFonts w:eastAsia="Times New Roman" w:cs="Times New Roman"/>
          <w:szCs w:val="28"/>
          <w:lang w:eastAsia="uk-UA"/>
        </w:rPr>
        <w:t> </w:t>
      </w:r>
      <w:r w:rsidRPr="000F754A">
        <w:rPr>
          <w:rFonts w:eastAsia="Times New Roman" w:cs="Times New Roman"/>
          <w:szCs w:val="28"/>
          <w:lang w:eastAsia="uk-UA"/>
        </w:rPr>
        <w:t xml:space="preserve">України </w:t>
      </w:r>
      <w:r w:rsidR="004D286C" w:rsidRPr="000F754A">
        <w:rPr>
          <w:rFonts w:eastAsia="Times New Roman" w:cs="Times New Roman"/>
          <w:szCs w:val="28"/>
          <w:lang w:eastAsia="uk-UA"/>
        </w:rPr>
        <w:t>«</w:t>
      </w:r>
      <w:r w:rsidRPr="000F754A">
        <w:rPr>
          <w:rFonts w:eastAsia="Times New Roman" w:cs="Times New Roman"/>
          <w:szCs w:val="28"/>
          <w:lang w:eastAsia="uk-UA"/>
        </w:rPr>
        <w:t>Про акціонерні товариства</w:t>
      </w:r>
      <w:r w:rsidR="004D286C" w:rsidRPr="000F754A">
        <w:rPr>
          <w:rFonts w:eastAsia="Times New Roman" w:cs="Times New Roman"/>
          <w:szCs w:val="28"/>
          <w:lang w:eastAsia="uk-UA"/>
        </w:rPr>
        <w:t>»</w:t>
      </w:r>
      <w:r w:rsidRPr="000F754A">
        <w:rPr>
          <w:rFonts w:eastAsia="Times New Roman" w:cs="Times New Roman"/>
          <w:szCs w:val="28"/>
          <w:lang w:eastAsia="uk-UA"/>
        </w:rPr>
        <w:t xml:space="preserve"> без урахування висновків, які</w:t>
      </w:r>
      <w:r w:rsidR="00A101A1">
        <w:rPr>
          <w:rFonts w:eastAsia="Times New Roman" w:cs="Times New Roman"/>
          <w:szCs w:val="28"/>
          <w:lang w:eastAsia="uk-UA"/>
        </w:rPr>
        <w:t> </w:t>
      </w:r>
      <w:r w:rsidRPr="000F754A">
        <w:rPr>
          <w:rFonts w:eastAsia="Times New Roman" w:cs="Times New Roman"/>
          <w:szCs w:val="28"/>
          <w:lang w:eastAsia="uk-UA"/>
        </w:rPr>
        <w:t>викладені у</w:t>
      </w:r>
      <w:r w:rsidR="00A101A1">
        <w:rPr>
          <w:rFonts w:eastAsia="Times New Roman" w:cs="Times New Roman"/>
          <w:szCs w:val="28"/>
          <w:lang w:eastAsia="uk-UA"/>
        </w:rPr>
        <w:t xml:space="preserve"> </w:t>
      </w:r>
      <w:r w:rsidRPr="000F754A">
        <w:rPr>
          <w:rFonts w:eastAsia="Times New Roman" w:cs="Times New Roman"/>
          <w:szCs w:val="28"/>
          <w:lang w:eastAsia="uk-UA"/>
        </w:rPr>
        <w:t>пунктах 34, 48, 53, 62, 64 постанови від 29.11.2021 у справі №</w:t>
      </w:r>
      <w:r w:rsidR="004C06E3" w:rsidRPr="000F754A">
        <w:rPr>
          <w:rFonts w:eastAsia="Times New Roman" w:cs="Times New Roman"/>
          <w:szCs w:val="28"/>
          <w:lang w:eastAsia="uk-UA"/>
        </w:rPr>
        <w:t> </w:t>
      </w:r>
      <w:r w:rsidRPr="000F754A">
        <w:rPr>
          <w:rFonts w:eastAsia="Times New Roman" w:cs="Times New Roman"/>
          <w:szCs w:val="28"/>
          <w:lang w:eastAsia="uk-UA"/>
        </w:rPr>
        <w:t>927/478/20, зокрема,</w:t>
      </w:r>
      <w:r w:rsidR="00A101A1">
        <w:rPr>
          <w:rFonts w:eastAsia="Times New Roman" w:cs="Times New Roman"/>
          <w:szCs w:val="28"/>
          <w:lang w:eastAsia="uk-UA"/>
        </w:rPr>
        <w:t xml:space="preserve"> </w:t>
      </w:r>
      <w:r w:rsidRPr="000F754A">
        <w:rPr>
          <w:rFonts w:eastAsia="Times New Roman" w:cs="Times New Roman"/>
          <w:szCs w:val="28"/>
          <w:lang w:eastAsia="uk-UA"/>
        </w:rPr>
        <w:t>щодо права акціонера захищати свої законні інтереси шляхом оскарження рішення загальних зборів у разі порушення реалізації права вимагати здійснення</w:t>
      </w:r>
      <w:r w:rsidR="00A101A1">
        <w:rPr>
          <w:rFonts w:eastAsia="Times New Roman" w:cs="Times New Roman"/>
          <w:szCs w:val="28"/>
          <w:lang w:eastAsia="uk-UA"/>
        </w:rPr>
        <w:t xml:space="preserve"> </w:t>
      </w:r>
      <w:r w:rsidRPr="000F754A">
        <w:rPr>
          <w:rFonts w:eastAsia="Times New Roman" w:cs="Times New Roman"/>
          <w:szCs w:val="28"/>
          <w:lang w:eastAsia="uk-UA"/>
        </w:rPr>
        <w:t>обов'язкового викупу товариством належних йому голосуючих акцій. Це</w:t>
      </w:r>
      <w:r w:rsidR="00A101A1">
        <w:rPr>
          <w:rFonts w:eastAsia="Times New Roman" w:cs="Times New Roman"/>
          <w:szCs w:val="28"/>
          <w:lang w:eastAsia="uk-UA"/>
        </w:rPr>
        <w:t xml:space="preserve"> </w:t>
      </w:r>
      <w:r w:rsidRPr="000F754A">
        <w:rPr>
          <w:rFonts w:eastAsia="Times New Roman" w:cs="Times New Roman"/>
          <w:szCs w:val="28"/>
          <w:lang w:eastAsia="uk-UA"/>
        </w:rPr>
        <w:t>є підставою для скасування судових рішень в частині відмови в задоволенні позовних вимог про визнання недійсним рішення дистанційних позачергових загальних зборів товариства в частині надання згоди та схвалення вчинення товариством значного правочину (сьоме питання порядку денного) та</w:t>
      </w:r>
      <w:r w:rsidR="00A101A1">
        <w:rPr>
          <w:rFonts w:eastAsia="Times New Roman" w:cs="Times New Roman"/>
          <w:szCs w:val="28"/>
          <w:lang w:eastAsia="uk-UA"/>
        </w:rPr>
        <w:t> </w:t>
      </w:r>
      <w:r w:rsidRPr="000F754A">
        <w:rPr>
          <w:rFonts w:eastAsia="Times New Roman" w:cs="Times New Roman"/>
          <w:szCs w:val="28"/>
          <w:lang w:eastAsia="uk-UA"/>
        </w:rPr>
        <w:t>ухвалення нового рішення про задоволення позову.</w:t>
      </w:r>
    </w:p>
    <w:p w14:paraId="6321C871" w14:textId="77777777" w:rsidR="00EC7D7A" w:rsidRPr="000F754A" w:rsidRDefault="00EC7D7A" w:rsidP="00A12019">
      <w:pPr>
        <w:spacing w:before="120" w:after="0" w:line="240" w:lineRule="auto"/>
        <w:jc w:val="both"/>
        <w:rPr>
          <w:rFonts w:eastAsia="Times New Roman" w:cs="Times New Roman"/>
          <w:b/>
          <w:color w:val="000000" w:themeColor="text1"/>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EC7D7A" w:rsidRPr="001A618B" w14:paraId="6D5F4F8C" w14:textId="77777777" w:rsidTr="00195492">
        <w:tc>
          <w:tcPr>
            <w:tcW w:w="1840" w:type="dxa"/>
          </w:tcPr>
          <w:p w14:paraId="2213948F" w14:textId="77777777" w:rsidR="00EC7D7A" w:rsidRPr="000F754A" w:rsidRDefault="00EC7D7A" w:rsidP="00A12019">
            <w:pPr>
              <w:spacing w:before="120"/>
              <w:jc w:val="both"/>
              <w:rPr>
                <w:rFonts w:ascii="Times New Roman" w:eastAsia="Times New Roman" w:hAnsi="Times New Roman" w:cs="Times New Roman"/>
                <w:szCs w:val="28"/>
                <w:lang w:eastAsia="uk-UA"/>
              </w:rPr>
            </w:pPr>
            <w:r w:rsidRPr="000F754A">
              <w:rPr>
                <w:noProof/>
              </w:rPr>
              <w:drawing>
                <wp:inline distT="0" distB="0" distL="0" distR="0" wp14:anchorId="4225F04D" wp14:editId="44808E58">
                  <wp:extent cx="781050" cy="781050"/>
                  <wp:effectExtent l="0" t="0" r="0" b="0"/>
                  <wp:docPr id="1293538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53816" name=""/>
                          <pic:cNvPicPr/>
                        </pic:nvPicPr>
                        <pic:blipFill>
                          <a:blip r:embed="rId157"/>
                          <a:stretch>
                            <a:fillRect/>
                          </a:stretch>
                        </pic:blipFill>
                        <pic:spPr>
                          <a:xfrm>
                            <a:off x="0" y="0"/>
                            <a:ext cx="781050" cy="781050"/>
                          </a:xfrm>
                          <a:prstGeom prst="rect">
                            <a:avLst/>
                          </a:prstGeom>
                        </pic:spPr>
                      </pic:pic>
                    </a:graphicData>
                  </a:graphic>
                </wp:inline>
              </w:drawing>
            </w:r>
          </w:p>
          <w:p w14:paraId="6436EEF0" w14:textId="77777777" w:rsidR="00EC7D7A" w:rsidRPr="000F754A" w:rsidRDefault="00EC7D7A" w:rsidP="00A12019">
            <w:pPr>
              <w:spacing w:before="120"/>
              <w:jc w:val="both"/>
              <w:rPr>
                <w:rFonts w:ascii="Times New Roman" w:eastAsia="Times New Roman" w:hAnsi="Times New Roman" w:cs="Times New Roman"/>
                <w:szCs w:val="28"/>
                <w:lang w:eastAsia="uk-UA"/>
              </w:rPr>
            </w:pPr>
          </w:p>
        </w:tc>
        <w:tc>
          <w:tcPr>
            <w:tcW w:w="7766" w:type="dxa"/>
          </w:tcPr>
          <w:p w14:paraId="2A7967D9" w14:textId="77777777" w:rsidR="00EC7D7A" w:rsidRPr="000F754A" w:rsidRDefault="00EC7D7A" w:rsidP="00A12019">
            <w:pPr>
              <w:spacing w:before="120"/>
              <w:jc w:val="both"/>
              <w:rPr>
                <w:sz w:val="24"/>
                <w:szCs w:val="24"/>
              </w:rPr>
            </w:pPr>
            <w:r w:rsidRPr="000F754A">
              <w:rPr>
                <w:sz w:val="24"/>
                <w:szCs w:val="24"/>
              </w:rPr>
              <w:t>Детальніше з текстом постанови Верховного Суду від 14 листопада 2023 року у справі № </w:t>
            </w:r>
            <w:bookmarkStart w:id="79" w:name="_Hlk158634637"/>
            <w:r w:rsidRPr="000F754A">
              <w:rPr>
                <w:sz w:val="24"/>
                <w:szCs w:val="24"/>
              </w:rPr>
              <w:t xml:space="preserve">924/643/22 </w:t>
            </w:r>
            <w:bookmarkEnd w:id="79"/>
            <w:r w:rsidRPr="000F754A">
              <w:rPr>
                <w:sz w:val="24"/>
                <w:szCs w:val="24"/>
              </w:rPr>
              <w:t>можна ознайомитися за посиланням</w:t>
            </w:r>
          </w:p>
          <w:p w14:paraId="0E91B093" w14:textId="77777777" w:rsidR="00EC7D7A" w:rsidRPr="001A618B" w:rsidRDefault="005C75E4" w:rsidP="00A12019">
            <w:pPr>
              <w:spacing w:before="120"/>
              <w:jc w:val="both"/>
              <w:rPr>
                <w:rFonts w:ascii="Times New Roman" w:eastAsia="Times New Roman" w:hAnsi="Times New Roman" w:cs="Times New Roman"/>
                <w:color w:val="0563C1" w:themeColor="hyperlink"/>
                <w:sz w:val="24"/>
                <w:szCs w:val="24"/>
                <w:lang w:eastAsia="uk-UA"/>
              </w:rPr>
            </w:pPr>
            <w:hyperlink r:id="rId158" w:history="1">
              <w:r w:rsidR="00EC7D7A" w:rsidRPr="000F754A">
                <w:rPr>
                  <w:rFonts w:eastAsia="Times New Roman" w:cs="Times New Roman"/>
                  <w:color w:val="0563C1" w:themeColor="hyperlink"/>
                  <w:sz w:val="24"/>
                  <w:szCs w:val="24"/>
                  <w:u w:val="single"/>
                  <w:lang w:eastAsia="uk-UA"/>
                </w:rPr>
                <w:t>https://reyestr.court.gov.ua/Review/115502188</w:t>
              </w:r>
            </w:hyperlink>
            <w:r w:rsidR="00EC7D7A" w:rsidRPr="000F754A">
              <w:rPr>
                <w:rFonts w:ascii="Times New Roman" w:eastAsia="Times New Roman" w:hAnsi="Times New Roman" w:cs="Times New Roman"/>
                <w:color w:val="0563C1" w:themeColor="hyperlink"/>
                <w:sz w:val="24"/>
                <w:szCs w:val="24"/>
                <w:lang w:eastAsia="uk-UA"/>
              </w:rPr>
              <w:t>.</w:t>
            </w:r>
          </w:p>
          <w:p w14:paraId="062FA87C" w14:textId="77777777" w:rsidR="00EC7D7A" w:rsidRPr="001A618B" w:rsidRDefault="00EC7D7A" w:rsidP="00A12019">
            <w:pPr>
              <w:spacing w:before="120"/>
              <w:jc w:val="both"/>
              <w:rPr>
                <w:rFonts w:eastAsia="Times New Roman" w:cs="Times New Roman"/>
                <w:color w:val="0563C1" w:themeColor="hyperlink"/>
                <w:sz w:val="24"/>
                <w:szCs w:val="24"/>
                <w:lang w:eastAsia="uk-UA"/>
              </w:rPr>
            </w:pPr>
          </w:p>
        </w:tc>
      </w:tr>
    </w:tbl>
    <w:p w14:paraId="6E90F930" w14:textId="7F38A666" w:rsidR="0003448B" w:rsidRPr="001A618B" w:rsidRDefault="00B10FA6" w:rsidP="00A12019">
      <w:pPr>
        <w:spacing w:before="120" w:after="0"/>
        <w:jc w:val="both"/>
        <w:rPr>
          <w:rFonts w:cs="Roboto Condensed Light"/>
          <w:b/>
          <w:bCs/>
          <w:color w:val="4472C4" w:themeColor="accent1"/>
        </w:rPr>
      </w:pPr>
      <w:bookmarkStart w:id="80" w:name="_Hlk158027184"/>
      <w:r>
        <w:rPr>
          <w:rFonts w:cs="Roboto Condensed Light"/>
          <w:b/>
          <w:bCs/>
          <w:color w:val="4472C4" w:themeColor="accent1"/>
        </w:rPr>
        <w:t>11</w:t>
      </w:r>
      <w:r w:rsidR="00195492" w:rsidRPr="001A618B">
        <w:rPr>
          <w:rFonts w:cs="Roboto Condensed Light"/>
          <w:b/>
          <w:bCs/>
          <w:color w:val="4472C4" w:themeColor="accent1"/>
        </w:rPr>
        <w:t>.6. </w:t>
      </w:r>
      <w:r w:rsidR="0003448B" w:rsidRPr="001A618B">
        <w:rPr>
          <w:rFonts w:cs="Roboto Condensed Light"/>
          <w:b/>
          <w:bCs/>
          <w:color w:val="4472C4" w:themeColor="accent1"/>
        </w:rPr>
        <w:t>Належним способом захисту у разі допущення при створенні юридичної особи порушення, які не можна усунути, є позов учасника юридичної особи або органу державної влади про ліквідацію юридичної особи</w:t>
      </w:r>
    </w:p>
    <w:bookmarkEnd w:id="80"/>
    <w:p w14:paraId="221AC6E6" w14:textId="0A1D6B2E" w:rsidR="00195492" w:rsidRPr="001A618B" w:rsidRDefault="00195492" w:rsidP="00A12019">
      <w:pPr>
        <w:spacing w:before="120" w:after="0"/>
        <w:jc w:val="both"/>
      </w:pPr>
      <w:r w:rsidRPr="001A618B">
        <w:t>Верховний Суд зазначив, що визнання недійсним рішення установчих зборів про</w:t>
      </w:r>
      <w:r w:rsidR="00D4059C" w:rsidRPr="001A618B">
        <w:t> </w:t>
      </w:r>
      <w:r w:rsidRPr="001A618B">
        <w:t>створення ОСББ та визнання недійсним статуту юридичної особи за рішенням суду не тягне за собою ліквідацію юридичної особи та не призводить до припинення ОСББ.</w:t>
      </w:r>
      <w:r w:rsidR="0003448B" w:rsidRPr="001A618B">
        <w:t xml:space="preserve"> </w:t>
      </w:r>
      <w:r w:rsidRPr="001A618B">
        <w:t>Тож визнання недійсним рішення установчих зборів про створення ОСББ та</w:t>
      </w:r>
      <w:r w:rsidR="0096223F">
        <w:t> </w:t>
      </w:r>
      <w:r w:rsidRPr="001A618B">
        <w:t>визнання недійсним статуту юридичної особи, яка існує тривалий час і за період свого існування набула відповідних прав і обов</w:t>
      </w:r>
      <w:r w:rsidR="00AF4352" w:rsidRPr="001A618B">
        <w:t>’</w:t>
      </w:r>
      <w:r w:rsidRPr="001A618B">
        <w:t>язків, не призведе до поновлення прав і законних інтересів співвласника ОСББ, який звертається з таким позовом, втім свідчить про втручання суду в діяльність ОСББ, яке втрачає юридичну підставу створення та статутний документ, який визначає обсяг правил, що регулюють правовий стан юридичної особи, відносини, пов</w:t>
      </w:r>
      <w:r w:rsidR="00AF4352" w:rsidRPr="001A618B">
        <w:t>’</w:t>
      </w:r>
      <w:r w:rsidRPr="001A618B">
        <w:t>язані з внутрішнім управлінням, стосунки з іншими організаціями чи громадянами, що свідчить про порушення інтересів як ОСББ, так і інших його співвласників, що є недопустимим.</w:t>
      </w:r>
    </w:p>
    <w:p w14:paraId="784D23AB" w14:textId="3602A28B" w:rsidR="00195492" w:rsidRPr="001A618B" w:rsidRDefault="00195492" w:rsidP="00A12019">
      <w:pPr>
        <w:spacing w:before="120" w:after="0"/>
        <w:jc w:val="both"/>
      </w:pPr>
      <w:r w:rsidRPr="001A618B">
        <w:t>Належним способом захисту у разі допущен</w:t>
      </w:r>
      <w:r w:rsidR="0003448B" w:rsidRPr="001A618B">
        <w:t>ня</w:t>
      </w:r>
      <w:r w:rsidRPr="001A618B">
        <w:t xml:space="preserve"> при створенні юридичної особи порушення, які не можна усунути, є позов учасника юридичної особи або органу </w:t>
      </w:r>
      <w:r w:rsidRPr="001A618B">
        <w:lastRenderedPageBreak/>
        <w:t>державної влади про ліквідацію юридичної особи (п</w:t>
      </w:r>
      <w:r w:rsidR="004C06E3" w:rsidRPr="001A618B">
        <w:t xml:space="preserve">ункт </w:t>
      </w:r>
      <w:r w:rsidRPr="001A618B">
        <w:t>2 ч</w:t>
      </w:r>
      <w:r w:rsidR="004C06E3" w:rsidRPr="001A618B">
        <w:t xml:space="preserve">астини першої статті </w:t>
      </w:r>
      <w:r w:rsidRPr="001A618B">
        <w:t>110 ЦК</w:t>
      </w:r>
      <w:r w:rsidR="004C06E3" w:rsidRPr="001A618B">
        <w:t xml:space="preserve"> України</w:t>
      </w:r>
      <w:r w:rsidRPr="001A618B">
        <w:t>). Така правова позиція викладена у постанові Верховного Суду від</w:t>
      </w:r>
      <w:r w:rsidR="00D4059C" w:rsidRPr="001A618B">
        <w:t> </w:t>
      </w:r>
      <w:r w:rsidRPr="001A618B">
        <w:t>06.07.2022 у справі №</w:t>
      </w:r>
      <w:r w:rsidR="00A46F4F" w:rsidRPr="001A618B">
        <w:t> </w:t>
      </w:r>
      <w:r w:rsidRPr="001A618B">
        <w:t>910/2396/20.</w:t>
      </w:r>
    </w:p>
    <w:p w14:paraId="425E4737" w14:textId="2DB85E35" w:rsidR="00195492" w:rsidRPr="001A618B" w:rsidRDefault="00195492" w:rsidP="00A12019">
      <w:pPr>
        <w:spacing w:before="120" w:after="0"/>
        <w:jc w:val="both"/>
      </w:pPr>
      <w:r w:rsidRPr="001A618B">
        <w:t>Зважаючи на обрання ТОВ неналежного способу захисту, що є наслідком відмови у</w:t>
      </w:r>
      <w:r w:rsidR="00D4059C" w:rsidRPr="001A618B">
        <w:t> </w:t>
      </w:r>
      <w:r w:rsidRPr="001A618B">
        <w:t>позові, Верховний Суд доводи касаційної скарги, пов</w:t>
      </w:r>
      <w:r w:rsidR="00AF4352" w:rsidRPr="001A618B">
        <w:t>’</w:t>
      </w:r>
      <w:r w:rsidRPr="001A618B">
        <w:t>язані з повідомленням позивача та його участі на установчих зборах не розглядав.</w:t>
      </w:r>
    </w:p>
    <w:p w14:paraId="0822987B" w14:textId="77777777" w:rsidR="00195492" w:rsidRPr="001A618B" w:rsidRDefault="00195492" w:rsidP="00A12019">
      <w:pPr>
        <w:spacing w:before="120" w:after="0" w:line="240" w:lineRule="auto"/>
        <w:jc w:val="both"/>
        <w:rPr>
          <w:rFonts w:eastAsia="Times New Roman" w:cs="Times New Roman"/>
          <w:b/>
          <w:color w:val="000000" w:themeColor="text1"/>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66"/>
      </w:tblGrid>
      <w:tr w:rsidR="00195492" w:rsidRPr="00EC7D7A" w14:paraId="060914B5" w14:textId="77777777" w:rsidTr="00CE5799">
        <w:tc>
          <w:tcPr>
            <w:tcW w:w="1840" w:type="dxa"/>
          </w:tcPr>
          <w:p w14:paraId="3240572A" w14:textId="043D8F30" w:rsidR="00195492" w:rsidRPr="001A618B" w:rsidRDefault="00195492" w:rsidP="00A12019">
            <w:pPr>
              <w:spacing w:before="120"/>
              <w:jc w:val="both"/>
              <w:rPr>
                <w:rFonts w:ascii="Times New Roman" w:eastAsia="Times New Roman" w:hAnsi="Times New Roman" w:cs="Times New Roman"/>
                <w:szCs w:val="28"/>
                <w:lang w:eastAsia="uk-UA"/>
              </w:rPr>
            </w:pPr>
            <w:r w:rsidRPr="001A618B">
              <w:rPr>
                <w:noProof/>
              </w:rPr>
              <w:drawing>
                <wp:inline distT="0" distB="0" distL="0" distR="0" wp14:anchorId="48AAC495" wp14:editId="5A445F0B">
                  <wp:extent cx="781050" cy="781050"/>
                  <wp:effectExtent l="0" t="0" r="0" b="0"/>
                  <wp:docPr id="19272905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90535" name=""/>
                          <pic:cNvPicPr/>
                        </pic:nvPicPr>
                        <pic:blipFill>
                          <a:blip r:embed="rId32"/>
                          <a:stretch>
                            <a:fillRect/>
                          </a:stretch>
                        </pic:blipFill>
                        <pic:spPr>
                          <a:xfrm>
                            <a:off x="0" y="0"/>
                            <a:ext cx="781050" cy="781050"/>
                          </a:xfrm>
                          <a:prstGeom prst="rect">
                            <a:avLst/>
                          </a:prstGeom>
                        </pic:spPr>
                      </pic:pic>
                    </a:graphicData>
                  </a:graphic>
                </wp:inline>
              </w:drawing>
            </w:r>
          </w:p>
          <w:p w14:paraId="695CADBD" w14:textId="77777777" w:rsidR="00195492" w:rsidRPr="001A618B" w:rsidRDefault="00195492" w:rsidP="00A12019">
            <w:pPr>
              <w:spacing w:before="120"/>
              <w:jc w:val="both"/>
              <w:rPr>
                <w:rFonts w:ascii="Times New Roman" w:eastAsia="Times New Roman" w:hAnsi="Times New Roman" w:cs="Times New Roman"/>
                <w:szCs w:val="28"/>
                <w:lang w:eastAsia="uk-UA"/>
              </w:rPr>
            </w:pPr>
          </w:p>
        </w:tc>
        <w:tc>
          <w:tcPr>
            <w:tcW w:w="7766" w:type="dxa"/>
          </w:tcPr>
          <w:p w14:paraId="23821071" w14:textId="38F8C127" w:rsidR="00195492" w:rsidRPr="001A618B" w:rsidRDefault="00195492" w:rsidP="00A12019">
            <w:pPr>
              <w:spacing w:before="120"/>
              <w:jc w:val="both"/>
              <w:rPr>
                <w:sz w:val="24"/>
                <w:szCs w:val="24"/>
              </w:rPr>
            </w:pPr>
            <w:r w:rsidRPr="001A618B">
              <w:rPr>
                <w:sz w:val="24"/>
                <w:szCs w:val="24"/>
              </w:rPr>
              <w:t>Детальніше з текстом постанови Верховного Суду від 13 грудня 2023 року у справі № 925/430/22 можна ознайомитися за посиланням</w:t>
            </w:r>
          </w:p>
          <w:p w14:paraId="33A2C269" w14:textId="54C6F7C6" w:rsidR="00195492" w:rsidRPr="00E90320" w:rsidRDefault="005C75E4" w:rsidP="00E90320">
            <w:pPr>
              <w:pStyle w:val="af2"/>
              <w:jc w:val="both"/>
              <w:rPr>
                <w:rFonts w:ascii="Roboto Condensed Light" w:hAnsi="Roboto Condensed Light"/>
              </w:rPr>
            </w:pPr>
            <w:hyperlink r:id="rId159" w:history="1">
              <w:r w:rsidR="00E90320" w:rsidRPr="001A618B">
                <w:rPr>
                  <w:rStyle w:val="a4"/>
                  <w:rFonts w:ascii="Roboto Condensed Light" w:hAnsi="Roboto Condensed Light"/>
                </w:rPr>
                <w:t>https://reyestr.court.gov.ua/Review/115770434</w:t>
              </w:r>
            </w:hyperlink>
            <w:r w:rsidR="00E90320" w:rsidRPr="001A618B">
              <w:rPr>
                <w:rStyle w:val="a4"/>
                <w:rFonts w:ascii="Roboto Condensed Light" w:hAnsi="Roboto Condensed Light"/>
                <w:u w:val="none"/>
              </w:rPr>
              <w:t>.</w:t>
            </w:r>
          </w:p>
        </w:tc>
      </w:tr>
    </w:tbl>
    <w:p w14:paraId="2A7865AF" w14:textId="77777777" w:rsidR="00D732A4" w:rsidRDefault="00D732A4" w:rsidP="00A12019">
      <w:pPr>
        <w:spacing w:before="120" w:after="0"/>
        <w:jc w:val="both"/>
        <w:rPr>
          <w:rFonts w:eastAsia="Times New Roman" w:cs="Times New Roman"/>
          <w:szCs w:val="28"/>
          <w:lang w:eastAsia="uk-UA"/>
        </w:rPr>
      </w:pPr>
    </w:p>
    <w:p w14:paraId="1E4A322A" w14:textId="77777777" w:rsidR="00FB6010" w:rsidRDefault="00FB6010" w:rsidP="00A12019">
      <w:pPr>
        <w:spacing w:before="120" w:after="0"/>
        <w:jc w:val="both"/>
        <w:rPr>
          <w:rFonts w:eastAsia="Times New Roman" w:cs="Times New Roman"/>
          <w:szCs w:val="28"/>
          <w:lang w:eastAsia="uk-UA"/>
        </w:rPr>
      </w:pPr>
    </w:p>
    <w:p w14:paraId="0863A4C8" w14:textId="77777777" w:rsidR="000B7009" w:rsidRDefault="000B7009" w:rsidP="00A12019">
      <w:pPr>
        <w:spacing w:before="120" w:after="0"/>
        <w:jc w:val="both"/>
        <w:rPr>
          <w:rFonts w:eastAsia="Times New Roman" w:cs="Times New Roman"/>
          <w:szCs w:val="28"/>
          <w:lang w:eastAsia="uk-UA"/>
        </w:rPr>
      </w:pPr>
    </w:p>
    <w:p w14:paraId="5244A032" w14:textId="77777777" w:rsidR="000B7009" w:rsidRDefault="000B7009" w:rsidP="00A12019">
      <w:pPr>
        <w:spacing w:before="120" w:after="0"/>
        <w:jc w:val="both"/>
        <w:rPr>
          <w:rFonts w:eastAsia="Times New Roman" w:cs="Times New Roman"/>
          <w:szCs w:val="28"/>
          <w:lang w:eastAsia="uk-UA"/>
        </w:rPr>
      </w:pPr>
    </w:p>
    <w:p w14:paraId="17859B6B" w14:textId="77777777" w:rsidR="000B7009" w:rsidRDefault="000B7009" w:rsidP="00A12019">
      <w:pPr>
        <w:spacing w:before="120" w:after="0"/>
        <w:jc w:val="both"/>
        <w:rPr>
          <w:rFonts w:eastAsia="Times New Roman" w:cs="Times New Roman"/>
          <w:szCs w:val="28"/>
          <w:lang w:eastAsia="uk-UA"/>
        </w:rPr>
      </w:pPr>
    </w:p>
    <w:p w14:paraId="7B51C9C6" w14:textId="77777777" w:rsidR="000B7009" w:rsidRDefault="000B7009" w:rsidP="00A12019">
      <w:pPr>
        <w:spacing w:before="120" w:after="0"/>
        <w:jc w:val="both"/>
        <w:rPr>
          <w:rFonts w:eastAsia="Times New Roman" w:cs="Times New Roman"/>
          <w:szCs w:val="28"/>
          <w:lang w:eastAsia="uk-UA"/>
        </w:rPr>
      </w:pPr>
    </w:p>
    <w:p w14:paraId="790CCA3C" w14:textId="77777777" w:rsidR="000B7009" w:rsidRDefault="000B7009" w:rsidP="00A12019">
      <w:pPr>
        <w:spacing w:before="120" w:after="0"/>
        <w:jc w:val="both"/>
        <w:rPr>
          <w:rFonts w:eastAsia="Times New Roman" w:cs="Times New Roman"/>
          <w:szCs w:val="28"/>
          <w:lang w:eastAsia="uk-UA"/>
        </w:rPr>
      </w:pPr>
    </w:p>
    <w:p w14:paraId="684F4D4B" w14:textId="77777777" w:rsidR="000B7009" w:rsidRDefault="000B7009" w:rsidP="00A12019">
      <w:pPr>
        <w:spacing w:before="120" w:after="0"/>
        <w:jc w:val="both"/>
        <w:rPr>
          <w:rFonts w:eastAsia="Times New Roman" w:cs="Times New Roman"/>
          <w:szCs w:val="28"/>
          <w:lang w:eastAsia="uk-UA"/>
        </w:rPr>
      </w:pPr>
    </w:p>
    <w:p w14:paraId="6EC0C659" w14:textId="77777777" w:rsidR="000B7009" w:rsidRDefault="000B7009" w:rsidP="00A12019">
      <w:pPr>
        <w:spacing w:before="120" w:after="0"/>
        <w:jc w:val="both"/>
        <w:rPr>
          <w:rFonts w:eastAsia="Times New Roman" w:cs="Times New Roman"/>
          <w:szCs w:val="28"/>
          <w:lang w:eastAsia="uk-UA"/>
        </w:rPr>
      </w:pPr>
    </w:p>
    <w:p w14:paraId="5A28F9BF" w14:textId="77777777" w:rsidR="000B7009" w:rsidRDefault="000B7009" w:rsidP="00A12019">
      <w:pPr>
        <w:spacing w:before="120" w:after="0"/>
        <w:jc w:val="both"/>
        <w:rPr>
          <w:rFonts w:eastAsia="Times New Roman" w:cs="Times New Roman"/>
          <w:szCs w:val="28"/>
          <w:lang w:eastAsia="uk-UA"/>
        </w:rPr>
      </w:pPr>
    </w:p>
    <w:p w14:paraId="7198BEB0" w14:textId="77777777" w:rsidR="000B7009" w:rsidRDefault="000B7009" w:rsidP="00A12019">
      <w:pPr>
        <w:spacing w:before="120" w:after="0"/>
        <w:jc w:val="both"/>
        <w:rPr>
          <w:rFonts w:eastAsia="Times New Roman" w:cs="Times New Roman"/>
          <w:szCs w:val="28"/>
          <w:lang w:eastAsia="uk-UA"/>
        </w:rPr>
      </w:pPr>
    </w:p>
    <w:p w14:paraId="076BC97C" w14:textId="77777777" w:rsidR="000B7009" w:rsidRDefault="000B7009" w:rsidP="00A12019">
      <w:pPr>
        <w:spacing w:before="120" w:after="0"/>
        <w:jc w:val="both"/>
        <w:rPr>
          <w:rFonts w:eastAsia="Times New Roman" w:cs="Times New Roman"/>
          <w:szCs w:val="28"/>
          <w:lang w:eastAsia="uk-UA"/>
        </w:rPr>
      </w:pPr>
    </w:p>
    <w:p w14:paraId="786A7CE4" w14:textId="77777777" w:rsidR="000B7009" w:rsidRDefault="000B7009" w:rsidP="00A12019">
      <w:pPr>
        <w:spacing w:before="120" w:after="0"/>
        <w:jc w:val="both"/>
        <w:rPr>
          <w:rFonts w:eastAsia="Times New Roman" w:cs="Times New Roman"/>
          <w:szCs w:val="28"/>
          <w:lang w:eastAsia="uk-UA"/>
        </w:rPr>
      </w:pPr>
    </w:p>
    <w:p w14:paraId="286C6312" w14:textId="77777777" w:rsidR="000B7009" w:rsidRDefault="000B7009" w:rsidP="00A12019">
      <w:pPr>
        <w:spacing w:before="120" w:after="0"/>
        <w:jc w:val="both"/>
        <w:rPr>
          <w:rFonts w:eastAsia="Times New Roman" w:cs="Times New Roman"/>
          <w:szCs w:val="28"/>
          <w:lang w:eastAsia="uk-UA"/>
        </w:rPr>
      </w:pPr>
    </w:p>
    <w:p w14:paraId="6DCF9BBB" w14:textId="77777777" w:rsidR="00071E67" w:rsidRDefault="00071E67" w:rsidP="00A12019">
      <w:pPr>
        <w:spacing w:before="120" w:after="0"/>
        <w:jc w:val="both"/>
        <w:rPr>
          <w:rFonts w:eastAsia="Times New Roman" w:cs="Times New Roman"/>
          <w:szCs w:val="28"/>
          <w:lang w:eastAsia="uk-UA"/>
        </w:rPr>
      </w:pPr>
    </w:p>
    <w:p w14:paraId="32109441" w14:textId="77777777" w:rsidR="00071E67" w:rsidRDefault="00071E67" w:rsidP="00A12019">
      <w:pPr>
        <w:spacing w:before="120" w:after="0"/>
        <w:jc w:val="both"/>
        <w:rPr>
          <w:rFonts w:eastAsia="Times New Roman" w:cs="Times New Roman"/>
          <w:szCs w:val="28"/>
          <w:lang w:eastAsia="uk-UA"/>
        </w:rPr>
      </w:pPr>
    </w:p>
    <w:p w14:paraId="0CD03743" w14:textId="77777777" w:rsidR="00A3523F" w:rsidRDefault="00A3523F" w:rsidP="00A12019">
      <w:pPr>
        <w:spacing w:before="120" w:after="0"/>
        <w:jc w:val="both"/>
        <w:rPr>
          <w:rFonts w:eastAsia="Times New Roman" w:cs="Times New Roman"/>
          <w:szCs w:val="28"/>
          <w:lang w:eastAsia="uk-UA"/>
        </w:rPr>
      </w:pPr>
    </w:p>
    <w:p w14:paraId="25FFDFAA" w14:textId="77777777" w:rsidR="00A3523F" w:rsidRDefault="00A3523F" w:rsidP="00A12019">
      <w:pPr>
        <w:spacing w:before="120" w:after="0"/>
        <w:jc w:val="both"/>
        <w:rPr>
          <w:rFonts w:eastAsia="Times New Roman" w:cs="Times New Roman"/>
          <w:szCs w:val="28"/>
          <w:lang w:eastAsia="uk-UA"/>
        </w:rPr>
      </w:pPr>
    </w:p>
    <w:p w14:paraId="45AECB7B" w14:textId="77777777" w:rsidR="00A3523F" w:rsidRDefault="00A3523F" w:rsidP="00A12019">
      <w:pPr>
        <w:spacing w:before="120" w:after="0"/>
        <w:jc w:val="both"/>
        <w:rPr>
          <w:rFonts w:eastAsia="Times New Roman" w:cs="Times New Roman"/>
          <w:szCs w:val="28"/>
          <w:lang w:eastAsia="uk-UA"/>
        </w:rPr>
      </w:pPr>
    </w:p>
    <w:p w14:paraId="502AFE49" w14:textId="77777777" w:rsidR="00A3523F" w:rsidRDefault="00A3523F" w:rsidP="00A12019">
      <w:pPr>
        <w:spacing w:before="120" w:after="0"/>
        <w:jc w:val="both"/>
        <w:rPr>
          <w:rFonts w:eastAsia="Times New Roman" w:cs="Times New Roman"/>
          <w:szCs w:val="28"/>
          <w:lang w:eastAsia="uk-UA"/>
        </w:rPr>
      </w:pPr>
    </w:p>
    <w:p w14:paraId="2A75BCF1" w14:textId="77777777" w:rsidR="00A3523F" w:rsidRDefault="00A3523F" w:rsidP="00A12019">
      <w:pPr>
        <w:spacing w:before="120" w:after="0"/>
        <w:jc w:val="both"/>
        <w:rPr>
          <w:rFonts w:eastAsia="Times New Roman" w:cs="Times New Roman"/>
          <w:szCs w:val="28"/>
          <w:lang w:eastAsia="uk-UA"/>
        </w:rPr>
      </w:pPr>
    </w:p>
    <w:p w14:paraId="45B8316A" w14:textId="77777777" w:rsidR="00A3523F" w:rsidRDefault="00A3523F" w:rsidP="00A12019">
      <w:pPr>
        <w:spacing w:before="120" w:after="0"/>
        <w:jc w:val="both"/>
        <w:rPr>
          <w:rFonts w:eastAsia="Times New Roman" w:cs="Times New Roman"/>
          <w:szCs w:val="28"/>
          <w:lang w:eastAsia="uk-UA"/>
        </w:rPr>
      </w:pPr>
    </w:p>
    <w:p w14:paraId="42C37CCF" w14:textId="77777777" w:rsidR="00071E67" w:rsidRDefault="00071E67" w:rsidP="00A12019">
      <w:pPr>
        <w:spacing w:before="120" w:after="0"/>
        <w:jc w:val="both"/>
        <w:rPr>
          <w:rFonts w:eastAsia="Times New Roman" w:cs="Times New Roman"/>
          <w:szCs w:val="28"/>
          <w:lang w:eastAsia="uk-UA"/>
        </w:rPr>
      </w:pPr>
    </w:p>
    <w:p w14:paraId="3CB6AC1C" w14:textId="77777777" w:rsidR="00071E67" w:rsidRDefault="00071E67" w:rsidP="00A12019">
      <w:pPr>
        <w:spacing w:before="120" w:after="0"/>
        <w:jc w:val="both"/>
        <w:rPr>
          <w:rFonts w:eastAsia="Times New Roman" w:cs="Times New Roman"/>
          <w:szCs w:val="28"/>
          <w:lang w:eastAsia="uk-UA"/>
        </w:rPr>
      </w:pPr>
    </w:p>
    <w:p w14:paraId="5D161948" w14:textId="77777777" w:rsidR="000B7009" w:rsidRDefault="000B7009" w:rsidP="00A12019">
      <w:pPr>
        <w:spacing w:before="120" w:after="0"/>
        <w:jc w:val="both"/>
        <w:rPr>
          <w:rFonts w:eastAsia="Times New Roman" w:cs="Times New Roman"/>
          <w:szCs w:val="28"/>
          <w:lang w:eastAsia="uk-UA"/>
        </w:rPr>
      </w:pPr>
    </w:p>
    <w:p w14:paraId="2B5346C0" w14:textId="77777777" w:rsidR="00106C8B" w:rsidRDefault="00106C8B" w:rsidP="00A12019">
      <w:pPr>
        <w:spacing w:before="120" w:after="0"/>
        <w:jc w:val="both"/>
        <w:rPr>
          <w:rFonts w:eastAsia="Times New Roman" w:cs="Times New Roman"/>
          <w:szCs w:val="28"/>
          <w:lang w:eastAsia="uk-UA"/>
        </w:rPr>
      </w:pPr>
    </w:p>
    <w:p w14:paraId="5E9BDAA8" w14:textId="77777777" w:rsidR="00106C8B" w:rsidRDefault="00106C8B" w:rsidP="00A12019">
      <w:pPr>
        <w:spacing w:before="120" w:after="0"/>
        <w:jc w:val="both"/>
        <w:rPr>
          <w:rFonts w:eastAsia="Times New Roman" w:cs="Times New Roman"/>
          <w:szCs w:val="28"/>
          <w:lang w:eastAsia="uk-UA"/>
        </w:rPr>
      </w:pPr>
    </w:p>
    <w:p w14:paraId="1E65CFD4" w14:textId="77777777" w:rsidR="00106C8B" w:rsidRDefault="00106C8B" w:rsidP="00A12019">
      <w:pPr>
        <w:spacing w:before="120" w:after="0"/>
        <w:jc w:val="both"/>
        <w:rPr>
          <w:rFonts w:eastAsia="Times New Roman" w:cs="Times New Roman"/>
          <w:szCs w:val="28"/>
          <w:lang w:eastAsia="uk-UA"/>
        </w:rPr>
      </w:pPr>
    </w:p>
    <w:p w14:paraId="0EFED9BF" w14:textId="77777777" w:rsidR="00106C8B" w:rsidRDefault="00106C8B" w:rsidP="00A12019">
      <w:pPr>
        <w:spacing w:before="120" w:after="0"/>
        <w:jc w:val="both"/>
        <w:rPr>
          <w:rFonts w:eastAsia="Times New Roman" w:cs="Times New Roman"/>
          <w:szCs w:val="28"/>
          <w:lang w:eastAsia="uk-UA"/>
        </w:rPr>
      </w:pPr>
    </w:p>
    <w:p w14:paraId="715EDBC9" w14:textId="77777777" w:rsidR="00106C8B" w:rsidRDefault="00106C8B" w:rsidP="00A12019">
      <w:pPr>
        <w:spacing w:before="120" w:after="0"/>
        <w:jc w:val="both"/>
        <w:rPr>
          <w:rFonts w:eastAsia="Times New Roman" w:cs="Times New Roman"/>
          <w:szCs w:val="28"/>
          <w:lang w:eastAsia="uk-UA"/>
        </w:rPr>
      </w:pPr>
    </w:p>
    <w:p w14:paraId="51152BEF" w14:textId="77777777" w:rsidR="00106C8B" w:rsidRDefault="00106C8B" w:rsidP="00A12019">
      <w:pPr>
        <w:spacing w:before="120" w:after="0"/>
        <w:jc w:val="both"/>
        <w:rPr>
          <w:rFonts w:eastAsia="Times New Roman" w:cs="Times New Roman"/>
          <w:szCs w:val="28"/>
          <w:lang w:eastAsia="uk-UA"/>
        </w:rPr>
      </w:pPr>
    </w:p>
    <w:p w14:paraId="13B2F8D7" w14:textId="77777777" w:rsidR="00106C8B" w:rsidRDefault="00106C8B" w:rsidP="00A12019">
      <w:pPr>
        <w:spacing w:before="120" w:after="0"/>
        <w:jc w:val="both"/>
        <w:rPr>
          <w:rFonts w:eastAsia="Times New Roman" w:cs="Times New Roman"/>
          <w:szCs w:val="28"/>
          <w:lang w:eastAsia="uk-UA"/>
        </w:rPr>
      </w:pPr>
    </w:p>
    <w:p w14:paraId="45C81EBE" w14:textId="77777777" w:rsidR="00106C8B" w:rsidRDefault="00106C8B" w:rsidP="00A12019">
      <w:pPr>
        <w:spacing w:before="120" w:after="0"/>
        <w:jc w:val="both"/>
        <w:rPr>
          <w:rFonts w:eastAsia="Times New Roman" w:cs="Times New Roman"/>
          <w:szCs w:val="28"/>
          <w:lang w:eastAsia="uk-UA"/>
        </w:rPr>
      </w:pPr>
    </w:p>
    <w:p w14:paraId="03550279" w14:textId="77777777" w:rsidR="00106C8B" w:rsidRDefault="00106C8B" w:rsidP="00A12019">
      <w:pPr>
        <w:spacing w:before="120" w:after="0"/>
        <w:jc w:val="both"/>
        <w:rPr>
          <w:rFonts w:eastAsia="Times New Roman" w:cs="Times New Roman"/>
          <w:szCs w:val="28"/>
          <w:lang w:eastAsia="uk-UA"/>
        </w:rPr>
      </w:pPr>
    </w:p>
    <w:p w14:paraId="6735C65A" w14:textId="77777777" w:rsidR="00106C8B" w:rsidRDefault="00106C8B" w:rsidP="00A12019">
      <w:pPr>
        <w:spacing w:before="120" w:after="0"/>
        <w:jc w:val="both"/>
        <w:rPr>
          <w:rFonts w:eastAsia="Times New Roman" w:cs="Times New Roman"/>
          <w:szCs w:val="28"/>
          <w:lang w:eastAsia="uk-UA"/>
        </w:rPr>
      </w:pPr>
    </w:p>
    <w:p w14:paraId="5327CA14" w14:textId="77777777" w:rsidR="00106C8B" w:rsidRDefault="00106C8B" w:rsidP="00A12019">
      <w:pPr>
        <w:spacing w:before="120" w:after="0"/>
        <w:jc w:val="both"/>
        <w:rPr>
          <w:rFonts w:eastAsia="Times New Roman" w:cs="Times New Roman"/>
          <w:szCs w:val="28"/>
          <w:lang w:eastAsia="uk-UA"/>
        </w:rPr>
      </w:pPr>
    </w:p>
    <w:p w14:paraId="2B87BF8D" w14:textId="77777777" w:rsidR="00106C8B" w:rsidRDefault="00106C8B" w:rsidP="00A12019">
      <w:pPr>
        <w:spacing w:before="120" w:after="0"/>
        <w:jc w:val="both"/>
        <w:rPr>
          <w:rFonts w:eastAsia="Times New Roman" w:cs="Times New Roman"/>
          <w:szCs w:val="28"/>
          <w:lang w:eastAsia="uk-UA"/>
        </w:rPr>
      </w:pPr>
    </w:p>
    <w:p w14:paraId="63EBCF67" w14:textId="77777777" w:rsidR="00106C8B" w:rsidRDefault="00106C8B" w:rsidP="00A12019">
      <w:pPr>
        <w:spacing w:before="120" w:after="0"/>
        <w:jc w:val="both"/>
        <w:rPr>
          <w:rFonts w:eastAsia="Times New Roman" w:cs="Times New Roman"/>
          <w:szCs w:val="28"/>
          <w:lang w:eastAsia="uk-UA"/>
        </w:rPr>
      </w:pPr>
    </w:p>
    <w:p w14:paraId="24D8875B" w14:textId="77777777" w:rsidR="00A12019" w:rsidRDefault="00A12019" w:rsidP="00A12019">
      <w:pPr>
        <w:spacing w:before="120" w:after="0"/>
        <w:jc w:val="both"/>
        <w:rPr>
          <w:rFonts w:eastAsia="Times New Roman" w:cs="Times New Roman"/>
          <w:szCs w:val="28"/>
          <w:lang w:eastAsia="uk-UA"/>
        </w:rPr>
      </w:pPr>
    </w:p>
    <w:p w14:paraId="4202EE0E" w14:textId="54EB4733" w:rsidR="00F92633" w:rsidRPr="00E32BDA" w:rsidRDefault="00552EF2" w:rsidP="00A12019">
      <w:pPr>
        <w:spacing w:before="120" w:after="0"/>
        <w:jc w:val="both"/>
        <w:rPr>
          <w:szCs w:val="28"/>
        </w:rPr>
      </w:pPr>
      <w:r>
        <w:rPr>
          <w:rFonts w:eastAsia="Times New Roman" w:cs="Times New Roman"/>
          <w:szCs w:val="28"/>
          <w:lang w:eastAsia="uk-UA"/>
        </w:rPr>
        <w:t>Д</w:t>
      </w:r>
      <w:r w:rsidR="006636FB" w:rsidRPr="00BE2DB6">
        <w:rPr>
          <w:rFonts w:eastAsia="Times New Roman" w:cs="Times New Roman"/>
          <w:szCs w:val="28"/>
          <w:lang w:eastAsia="uk-UA"/>
        </w:rPr>
        <w:t xml:space="preserve">овідка з розгляду Касаційним господарським судом у складі Верховного Суду справ щодо корпоративних спорів, корпоративних прав та цінних паперів. Рішення, внесені до ЄДРСР, за </w:t>
      </w:r>
      <w:r w:rsidR="008E40BF">
        <w:rPr>
          <w:rFonts w:eastAsia="Times New Roman" w:cs="Times New Roman"/>
          <w:szCs w:val="28"/>
          <w:lang w:eastAsia="uk-UA"/>
        </w:rPr>
        <w:t>жовтень</w:t>
      </w:r>
      <w:r w:rsidR="00644967">
        <w:rPr>
          <w:rFonts w:eastAsia="Times New Roman" w:cs="Times New Roman"/>
          <w:szCs w:val="28"/>
          <w:lang w:eastAsia="uk-UA"/>
        </w:rPr>
        <w:t xml:space="preserve"> – </w:t>
      </w:r>
      <w:r w:rsidR="008E40BF">
        <w:rPr>
          <w:rFonts w:eastAsia="Times New Roman" w:cs="Times New Roman"/>
          <w:szCs w:val="28"/>
          <w:lang w:eastAsia="uk-UA"/>
        </w:rPr>
        <w:t>груден</w:t>
      </w:r>
      <w:r w:rsidR="00644967">
        <w:rPr>
          <w:rFonts w:eastAsia="Times New Roman" w:cs="Times New Roman"/>
          <w:szCs w:val="28"/>
          <w:lang w:eastAsia="uk-UA"/>
        </w:rPr>
        <w:t>ь</w:t>
      </w:r>
      <w:r w:rsidR="006636FB" w:rsidRPr="00BE2DB6">
        <w:rPr>
          <w:rFonts w:eastAsia="Times New Roman" w:cs="Times New Roman"/>
          <w:szCs w:val="28"/>
          <w:lang w:eastAsia="uk-UA"/>
        </w:rPr>
        <w:t xml:space="preserve"> 2023 року</w:t>
      </w:r>
      <w:r w:rsidR="00644967">
        <w:rPr>
          <w:rFonts w:eastAsia="Times New Roman" w:cs="Times New Roman"/>
          <w:szCs w:val="28"/>
          <w:lang w:eastAsia="uk-UA"/>
        </w:rPr>
        <w:t>,/</w:t>
      </w:r>
      <w:r w:rsidR="00F92633" w:rsidRPr="00BE2DB6">
        <w:rPr>
          <w:rFonts w:eastAsia="Times New Roman" w:cs="Times New Roman"/>
          <w:szCs w:val="28"/>
          <w:lang w:eastAsia="uk-UA"/>
        </w:rPr>
        <w:t xml:space="preserve"> Упоряд</w:t>
      </w:r>
      <w:r w:rsidR="00644967">
        <w:rPr>
          <w:rFonts w:eastAsia="Times New Roman" w:cs="Times New Roman"/>
          <w:szCs w:val="28"/>
          <w:lang w:eastAsia="uk-UA"/>
        </w:rPr>
        <w:t>.</w:t>
      </w:r>
      <w:r w:rsidR="00F92633" w:rsidRPr="00BE2DB6">
        <w:rPr>
          <w:rFonts w:eastAsia="Times New Roman" w:cs="Times New Roman"/>
          <w:szCs w:val="28"/>
          <w:lang w:eastAsia="uk-UA"/>
        </w:rPr>
        <w:t>:</w:t>
      </w:r>
      <w:r w:rsidR="00F92633" w:rsidRPr="00BE2DB6">
        <w:rPr>
          <w:szCs w:val="28"/>
        </w:rPr>
        <w:t xml:space="preserve"> відділ забезпечення роботи суддів судової палати для</w:t>
      </w:r>
      <w:r w:rsidR="005118A9">
        <w:rPr>
          <w:szCs w:val="28"/>
        </w:rPr>
        <w:t xml:space="preserve"> </w:t>
      </w:r>
      <w:r w:rsidR="00F92633" w:rsidRPr="00BE2DB6">
        <w:rPr>
          <w:szCs w:val="28"/>
        </w:rPr>
        <w:t xml:space="preserve">розгляду справ щодо корпоративних спорів, корпоративних прав та цінних паперів секретаріату Касаційного господарського суду у складі Верховного Суду. Київ, 2023. – </w:t>
      </w:r>
      <w:r w:rsidR="00E32BDA" w:rsidRPr="00F30A4A">
        <w:rPr>
          <w:szCs w:val="28"/>
        </w:rPr>
        <w:t>8</w:t>
      </w:r>
      <w:r w:rsidR="00071E67">
        <w:rPr>
          <w:szCs w:val="28"/>
        </w:rPr>
        <w:t>8</w:t>
      </w:r>
      <w:r w:rsidR="00F92633" w:rsidRPr="00F30A4A">
        <w:rPr>
          <w:szCs w:val="28"/>
        </w:rPr>
        <w:t xml:space="preserve"> с.</w:t>
      </w:r>
    </w:p>
    <w:p w14:paraId="70CED82F" w14:textId="204A8C45" w:rsidR="00D41F50" w:rsidRDefault="00D41F50" w:rsidP="00A12019">
      <w:pPr>
        <w:pStyle w:val="12"/>
      </w:pPr>
      <w:r w:rsidRPr="00644967">
        <w:rPr>
          <w:i/>
          <w:iCs/>
          <w:u w:val="single"/>
        </w:rPr>
        <w:t>Застереження</w:t>
      </w:r>
      <w:r w:rsidR="00F92633" w:rsidRPr="00644967">
        <w:rPr>
          <w:i/>
          <w:iCs/>
          <w:u w:val="single"/>
        </w:rPr>
        <w:t>:</w:t>
      </w:r>
      <w:r w:rsidRPr="00644967">
        <w:t xml:space="preserve"> видання містить короткий огляд окремих судових рішень. У кожному</w:t>
      </w:r>
      <w:r w:rsidR="009E17E7" w:rsidRPr="00644967">
        <w:t xml:space="preserve"> </w:t>
      </w:r>
      <w:r w:rsidRPr="00644967">
        <w:t>з них викладено лише основний висновок щодо правового питання, яке виникло у</w:t>
      </w:r>
      <w:r w:rsidR="009D2124">
        <w:t> </w:t>
      </w:r>
      <w:r w:rsidRPr="00644967">
        <w:t>справі. Для правильного розуміння висловленої у судовому рішенні правової позиції</w:t>
      </w:r>
      <w:r w:rsidR="00323A9E">
        <w:t> </w:t>
      </w:r>
      <w:r w:rsidRPr="00644967">
        <w:t xml:space="preserve">необхідно ознайомитися з його повним текстом, розміщеним у </w:t>
      </w:r>
      <w:r w:rsidR="00F92633" w:rsidRPr="00644967">
        <w:t xml:space="preserve">Єдиному державному реєстрі судових рішень. </w:t>
      </w:r>
    </w:p>
    <w:p w14:paraId="508FA74C" w14:textId="77777777" w:rsidR="00B10FA6" w:rsidRDefault="00B10FA6" w:rsidP="00A12019">
      <w:pPr>
        <w:pStyle w:val="12"/>
      </w:pPr>
    </w:p>
    <w:p w14:paraId="3F402774" w14:textId="77777777" w:rsidR="00B10FA6" w:rsidRDefault="00B10FA6" w:rsidP="00A12019">
      <w:pPr>
        <w:pStyle w:val="12"/>
      </w:pPr>
    </w:p>
    <w:p w14:paraId="02B78D78" w14:textId="77777777" w:rsidR="00B10FA6" w:rsidRDefault="00B10FA6" w:rsidP="00A12019">
      <w:pPr>
        <w:pStyle w:val="12"/>
      </w:pPr>
    </w:p>
    <w:p w14:paraId="5DDE2FC3" w14:textId="77777777" w:rsidR="00B10FA6" w:rsidRDefault="00B10FA6" w:rsidP="00A12019">
      <w:pPr>
        <w:pStyle w:val="12"/>
      </w:pPr>
    </w:p>
    <w:p w14:paraId="04FF38DC" w14:textId="77777777" w:rsidR="00B10FA6" w:rsidRDefault="00B10FA6" w:rsidP="00A12019">
      <w:pPr>
        <w:pStyle w:val="12"/>
      </w:pPr>
    </w:p>
    <w:p w14:paraId="6573B355" w14:textId="77777777" w:rsidR="00B10FA6" w:rsidRDefault="00B10FA6" w:rsidP="00A12019">
      <w:pPr>
        <w:pStyle w:val="12"/>
      </w:pPr>
    </w:p>
    <w:p w14:paraId="63FD9C3E" w14:textId="77777777" w:rsidR="00B10FA6" w:rsidRDefault="00B10FA6" w:rsidP="00A12019">
      <w:pPr>
        <w:pStyle w:val="12"/>
      </w:pPr>
    </w:p>
    <w:p w14:paraId="5E226D72" w14:textId="77777777" w:rsidR="00B10FA6" w:rsidRDefault="00B10FA6" w:rsidP="00A12019">
      <w:pPr>
        <w:pStyle w:val="12"/>
      </w:pPr>
    </w:p>
    <w:p w14:paraId="10B9ABB5" w14:textId="77777777" w:rsidR="00B10FA6" w:rsidRDefault="00B10FA6" w:rsidP="00A12019">
      <w:pPr>
        <w:pStyle w:val="12"/>
      </w:pPr>
    </w:p>
    <w:p w14:paraId="3B677578" w14:textId="77777777" w:rsidR="00FB6010" w:rsidRDefault="00FB6010" w:rsidP="00A12019">
      <w:pPr>
        <w:pStyle w:val="12"/>
      </w:pPr>
    </w:p>
    <w:p w14:paraId="7B46AF67" w14:textId="77777777" w:rsidR="00FB6010" w:rsidRDefault="00FB6010" w:rsidP="00A1020C">
      <w:pPr>
        <w:pStyle w:val="12"/>
      </w:pPr>
    </w:p>
    <w:p w14:paraId="397FAA18" w14:textId="77777777" w:rsidR="00FB6010" w:rsidRPr="00644967" w:rsidRDefault="00FB6010" w:rsidP="00A1020C">
      <w:pPr>
        <w:pStyle w:val="12"/>
      </w:pPr>
    </w:p>
    <w:p w14:paraId="75B0126B" w14:textId="77777777" w:rsidR="000D34E6" w:rsidRPr="00BE2DB6" w:rsidRDefault="000D34E6" w:rsidP="00A1020C">
      <w:pPr>
        <w:pStyle w:val="12"/>
        <w:spacing w:before="240"/>
      </w:pPr>
    </w:p>
    <w:p w14:paraId="7E4EB40D" w14:textId="77777777" w:rsidR="000D34E6" w:rsidRPr="00BE2DB6" w:rsidRDefault="000D34E6" w:rsidP="00A1020C">
      <w:pPr>
        <w:pStyle w:val="12"/>
        <w:spacing w:before="240"/>
      </w:pPr>
    </w:p>
    <w:p w14:paraId="37C1304C" w14:textId="77777777" w:rsidR="000D34E6" w:rsidRPr="00BE2DB6" w:rsidRDefault="000D34E6" w:rsidP="00A1020C">
      <w:pPr>
        <w:pStyle w:val="12"/>
        <w:spacing w:before="240"/>
      </w:pPr>
    </w:p>
    <w:p w14:paraId="41F69383" w14:textId="77777777" w:rsidR="000D34E6" w:rsidRPr="00BE2DB6" w:rsidRDefault="000D34E6" w:rsidP="00A1020C">
      <w:pPr>
        <w:pStyle w:val="12"/>
        <w:spacing w:before="240"/>
      </w:pPr>
    </w:p>
    <w:p w14:paraId="48B0C936" w14:textId="77777777" w:rsidR="00F17792" w:rsidRPr="00BE2DB6" w:rsidRDefault="00F17792" w:rsidP="00A1020C">
      <w:pPr>
        <w:pStyle w:val="12"/>
        <w:spacing w:before="240"/>
      </w:pPr>
    </w:p>
    <w:p w14:paraId="2AC0AA1D" w14:textId="77777777" w:rsidR="00DF677D" w:rsidRPr="00BE2DB6" w:rsidRDefault="00DF677D" w:rsidP="00A1020C">
      <w:pPr>
        <w:pStyle w:val="12"/>
        <w:spacing w:before="240"/>
      </w:pPr>
    </w:p>
    <w:p w14:paraId="20886FD4" w14:textId="77777777" w:rsidR="00DF677D" w:rsidRPr="00BE2DB6" w:rsidRDefault="00DF677D" w:rsidP="00A1020C">
      <w:pPr>
        <w:pStyle w:val="12"/>
        <w:spacing w:before="240"/>
      </w:pPr>
    </w:p>
    <w:p w14:paraId="4F41D6B4" w14:textId="6A8AB230" w:rsidR="004A5692" w:rsidRPr="00B769BB" w:rsidRDefault="004A5692" w:rsidP="00A1020C">
      <w:pPr>
        <w:pStyle w:val="12"/>
        <w:spacing w:before="240"/>
      </w:pPr>
      <w:r w:rsidRPr="00BE2DB6">
        <w:rPr>
          <w:noProof/>
        </w:rPr>
        <mc:AlternateContent>
          <mc:Choice Requires="wps">
            <w:drawing>
              <wp:anchor distT="0" distB="0" distL="114300" distR="114300" simplePos="0" relativeHeight="251869184" behindDoc="1" locked="0" layoutInCell="1" allowOverlap="1" wp14:anchorId="65E2DB90" wp14:editId="387C6E85">
                <wp:simplePos x="0" y="0"/>
                <wp:positionH relativeFrom="page">
                  <wp:posOffset>-145915</wp:posOffset>
                </wp:positionH>
                <wp:positionV relativeFrom="page">
                  <wp:posOffset>-19455</wp:posOffset>
                </wp:positionV>
                <wp:extent cx="8435799" cy="11441159"/>
                <wp:effectExtent l="0" t="0" r="3810" b="8255"/>
                <wp:wrapNone/>
                <wp:docPr id="387" name="Прямокут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5799" cy="11441159"/>
                        </a:xfrm>
                        <a:prstGeom prst="rect">
                          <a:avLst/>
                        </a:prstGeom>
                        <a:solidFill>
                          <a:srgbClr val="0029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69D12" w14:textId="77777777" w:rsidR="004A5692" w:rsidRPr="00BE2DB6" w:rsidRDefault="004A5692" w:rsidP="004A5692">
                            <w:pPr>
                              <w:spacing w:before="95" w:line="297" w:lineRule="auto"/>
                              <w:ind w:right="-14"/>
                              <w:jc w:val="center"/>
                              <w:rPr>
                                <w:color w:val="FFFFFF"/>
                                <w:w w:val="90"/>
                                <w:sz w:val="38"/>
                              </w:rPr>
                            </w:pPr>
                          </w:p>
                          <w:p w14:paraId="635481AC" w14:textId="77777777" w:rsidR="004A5692" w:rsidRPr="00BE2DB6" w:rsidRDefault="004A5692" w:rsidP="004A5692">
                            <w:pPr>
                              <w:spacing w:before="95" w:line="297" w:lineRule="auto"/>
                              <w:ind w:right="-14"/>
                              <w:jc w:val="center"/>
                              <w:rPr>
                                <w:color w:val="FFFFFF"/>
                                <w:w w:val="90"/>
                                <w:sz w:val="38"/>
                              </w:rPr>
                            </w:pPr>
                          </w:p>
                          <w:p w14:paraId="3BFF7DEC" w14:textId="77777777" w:rsidR="004A5692" w:rsidRPr="00BE2DB6" w:rsidRDefault="004A5692" w:rsidP="004A5692">
                            <w:pPr>
                              <w:spacing w:before="95" w:line="297" w:lineRule="auto"/>
                              <w:ind w:right="-14"/>
                              <w:jc w:val="center"/>
                              <w:rPr>
                                <w:color w:val="FFFFFF"/>
                                <w:w w:val="90"/>
                                <w:sz w:val="38"/>
                              </w:rPr>
                            </w:pPr>
                          </w:p>
                          <w:p w14:paraId="538EA9CA" w14:textId="77777777" w:rsidR="004A5692" w:rsidRPr="00BE2DB6" w:rsidRDefault="004A5692" w:rsidP="004A5692">
                            <w:pPr>
                              <w:spacing w:before="95" w:line="297" w:lineRule="auto"/>
                              <w:ind w:right="-14"/>
                              <w:jc w:val="center"/>
                              <w:rPr>
                                <w:color w:val="FFFFFF"/>
                                <w:w w:val="90"/>
                                <w:sz w:val="38"/>
                              </w:rPr>
                            </w:pPr>
                          </w:p>
                          <w:p w14:paraId="2314892B" w14:textId="77777777" w:rsidR="004A5692" w:rsidRPr="00BE2DB6" w:rsidRDefault="004A5692" w:rsidP="004A5692">
                            <w:pPr>
                              <w:spacing w:before="95" w:line="297" w:lineRule="auto"/>
                              <w:ind w:right="-14"/>
                              <w:jc w:val="center"/>
                              <w:rPr>
                                <w:color w:val="FFFFFF"/>
                                <w:w w:val="90"/>
                                <w:sz w:val="38"/>
                              </w:rPr>
                            </w:pPr>
                          </w:p>
                          <w:p w14:paraId="65DF07D7" w14:textId="77777777" w:rsidR="004A5692" w:rsidRPr="00BE2DB6" w:rsidRDefault="004A5692" w:rsidP="004A5692">
                            <w:pPr>
                              <w:spacing w:before="95" w:line="297" w:lineRule="auto"/>
                              <w:ind w:right="-14"/>
                              <w:jc w:val="center"/>
                              <w:rPr>
                                <w:color w:val="FFFFFF"/>
                                <w:w w:val="90"/>
                                <w:sz w:val="38"/>
                              </w:rPr>
                            </w:pPr>
                          </w:p>
                          <w:p w14:paraId="383CBF6A" w14:textId="77777777" w:rsidR="004A5692" w:rsidRPr="00BE2DB6" w:rsidRDefault="004A5692" w:rsidP="004A5692">
                            <w:pPr>
                              <w:spacing w:before="95" w:line="297" w:lineRule="auto"/>
                              <w:ind w:right="-14"/>
                              <w:jc w:val="center"/>
                              <w:rPr>
                                <w:color w:val="FFFFFF"/>
                                <w:w w:val="90"/>
                                <w:sz w:val="38"/>
                              </w:rPr>
                            </w:pPr>
                          </w:p>
                          <w:p w14:paraId="0D880619" w14:textId="77777777" w:rsidR="004A5692" w:rsidRPr="00BE2DB6" w:rsidRDefault="004A5692" w:rsidP="004A5692">
                            <w:pPr>
                              <w:spacing w:before="95" w:line="297" w:lineRule="auto"/>
                              <w:ind w:right="-14"/>
                              <w:jc w:val="center"/>
                              <w:rPr>
                                <w:color w:val="FFFFFF"/>
                                <w:w w:val="90"/>
                                <w:sz w:val="38"/>
                              </w:rPr>
                            </w:pPr>
                          </w:p>
                          <w:p w14:paraId="365EB696" w14:textId="77777777" w:rsidR="004A5692" w:rsidRPr="00BE2DB6" w:rsidRDefault="004A5692" w:rsidP="004A5692">
                            <w:pPr>
                              <w:spacing w:before="95" w:line="297" w:lineRule="auto"/>
                              <w:ind w:right="-14"/>
                              <w:jc w:val="center"/>
                              <w:rPr>
                                <w:color w:val="FFFFFF"/>
                                <w:w w:val="90"/>
                                <w:sz w:val="38"/>
                              </w:rPr>
                            </w:pPr>
                          </w:p>
                          <w:p w14:paraId="6A8F7999" w14:textId="77777777" w:rsidR="004A5692" w:rsidRPr="00BE2DB6" w:rsidRDefault="004A5692" w:rsidP="004A5692">
                            <w:pPr>
                              <w:spacing w:before="95" w:line="297" w:lineRule="auto"/>
                              <w:ind w:right="-14"/>
                              <w:jc w:val="center"/>
                              <w:rPr>
                                <w:color w:val="FFFFFF"/>
                                <w:w w:val="90"/>
                                <w:sz w:val="38"/>
                              </w:rPr>
                            </w:pPr>
                          </w:p>
                          <w:p w14:paraId="1D38CC02" w14:textId="77777777" w:rsidR="004A5692" w:rsidRPr="00BE2DB6" w:rsidRDefault="004A5692" w:rsidP="004A5692">
                            <w:pPr>
                              <w:spacing w:before="95" w:line="297" w:lineRule="auto"/>
                              <w:ind w:right="-14"/>
                              <w:jc w:val="center"/>
                              <w:rPr>
                                <w:color w:val="FFFFFF"/>
                                <w:w w:val="90"/>
                                <w:sz w:val="38"/>
                              </w:rPr>
                            </w:pPr>
                          </w:p>
                          <w:p w14:paraId="26F73202" w14:textId="77777777" w:rsidR="004A5692" w:rsidRPr="00BE2DB6" w:rsidRDefault="004A5692" w:rsidP="004A5692">
                            <w:pPr>
                              <w:spacing w:before="95" w:line="297" w:lineRule="auto"/>
                              <w:ind w:right="-14"/>
                              <w:jc w:val="center"/>
                              <w:rPr>
                                <w:color w:val="FFFFFF"/>
                                <w:w w:val="90"/>
                                <w:sz w:val="38"/>
                              </w:rPr>
                            </w:pPr>
                          </w:p>
                          <w:p w14:paraId="744642ED" w14:textId="77777777" w:rsidR="004A5692" w:rsidRPr="00BE2DB6" w:rsidRDefault="004A5692" w:rsidP="004A5692">
                            <w:pPr>
                              <w:spacing w:before="95" w:line="297" w:lineRule="auto"/>
                              <w:ind w:right="-14"/>
                              <w:jc w:val="center"/>
                              <w:rPr>
                                <w:color w:val="FFFFFF"/>
                                <w:w w:val="90"/>
                                <w:sz w:val="38"/>
                              </w:rPr>
                            </w:pPr>
                          </w:p>
                          <w:p w14:paraId="468273E3" w14:textId="77777777" w:rsidR="004A5692" w:rsidRPr="00BE2DB6" w:rsidRDefault="004A5692" w:rsidP="004A5692">
                            <w:pPr>
                              <w:spacing w:before="95" w:line="297" w:lineRule="auto"/>
                              <w:ind w:right="-14"/>
                              <w:jc w:val="center"/>
                              <w:rPr>
                                <w:color w:val="FFFFFF"/>
                                <w:w w:val="90"/>
                                <w:sz w:val="38"/>
                              </w:rPr>
                            </w:pPr>
                          </w:p>
                          <w:p w14:paraId="15A493A0" w14:textId="77777777" w:rsidR="004A5692" w:rsidRPr="00BE2DB6" w:rsidRDefault="004A5692" w:rsidP="004A5692">
                            <w:pPr>
                              <w:spacing w:before="95" w:line="297" w:lineRule="auto"/>
                              <w:ind w:right="-14"/>
                              <w:jc w:val="center"/>
                              <w:rPr>
                                <w:color w:val="FFFFFF"/>
                                <w:w w:val="90"/>
                                <w:sz w:val="38"/>
                              </w:rPr>
                            </w:pPr>
                          </w:p>
                          <w:p w14:paraId="65C01187" w14:textId="77777777" w:rsidR="004A5692" w:rsidRPr="00BE2DB6" w:rsidRDefault="004A5692" w:rsidP="004A5692">
                            <w:pPr>
                              <w:spacing w:before="95" w:line="297" w:lineRule="auto"/>
                              <w:ind w:right="-14"/>
                              <w:jc w:val="center"/>
                              <w:rPr>
                                <w:color w:val="FFFFFF"/>
                                <w:w w:val="90"/>
                                <w:sz w:val="38"/>
                              </w:rPr>
                            </w:pPr>
                          </w:p>
                          <w:p w14:paraId="146D4EEC" w14:textId="77777777" w:rsidR="004A5692" w:rsidRPr="00BE2DB6" w:rsidRDefault="004A5692" w:rsidP="004A5692">
                            <w:pPr>
                              <w:spacing w:before="95" w:line="297" w:lineRule="auto"/>
                              <w:ind w:right="-14"/>
                              <w:jc w:val="center"/>
                              <w:rPr>
                                <w:color w:val="FFFFFF"/>
                                <w:w w:val="90"/>
                                <w:sz w:val="38"/>
                              </w:rPr>
                            </w:pPr>
                          </w:p>
                          <w:p w14:paraId="40797645" w14:textId="77777777" w:rsidR="004A5692" w:rsidRPr="00BE2DB6" w:rsidRDefault="004A5692" w:rsidP="004A5692">
                            <w:pPr>
                              <w:spacing w:before="95" w:line="297" w:lineRule="auto"/>
                              <w:ind w:right="-14"/>
                              <w:jc w:val="center"/>
                              <w:rPr>
                                <w:color w:val="FFFFFF"/>
                                <w:w w:val="90"/>
                                <w:sz w:val="38"/>
                              </w:rPr>
                            </w:pPr>
                          </w:p>
                          <w:p w14:paraId="0EBB1A4C" w14:textId="77777777" w:rsidR="004A5692" w:rsidRPr="00BE2DB6" w:rsidRDefault="004A5692" w:rsidP="004A5692">
                            <w:pPr>
                              <w:spacing w:before="95" w:line="297" w:lineRule="auto"/>
                              <w:ind w:right="-14"/>
                              <w:jc w:val="center"/>
                              <w:rPr>
                                <w:color w:val="FFFFFF"/>
                                <w:w w:val="90"/>
                                <w:sz w:val="38"/>
                              </w:rPr>
                            </w:pPr>
                          </w:p>
                          <w:p w14:paraId="3AEC984C" w14:textId="77777777" w:rsidR="004A5692" w:rsidRPr="00BE2DB6" w:rsidRDefault="004A5692" w:rsidP="004A5692">
                            <w:pPr>
                              <w:spacing w:before="95" w:line="297" w:lineRule="auto"/>
                              <w:ind w:right="-14"/>
                              <w:jc w:val="center"/>
                              <w:rPr>
                                <w:color w:val="FFFFFF"/>
                                <w:w w:val="90"/>
                                <w:sz w:val="38"/>
                              </w:rPr>
                            </w:pPr>
                            <w:r w:rsidRPr="00BE2DB6">
                              <w:rPr>
                                <w:color w:val="FFFFFF"/>
                                <w:w w:val="90"/>
                                <w:sz w:val="38"/>
                              </w:rPr>
                              <w:t>Підписуйтесь</w:t>
                            </w:r>
                            <w:r w:rsidRPr="00BE2DB6">
                              <w:rPr>
                                <w:color w:val="FFFFFF"/>
                                <w:spacing w:val="-38"/>
                                <w:w w:val="90"/>
                                <w:sz w:val="38"/>
                              </w:rPr>
                              <w:t xml:space="preserve"> </w:t>
                            </w:r>
                            <w:r w:rsidRPr="00BE2DB6">
                              <w:rPr>
                                <w:color w:val="FFFFFF"/>
                                <w:w w:val="90"/>
                                <w:sz w:val="38"/>
                              </w:rPr>
                              <w:t>на</w:t>
                            </w:r>
                            <w:r w:rsidRPr="00BE2DB6">
                              <w:rPr>
                                <w:color w:val="FFFFFF"/>
                                <w:spacing w:val="-39"/>
                                <w:w w:val="90"/>
                                <w:sz w:val="38"/>
                              </w:rPr>
                              <w:t xml:space="preserve"> </w:t>
                            </w:r>
                            <w:r w:rsidRPr="00BE2DB6">
                              <w:rPr>
                                <w:color w:val="FFFFFF"/>
                                <w:w w:val="90"/>
                                <w:sz w:val="38"/>
                              </w:rPr>
                              <w:t>нашу</w:t>
                            </w:r>
                            <w:r w:rsidRPr="00BE2DB6">
                              <w:rPr>
                                <w:color w:val="FFFFFF"/>
                                <w:spacing w:val="-37"/>
                                <w:w w:val="90"/>
                                <w:sz w:val="38"/>
                              </w:rPr>
                              <w:t xml:space="preserve"> </w:t>
                            </w:r>
                            <w:r w:rsidRPr="00BE2DB6">
                              <w:rPr>
                                <w:color w:val="FFFFFF"/>
                                <w:w w:val="90"/>
                                <w:sz w:val="38"/>
                              </w:rPr>
                              <w:t>сторінку</w:t>
                            </w:r>
                            <w:r w:rsidRPr="00BE2DB6">
                              <w:rPr>
                                <w:color w:val="FFFFFF"/>
                                <w:spacing w:val="-37"/>
                                <w:w w:val="90"/>
                                <w:sz w:val="38"/>
                              </w:rPr>
                              <w:t xml:space="preserve"> </w:t>
                            </w:r>
                            <w:r w:rsidRPr="00BE2DB6">
                              <w:rPr>
                                <w:color w:val="FFFFFF"/>
                                <w:w w:val="90"/>
                                <w:sz w:val="38"/>
                              </w:rPr>
                              <w:t>у</w:t>
                            </w:r>
                            <w:r w:rsidRPr="00BE2DB6">
                              <w:rPr>
                                <w:color w:val="FFFFFF"/>
                                <w:spacing w:val="-37"/>
                                <w:w w:val="90"/>
                                <w:sz w:val="38"/>
                              </w:rPr>
                              <w:t xml:space="preserve"> </w:t>
                            </w:r>
                            <w:r w:rsidRPr="00BE2DB6">
                              <w:rPr>
                                <w:color w:val="FFFFFF"/>
                                <w:w w:val="90"/>
                                <w:sz w:val="38"/>
                              </w:rPr>
                              <w:t>Facebook</w:t>
                            </w:r>
                          </w:p>
                          <w:p w14:paraId="219B686A" w14:textId="77777777" w:rsidR="004A5692" w:rsidRPr="00BE2DB6" w:rsidRDefault="004A5692" w:rsidP="004A5692">
                            <w:pPr>
                              <w:jc w:val="center"/>
                            </w:pPr>
                            <w:r w:rsidRPr="00BE2DB6">
                              <w:rPr>
                                <w:color w:val="FFFFFF"/>
                                <w:w w:val="90"/>
                                <w:sz w:val="38"/>
                              </w:rPr>
                              <w:t xml:space="preserve"> </w:t>
                            </w:r>
                            <w:hyperlink r:id="rId160">
                              <w:r w:rsidRPr="00BE2DB6">
                                <w:rPr>
                                  <w:color w:val="FFFFFF"/>
                                  <w:w w:val="95"/>
                                  <w:sz w:val="38"/>
                                </w:rPr>
                                <w:t>fb.com/supremecourt.ua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DB90" id="Прямокутник 387" o:spid="_x0000_s1027" style="position:absolute;left:0;text-align:left;margin-left:-11.5pt;margin-top:-1.55pt;width:664.25pt;height:900.9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" fillcolor="#002948" stroked="f">
                <v:textbox>
                  <w:txbxContent>
                    <w:p w14:paraId="2BD69D12" w14:textId="77777777" w:rsidR="004A5692" w:rsidRPr="00BE2DB6" w:rsidRDefault="004A5692" w:rsidP="004A5692">
                      <w:pPr>
                        <w:spacing w:before="95" w:line="297" w:lineRule="auto"/>
                        <w:ind w:right="-14"/>
                        <w:jc w:val="center"/>
                        <w:rPr>
                          <w:color w:val="FFFFFF"/>
                          <w:w w:val="90"/>
                          <w:sz w:val="38"/>
                        </w:rPr>
                      </w:pPr>
                    </w:p>
                    <w:p w14:paraId="635481AC" w14:textId="77777777" w:rsidR="004A5692" w:rsidRPr="00BE2DB6" w:rsidRDefault="004A5692" w:rsidP="004A5692">
                      <w:pPr>
                        <w:spacing w:before="95" w:line="297" w:lineRule="auto"/>
                        <w:ind w:right="-14"/>
                        <w:jc w:val="center"/>
                        <w:rPr>
                          <w:color w:val="FFFFFF"/>
                          <w:w w:val="90"/>
                          <w:sz w:val="38"/>
                        </w:rPr>
                      </w:pPr>
                    </w:p>
                    <w:p w14:paraId="3BFF7DEC" w14:textId="77777777" w:rsidR="004A5692" w:rsidRPr="00BE2DB6" w:rsidRDefault="004A5692" w:rsidP="004A5692">
                      <w:pPr>
                        <w:spacing w:before="95" w:line="297" w:lineRule="auto"/>
                        <w:ind w:right="-14"/>
                        <w:jc w:val="center"/>
                        <w:rPr>
                          <w:color w:val="FFFFFF"/>
                          <w:w w:val="90"/>
                          <w:sz w:val="38"/>
                        </w:rPr>
                      </w:pPr>
                    </w:p>
                    <w:p w14:paraId="538EA9CA" w14:textId="77777777" w:rsidR="004A5692" w:rsidRPr="00BE2DB6" w:rsidRDefault="004A5692" w:rsidP="004A5692">
                      <w:pPr>
                        <w:spacing w:before="95" w:line="297" w:lineRule="auto"/>
                        <w:ind w:right="-14"/>
                        <w:jc w:val="center"/>
                        <w:rPr>
                          <w:color w:val="FFFFFF"/>
                          <w:w w:val="90"/>
                          <w:sz w:val="38"/>
                        </w:rPr>
                      </w:pPr>
                    </w:p>
                    <w:p w14:paraId="2314892B" w14:textId="77777777" w:rsidR="004A5692" w:rsidRPr="00BE2DB6" w:rsidRDefault="004A5692" w:rsidP="004A5692">
                      <w:pPr>
                        <w:spacing w:before="95" w:line="297" w:lineRule="auto"/>
                        <w:ind w:right="-14"/>
                        <w:jc w:val="center"/>
                        <w:rPr>
                          <w:color w:val="FFFFFF"/>
                          <w:w w:val="90"/>
                          <w:sz w:val="38"/>
                        </w:rPr>
                      </w:pPr>
                    </w:p>
                    <w:p w14:paraId="65DF07D7" w14:textId="77777777" w:rsidR="004A5692" w:rsidRPr="00BE2DB6" w:rsidRDefault="004A5692" w:rsidP="004A5692">
                      <w:pPr>
                        <w:spacing w:before="95" w:line="297" w:lineRule="auto"/>
                        <w:ind w:right="-14"/>
                        <w:jc w:val="center"/>
                        <w:rPr>
                          <w:color w:val="FFFFFF"/>
                          <w:w w:val="90"/>
                          <w:sz w:val="38"/>
                        </w:rPr>
                      </w:pPr>
                    </w:p>
                    <w:p w14:paraId="383CBF6A" w14:textId="77777777" w:rsidR="004A5692" w:rsidRPr="00BE2DB6" w:rsidRDefault="004A5692" w:rsidP="004A5692">
                      <w:pPr>
                        <w:spacing w:before="95" w:line="297" w:lineRule="auto"/>
                        <w:ind w:right="-14"/>
                        <w:jc w:val="center"/>
                        <w:rPr>
                          <w:color w:val="FFFFFF"/>
                          <w:w w:val="90"/>
                          <w:sz w:val="38"/>
                        </w:rPr>
                      </w:pPr>
                    </w:p>
                    <w:p w14:paraId="0D880619" w14:textId="77777777" w:rsidR="004A5692" w:rsidRPr="00BE2DB6" w:rsidRDefault="004A5692" w:rsidP="004A5692">
                      <w:pPr>
                        <w:spacing w:before="95" w:line="297" w:lineRule="auto"/>
                        <w:ind w:right="-14"/>
                        <w:jc w:val="center"/>
                        <w:rPr>
                          <w:color w:val="FFFFFF"/>
                          <w:w w:val="90"/>
                          <w:sz w:val="38"/>
                        </w:rPr>
                      </w:pPr>
                    </w:p>
                    <w:p w14:paraId="365EB696" w14:textId="77777777" w:rsidR="004A5692" w:rsidRPr="00BE2DB6" w:rsidRDefault="004A5692" w:rsidP="004A5692">
                      <w:pPr>
                        <w:spacing w:before="95" w:line="297" w:lineRule="auto"/>
                        <w:ind w:right="-14"/>
                        <w:jc w:val="center"/>
                        <w:rPr>
                          <w:color w:val="FFFFFF"/>
                          <w:w w:val="90"/>
                          <w:sz w:val="38"/>
                        </w:rPr>
                      </w:pPr>
                    </w:p>
                    <w:p w14:paraId="6A8F7999" w14:textId="77777777" w:rsidR="004A5692" w:rsidRPr="00BE2DB6" w:rsidRDefault="004A5692" w:rsidP="004A5692">
                      <w:pPr>
                        <w:spacing w:before="95" w:line="297" w:lineRule="auto"/>
                        <w:ind w:right="-14"/>
                        <w:jc w:val="center"/>
                        <w:rPr>
                          <w:color w:val="FFFFFF"/>
                          <w:w w:val="90"/>
                          <w:sz w:val="38"/>
                        </w:rPr>
                      </w:pPr>
                    </w:p>
                    <w:p w14:paraId="1D38CC02" w14:textId="77777777" w:rsidR="004A5692" w:rsidRPr="00BE2DB6" w:rsidRDefault="004A5692" w:rsidP="004A5692">
                      <w:pPr>
                        <w:spacing w:before="95" w:line="297" w:lineRule="auto"/>
                        <w:ind w:right="-14"/>
                        <w:jc w:val="center"/>
                        <w:rPr>
                          <w:color w:val="FFFFFF"/>
                          <w:w w:val="90"/>
                          <w:sz w:val="38"/>
                        </w:rPr>
                      </w:pPr>
                    </w:p>
                    <w:p w14:paraId="26F73202" w14:textId="77777777" w:rsidR="004A5692" w:rsidRPr="00BE2DB6" w:rsidRDefault="004A5692" w:rsidP="004A5692">
                      <w:pPr>
                        <w:spacing w:before="95" w:line="297" w:lineRule="auto"/>
                        <w:ind w:right="-14"/>
                        <w:jc w:val="center"/>
                        <w:rPr>
                          <w:color w:val="FFFFFF"/>
                          <w:w w:val="90"/>
                          <w:sz w:val="38"/>
                        </w:rPr>
                      </w:pPr>
                    </w:p>
                    <w:p w14:paraId="744642ED" w14:textId="77777777" w:rsidR="004A5692" w:rsidRPr="00BE2DB6" w:rsidRDefault="004A5692" w:rsidP="004A5692">
                      <w:pPr>
                        <w:spacing w:before="95" w:line="297" w:lineRule="auto"/>
                        <w:ind w:right="-14"/>
                        <w:jc w:val="center"/>
                        <w:rPr>
                          <w:color w:val="FFFFFF"/>
                          <w:w w:val="90"/>
                          <w:sz w:val="38"/>
                        </w:rPr>
                      </w:pPr>
                    </w:p>
                    <w:p w14:paraId="468273E3" w14:textId="77777777" w:rsidR="004A5692" w:rsidRPr="00BE2DB6" w:rsidRDefault="004A5692" w:rsidP="004A5692">
                      <w:pPr>
                        <w:spacing w:before="95" w:line="297" w:lineRule="auto"/>
                        <w:ind w:right="-14"/>
                        <w:jc w:val="center"/>
                        <w:rPr>
                          <w:color w:val="FFFFFF"/>
                          <w:w w:val="90"/>
                          <w:sz w:val="38"/>
                        </w:rPr>
                      </w:pPr>
                    </w:p>
                    <w:p w14:paraId="15A493A0" w14:textId="77777777" w:rsidR="004A5692" w:rsidRPr="00BE2DB6" w:rsidRDefault="004A5692" w:rsidP="004A5692">
                      <w:pPr>
                        <w:spacing w:before="95" w:line="297" w:lineRule="auto"/>
                        <w:ind w:right="-14"/>
                        <w:jc w:val="center"/>
                        <w:rPr>
                          <w:color w:val="FFFFFF"/>
                          <w:w w:val="90"/>
                          <w:sz w:val="38"/>
                        </w:rPr>
                      </w:pPr>
                    </w:p>
                    <w:p w14:paraId="65C01187" w14:textId="77777777" w:rsidR="004A5692" w:rsidRPr="00BE2DB6" w:rsidRDefault="004A5692" w:rsidP="004A5692">
                      <w:pPr>
                        <w:spacing w:before="95" w:line="297" w:lineRule="auto"/>
                        <w:ind w:right="-14"/>
                        <w:jc w:val="center"/>
                        <w:rPr>
                          <w:color w:val="FFFFFF"/>
                          <w:w w:val="90"/>
                          <w:sz w:val="38"/>
                        </w:rPr>
                      </w:pPr>
                    </w:p>
                    <w:p w14:paraId="146D4EEC" w14:textId="77777777" w:rsidR="004A5692" w:rsidRPr="00BE2DB6" w:rsidRDefault="004A5692" w:rsidP="004A5692">
                      <w:pPr>
                        <w:spacing w:before="95" w:line="297" w:lineRule="auto"/>
                        <w:ind w:right="-14"/>
                        <w:jc w:val="center"/>
                        <w:rPr>
                          <w:color w:val="FFFFFF"/>
                          <w:w w:val="90"/>
                          <w:sz w:val="38"/>
                        </w:rPr>
                      </w:pPr>
                    </w:p>
                    <w:p w14:paraId="40797645" w14:textId="77777777" w:rsidR="004A5692" w:rsidRPr="00BE2DB6" w:rsidRDefault="004A5692" w:rsidP="004A5692">
                      <w:pPr>
                        <w:spacing w:before="95" w:line="297" w:lineRule="auto"/>
                        <w:ind w:right="-14"/>
                        <w:jc w:val="center"/>
                        <w:rPr>
                          <w:color w:val="FFFFFF"/>
                          <w:w w:val="90"/>
                          <w:sz w:val="38"/>
                        </w:rPr>
                      </w:pPr>
                    </w:p>
                    <w:p w14:paraId="0EBB1A4C" w14:textId="77777777" w:rsidR="004A5692" w:rsidRPr="00BE2DB6" w:rsidRDefault="004A5692" w:rsidP="004A5692">
                      <w:pPr>
                        <w:spacing w:before="95" w:line="297" w:lineRule="auto"/>
                        <w:ind w:right="-14"/>
                        <w:jc w:val="center"/>
                        <w:rPr>
                          <w:color w:val="FFFFFF"/>
                          <w:w w:val="90"/>
                          <w:sz w:val="38"/>
                        </w:rPr>
                      </w:pPr>
                    </w:p>
                    <w:p w14:paraId="3AEC984C" w14:textId="77777777" w:rsidR="004A5692" w:rsidRPr="00BE2DB6" w:rsidRDefault="004A5692" w:rsidP="004A5692">
                      <w:pPr>
                        <w:spacing w:before="95" w:line="297" w:lineRule="auto"/>
                        <w:ind w:right="-14"/>
                        <w:jc w:val="center"/>
                        <w:rPr>
                          <w:color w:val="FFFFFF"/>
                          <w:w w:val="90"/>
                          <w:sz w:val="38"/>
                        </w:rPr>
                      </w:pPr>
                      <w:r w:rsidRPr="00BE2DB6">
                        <w:rPr>
                          <w:color w:val="FFFFFF"/>
                          <w:w w:val="90"/>
                          <w:sz w:val="38"/>
                        </w:rPr>
                        <w:t>Підписуйтесь</w:t>
                      </w:r>
                      <w:r w:rsidRPr="00BE2DB6">
                        <w:rPr>
                          <w:color w:val="FFFFFF"/>
                          <w:spacing w:val="-38"/>
                          <w:w w:val="90"/>
                          <w:sz w:val="38"/>
                        </w:rPr>
                        <w:t xml:space="preserve"> </w:t>
                      </w:r>
                      <w:r w:rsidRPr="00BE2DB6">
                        <w:rPr>
                          <w:color w:val="FFFFFF"/>
                          <w:w w:val="90"/>
                          <w:sz w:val="38"/>
                        </w:rPr>
                        <w:t>на</w:t>
                      </w:r>
                      <w:r w:rsidRPr="00BE2DB6">
                        <w:rPr>
                          <w:color w:val="FFFFFF"/>
                          <w:spacing w:val="-39"/>
                          <w:w w:val="90"/>
                          <w:sz w:val="38"/>
                        </w:rPr>
                        <w:t xml:space="preserve"> </w:t>
                      </w:r>
                      <w:r w:rsidRPr="00BE2DB6">
                        <w:rPr>
                          <w:color w:val="FFFFFF"/>
                          <w:w w:val="90"/>
                          <w:sz w:val="38"/>
                        </w:rPr>
                        <w:t>нашу</w:t>
                      </w:r>
                      <w:r w:rsidRPr="00BE2DB6">
                        <w:rPr>
                          <w:color w:val="FFFFFF"/>
                          <w:spacing w:val="-37"/>
                          <w:w w:val="90"/>
                          <w:sz w:val="38"/>
                        </w:rPr>
                        <w:t xml:space="preserve"> </w:t>
                      </w:r>
                      <w:r w:rsidRPr="00BE2DB6">
                        <w:rPr>
                          <w:color w:val="FFFFFF"/>
                          <w:w w:val="90"/>
                          <w:sz w:val="38"/>
                        </w:rPr>
                        <w:t>сторінку</w:t>
                      </w:r>
                      <w:r w:rsidRPr="00BE2DB6">
                        <w:rPr>
                          <w:color w:val="FFFFFF"/>
                          <w:spacing w:val="-37"/>
                          <w:w w:val="90"/>
                          <w:sz w:val="38"/>
                        </w:rPr>
                        <w:t xml:space="preserve"> </w:t>
                      </w:r>
                      <w:r w:rsidRPr="00BE2DB6">
                        <w:rPr>
                          <w:color w:val="FFFFFF"/>
                          <w:w w:val="90"/>
                          <w:sz w:val="38"/>
                        </w:rPr>
                        <w:t>у</w:t>
                      </w:r>
                      <w:r w:rsidRPr="00BE2DB6">
                        <w:rPr>
                          <w:color w:val="FFFFFF"/>
                          <w:spacing w:val="-37"/>
                          <w:w w:val="90"/>
                          <w:sz w:val="38"/>
                        </w:rPr>
                        <w:t xml:space="preserve"> </w:t>
                      </w:r>
                      <w:r w:rsidRPr="00BE2DB6">
                        <w:rPr>
                          <w:color w:val="FFFFFF"/>
                          <w:w w:val="90"/>
                          <w:sz w:val="38"/>
                        </w:rPr>
                        <w:t>Facebook</w:t>
                      </w:r>
                    </w:p>
                    <w:p w14:paraId="219B686A" w14:textId="77777777" w:rsidR="004A5692" w:rsidRPr="00BE2DB6" w:rsidRDefault="004A5692" w:rsidP="004A5692">
                      <w:pPr>
                        <w:jc w:val="center"/>
                      </w:pPr>
                      <w:r w:rsidRPr="00BE2DB6">
                        <w:rPr>
                          <w:color w:val="FFFFFF"/>
                          <w:w w:val="90"/>
                          <w:sz w:val="38"/>
                        </w:rPr>
                        <w:t xml:space="preserve"> </w:t>
                      </w:r>
                      <w:hyperlink r:id="rId161">
                        <w:r w:rsidRPr="00BE2DB6">
                          <w:rPr>
                            <w:color w:val="FFFFFF"/>
                            <w:w w:val="95"/>
                            <w:sz w:val="38"/>
                          </w:rPr>
                          <w:t>fb.com/supremecourt.ua</w:t>
                        </w:r>
                      </w:hyperlink>
                    </w:p>
                  </w:txbxContent>
                </v:textbox>
                <w10:wrap anchorx="page" anchory="page"/>
              </v:rect>
            </w:pict>
          </mc:Fallback>
        </mc:AlternateContent>
      </w:r>
    </w:p>
    <w:sectPr w:rsidR="004A5692" w:rsidRPr="00B769BB" w:rsidSect="00A81252">
      <w:headerReference w:type="default" r:id="rId162"/>
      <w:pgSz w:w="11906" w:h="16838" w:code="9"/>
      <w:pgMar w:top="1150" w:right="1150" w:bottom="1150" w:left="11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A4C6A" w14:textId="77777777" w:rsidR="00A81252" w:rsidRPr="00BE2DB6" w:rsidRDefault="00A81252" w:rsidP="000D11E6">
      <w:pPr>
        <w:spacing w:after="0" w:line="240" w:lineRule="auto"/>
      </w:pPr>
      <w:r w:rsidRPr="00BE2DB6">
        <w:separator/>
      </w:r>
    </w:p>
  </w:endnote>
  <w:endnote w:type="continuationSeparator" w:id="0">
    <w:p w14:paraId="0774FFB5" w14:textId="77777777" w:rsidR="00A81252" w:rsidRPr="00BE2DB6" w:rsidRDefault="00A81252" w:rsidP="000D11E6">
      <w:pPr>
        <w:spacing w:after="0" w:line="240" w:lineRule="auto"/>
      </w:pPr>
      <w:r w:rsidRPr="00BE2D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Condensed Light">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85E85" w14:textId="77777777" w:rsidR="00A81252" w:rsidRPr="00BE2DB6" w:rsidRDefault="00A81252" w:rsidP="000D11E6">
      <w:pPr>
        <w:spacing w:after="0" w:line="240" w:lineRule="auto"/>
      </w:pPr>
      <w:r w:rsidRPr="00BE2DB6">
        <w:separator/>
      </w:r>
    </w:p>
  </w:footnote>
  <w:footnote w:type="continuationSeparator" w:id="0">
    <w:p w14:paraId="55A07D09" w14:textId="77777777" w:rsidR="00A81252" w:rsidRPr="00BE2DB6" w:rsidRDefault="00A81252" w:rsidP="000D11E6">
      <w:pPr>
        <w:spacing w:after="0" w:line="240" w:lineRule="auto"/>
      </w:pPr>
      <w:r w:rsidRPr="00BE2DB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3381914"/>
      <w:docPartObj>
        <w:docPartGallery w:val="Page Numbers (Top of Page)"/>
        <w:docPartUnique/>
      </w:docPartObj>
    </w:sdtPr>
    <w:sdtEndPr/>
    <w:sdtContent>
      <w:p w14:paraId="44635511" w14:textId="507B81EE" w:rsidR="00777680" w:rsidRPr="00BE2DB6" w:rsidRDefault="00777680">
        <w:pPr>
          <w:pStyle w:val="a9"/>
          <w:jc w:val="center"/>
        </w:pPr>
        <w:r w:rsidRPr="00BE2DB6">
          <w:fldChar w:fldCharType="begin"/>
        </w:r>
        <w:r w:rsidRPr="00BE2DB6">
          <w:instrText>PAGE   \* MERGEFORMAT</w:instrText>
        </w:r>
        <w:r w:rsidRPr="00BE2DB6">
          <w:fldChar w:fldCharType="separate"/>
        </w:r>
        <w:r w:rsidRPr="00BE2DB6">
          <w:t>2</w:t>
        </w:r>
        <w:r w:rsidRPr="00BE2DB6">
          <w:fldChar w:fldCharType="end"/>
        </w:r>
      </w:p>
    </w:sdtContent>
  </w:sdt>
  <w:p w14:paraId="37AD3EB7" w14:textId="0C4BD2EB" w:rsidR="00D41F50" w:rsidRPr="00BE2DB6" w:rsidRDefault="00D41F5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E0332"/>
    <w:multiLevelType w:val="hybridMultilevel"/>
    <w:tmpl w:val="FCBA3450"/>
    <w:lvl w:ilvl="0" w:tplc="B0CAB422">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5070BE"/>
    <w:multiLevelType w:val="hybridMultilevel"/>
    <w:tmpl w:val="86BECA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386B8E"/>
    <w:multiLevelType w:val="hybridMultilevel"/>
    <w:tmpl w:val="1826B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1C1AD0"/>
    <w:multiLevelType w:val="hybridMultilevel"/>
    <w:tmpl w:val="B39A8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967DC4"/>
    <w:multiLevelType w:val="hybridMultilevel"/>
    <w:tmpl w:val="8E12A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7F55A9"/>
    <w:multiLevelType w:val="hybridMultilevel"/>
    <w:tmpl w:val="675E105C"/>
    <w:lvl w:ilvl="0" w:tplc="D88271AC">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832773"/>
    <w:multiLevelType w:val="hybridMultilevel"/>
    <w:tmpl w:val="86BECA7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A44C3C"/>
    <w:multiLevelType w:val="hybridMultilevel"/>
    <w:tmpl w:val="BED6A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0E623A"/>
    <w:multiLevelType w:val="hybridMultilevel"/>
    <w:tmpl w:val="45D68E22"/>
    <w:lvl w:ilvl="0" w:tplc="60E822C4">
      <w:start w:val="11"/>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C5C35F6"/>
    <w:multiLevelType w:val="hybridMultilevel"/>
    <w:tmpl w:val="2AECFDB2"/>
    <w:lvl w:ilvl="0" w:tplc="DB169560">
      <w:start w:val="1"/>
      <w:numFmt w:val="decimal"/>
      <w:lvlText w:val="%1."/>
      <w:lvlJc w:val="left"/>
      <w:pPr>
        <w:ind w:left="720" w:hanging="360"/>
      </w:pPr>
      <w:rPr>
        <w:rFonts w:ascii="Times New Roman" w:eastAsiaTheme="minorHAnsi" w:hAnsi="Times New Roman" w:cs="Times New Roman" w:hint="default"/>
        <w:b/>
        <w:color w:val="0563C1" w:themeColor="hyperlink"/>
        <w:sz w:val="28"/>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413CC2"/>
    <w:multiLevelType w:val="hybridMultilevel"/>
    <w:tmpl w:val="6038A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E36DBB"/>
    <w:multiLevelType w:val="hybridMultilevel"/>
    <w:tmpl w:val="68F02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E66B38"/>
    <w:multiLevelType w:val="hybridMultilevel"/>
    <w:tmpl w:val="38EAC82E"/>
    <w:lvl w:ilvl="0" w:tplc="E5AE077A">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A01644"/>
    <w:multiLevelType w:val="hybridMultilevel"/>
    <w:tmpl w:val="B01A55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023BED"/>
    <w:multiLevelType w:val="hybridMultilevel"/>
    <w:tmpl w:val="459CBE9E"/>
    <w:lvl w:ilvl="0" w:tplc="7598E99A">
      <w:start w:val="22"/>
      <w:numFmt w:val="bullet"/>
      <w:lvlText w:val="-"/>
      <w:lvlJc w:val="left"/>
      <w:pPr>
        <w:ind w:left="420" w:hanging="360"/>
      </w:pPr>
      <w:rPr>
        <w:rFonts w:ascii="Roboto Condensed Light" w:eastAsiaTheme="minorHAnsi" w:hAnsi="Roboto Condensed Light" w:cstheme="minorHAns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15:restartNumberingAfterBreak="0">
    <w:nsid w:val="627C6F29"/>
    <w:multiLevelType w:val="hybridMultilevel"/>
    <w:tmpl w:val="370AE9D6"/>
    <w:lvl w:ilvl="0" w:tplc="061EF9F0">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EB6A58"/>
    <w:multiLevelType w:val="hybridMultilevel"/>
    <w:tmpl w:val="D11A4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3B59F7"/>
    <w:multiLevelType w:val="hybridMultilevel"/>
    <w:tmpl w:val="D11A4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9FC3F7B"/>
    <w:multiLevelType w:val="hybridMultilevel"/>
    <w:tmpl w:val="99D89928"/>
    <w:lvl w:ilvl="0" w:tplc="1C369BF6">
      <w:start w:val="11"/>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DB51090"/>
    <w:multiLevelType w:val="hybridMultilevel"/>
    <w:tmpl w:val="F1D28AD4"/>
    <w:lvl w:ilvl="0" w:tplc="652E27A2">
      <w:start w:val="1"/>
      <w:numFmt w:val="decimal"/>
      <w:lvlText w:val="%1."/>
      <w:lvlJc w:val="left"/>
      <w:pPr>
        <w:ind w:left="720" w:hanging="360"/>
      </w:pPr>
      <w:rPr>
        <w:rFonts w:hint="default"/>
        <w:b/>
        <w:bCs/>
        <w:color w:val="1F3864" w:themeColor="accent1" w:themeShade="8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DE41A28"/>
    <w:multiLevelType w:val="hybridMultilevel"/>
    <w:tmpl w:val="3E024AA0"/>
    <w:lvl w:ilvl="0" w:tplc="B136E16A">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1CE4E92"/>
    <w:multiLevelType w:val="hybridMultilevel"/>
    <w:tmpl w:val="4B02E414"/>
    <w:lvl w:ilvl="0" w:tplc="7B4EEAEE">
      <w:start w:val="22"/>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D54738"/>
    <w:multiLevelType w:val="hybridMultilevel"/>
    <w:tmpl w:val="AA6C8D88"/>
    <w:lvl w:ilvl="0" w:tplc="74B2450E">
      <w:numFmt w:val="bullet"/>
      <w:lvlText w:val="-"/>
      <w:lvlJc w:val="left"/>
      <w:pPr>
        <w:ind w:left="720" w:hanging="360"/>
      </w:pPr>
      <w:rPr>
        <w:rFonts w:ascii="Roboto Condensed Light" w:eastAsiaTheme="minorHAnsi" w:hAnsi="Roboto Condensed Light" w:cs="Roboto Condensed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5D951B4"/>
    <w:multiLevelType w:val="hybridMultilevel"/>
    <w:tmpl w:val="77D20E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BED0A25"/>
    <w:multiLevelType w:val="hybridMultilevel"/>
    <w:tmpl w:val="12106A02"/>
    <w:lvl w:ilvl="0" w:tplc="2D62981C">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EE43DF0"/>
    <w:multiLevelType w:val="hybridMultilevel"/>
    <w:tmpl w:val="72F0DA58"/>
    <w:lvl w:ilvl="0" w:tplc="A156E74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06431325">
    <w:abstractNumId w:val="17"/>
  </w:num>
  <w:num w:numId="2" w16cid:durableId="2706938">
    <w:abstractNumId w:val="16"/>
  </w:num>
  <w:num w:numId="3" w16cid:durableId="1469593485">
    <w:abstractNumId w:val="7"/>
  </w:num>
  <w:num w:numId="4" w16cid:durableId="304048853">
    <w:abstractNumId w:val="6"/>
  </w:num>
  <w:num w:numId="5" w16cid:durableId="1803422421">
    <w:abstractNumId w:val="1"/>
  </w:num>
  <w:num w:numId="6" w16cid:durableId="1055936711">
    <w:abstractNumId w:val="22"/>
  </w:num>
  <w:num w:numId="7" w16cid:durableId="2136831957">
    <w:abstractNumId w:val="9"/>
  </w:num>
  <w:num w:numId="8" w16cid:durableId="1429233292">
    <w:abstractNumId w:val="20"/>
  </w:num>
  <w:num w:numId="9" w16cid:durableId="1078093600">
    <w:abstractNumId w:val="15"/>
  </w:num>
  <w:num w:numId="10" w16cid:durableId="39133821">
    <w:abstractNumId w:val="0"/>
  </w:num>
  <w:num w:numId="11" w16cid:durableId="777026883">
    <w:abstractNumId w:val="11"/>
  </w:num>
  <w:num w:numId="12" w16cid:durableId="924918654">
    <w:abstractNumId w:val="3"/>
  </w:num>
  <w:num w:numId="13" w16cid:durableId="161699987">
    <w:abstractNumId w:val="4"/>
  </w:num>
  <w:num w:numId="14" w16cid:durableId="441731298">
    <w:abstractNumId w:val="13"/>
  </w:num>
  <w:num w:numId="15" w16cid:durableId="417336214">
    <w:abstractNumId w:val="23"/>
  </w:num>
  <w:num w:numId="16" w16cid:durableId="1260211692">
    <w:abstractNumId w:val="2"/>
  </w:num>
  <w:num w:numId="17" w16cid:durableId="657852164">
    <w:abstractNumId w:val="25"/>
  </w:num>
  <w:num w:numId="18" w16cid:durableId="195895414">
    <w:abstractNumId w:val="18"/>
  </w:num>
  <w:num w:numId="19" w16cid:durableId="2092777467">
    <w:abstractNumId w:val="8"/>
  </w:num>
  <w:num w:numId="20" w16cid:durableId="588587800">
    <w:abstractNumId w:val="10"/>
  </w:num>
  <w:num w:numId="21" w16cid:durableId="122576788">
    <w:abstractNumId w:val="12"/>
  </w:num>
  <w:num w:numId="22" w16cid:durableId="1434669654">
    <w:abstractNumId w:val="5"/>
  </w:num>
  <w:num w:numId="23" w16cid:durableId="1088306934">
    <w:abstractNumId w:val="19"/>
  </w:num>
  <w:num w:numId="24" w16cid:durableId="1233199067">
    <w:abstractNumId w:val="21"/>
  </w:num>
  <w:num w:numId="25" w16cid:durableId="430667441">
    <w:abstractNumId w:val="14"/>
  </w:num>
  <w:num w:numId="26" w16cid:durableId="16251859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F2"/>
    <w:rsid w:val="000007F1"/>
    <w:rsid w:val="000019B9"/>
    <w:rsid w:val="00002558"/>
    <w:rsid w:val="000025CB"/>
    <w:rsid w:val="000038FB"/>
    <w:rsid w:val="00003D07"/>
    <w:rsid w:val="00004116"/>
    <w:rsid w:val="00006E81"/>
    <w:rsid w:val="00007FEB"/>
    <w:rsid w:val="000102FF"/>
    <w:rsid w:val="0001180F"/>
    <w:rsid w:val="0001244F"/>
    <w:rsid w:val="0001314A"/>
    <w:rsid w:val="0001349C"/>
    <w:rsid w:val="000148C7"/>
    <w:rsid w:val="0001725A"/>
    <w:rsid w:val="0001779D"/>
    <w:rsid w:val="00017DDB"/>
    <w:rsid w:val="00020C4C"/>
    <w:rsid w:val="00020C7B"/>
    <w:rsid w:val="00022BC1"/>
    <w:rsid w:val="00023E74"/>
    <w:rsid w:val="000241B7"/>
    <w:rsid w:val="000247C2"/>
    <w:rsid w:val="000252D4"/>
    <w:rsid w:val="00025B5F"/>
    <w:rsid w:val="00027E4F"/>
    <w:rsid w:val="000328E0"/>
    <w:rsid w:val="00033D6A"/>
    <w:rsid w:val="0003448B"/>
    <w:rsid w:val="000344B7"/>
    <w:rsid w:val="00036AF2"/>
    <w:rsid w:val="00036B23"/>
    <w:rsid w:val="00036C3A"/>
    <w:rsid w:val="0003700A"/>
    <w:rsid w:val="000411F1"/>
    <w:rsid w:val="00041E6A"/>
    <w:rsid w:val="000436E0"/>
    <w:rsid w:val="00044B90"/>
    <w:rsid w:val="00046095"/>
    <w:rsid w:val="00051AB9"/>
    <w:rsid w:val="00051DA8"/>
    <w:rsid w:val="00051DCB"/>
    <w:rsid w:val="00052A39"/>
    <w:rsid w:val="0005301E"/>
    <w:rsid w:val="00053FA7"/>
    <w:rsid w:val="00060EA6"/>
    <w:rsid w:val="00062774"/>
    <w:rsid w:val="00063DF7"/>
    <w:rsid w:val="00064FD9"/>
    <w:rsid w:val="000653F4"/>
    <w:rsid w:val="000659FE"/>
    <w:rsid w:val="00065DA5"/>
    <w:rsid w:val="00066AD3"/>
    <w:rsid w:val="000671B3"/>
    <w:rsid w:val="00067B7B"/>
    <w:rsid w:val="00070204"/>
    <w:rsid w:val="000703BD"/>
    <w:rsid w:val="00070B59"/>
    <w:rsid w:val="00071271"/>
    <w:rsid w:val="00071E67"/>
    <w:rsid w:val="00073E1B"/>
    <w:rsid w:val="0007537F"/>
    <w:rsid w:val="00075DB0"/>
    <w:rsid w:val="000760E8"/>
    <w:rsid w:val="000764BE"/>
    <w:rsid w:val="00076D7C"/>
    <w:rsid w:val="000775DB"/>
    <w:rsid w:val="000778E8"/>
    <w:rsid w:val="000804B2"/>
    <w:rsid w:val="0008084B"/>
    <w:rsid w:val="0008387E"/>
    <w:rsid w:val="000840F5"/>
    <w:rsid w:val="00085461"/>
    <w:rsid w:val="00085AD6"/>
    <w:rsid w:val="00086329"/>
    <w:rsid w:val="00086BD6"/>
    <w:rsid w:val="00086DF3"/>
    <w:rsid w:val="00087AB9"/>
    <w:rsid w:val="00087C01"/>
    <w:rsid w:val="0009152B"/>
    <w:rsid w:val="00091C39"/>
    <w:rsid w:val="0009298A"/>
    <w:rsid w:val="0009301A"/>
    <w:rsid w:val="00093F61"/>
    <w:rsid w:val="000947C8"/>
    <w:rsid w:val="00096877"/>
    <w:rsid w:val="00097E9E"/>
    <w:rsid w:val="000A07DF"/>
    <w:rsid w:val="000A0853"/>
    <w:rsid w:val="000A0EB7"/>
    <w:rsid w:val="000A1AE3"/>
    <w:rsid w:val="000A2038"/>
    <w:rsid w:val="000A4C44"/>
    <w:rsid w:val="000A61CD"/>
    <w:rsid w:val="000A65EF"/>
    <w:rsid w:val="000A7251"/>
    <w:rsid w:val="000A7CA7"/>
    <w:rsid w:val="000B0996"/>
    <w:rsid w:val="000B188C"/>
    <w:rsid w:val="000B1D34"/>
    <w:rsid w:val="000B37FA"/>
    <w:rsid w:val="000B56BE"/>
    <w:rsid w:val="000B58EB"/>
    <w:rsid w:val="000B5E45"/>
    <w:rsid w:val="000B7009"/>
    <w:rsid w:val="000C204B"/>
    <w:rsid w:val="000C2AFD"/>
    <w:rsid w:val="000C2C05"/>
    <w:rsid w:val="000C3A05"/>
    <w:rsid w:val="000C47D3"/>
    <w:rsid w:val="000C4844"/>
    <w:rsid w:val="000C4FE0"/>
    <w:rsid w:val="000C5203"/>
    <w:rsid w:val="000C5F1F"/>
    <w:rsid w:val="000C704D"/>
    <w:rsid w:val="000D003B"/>
    <w:rsid w:val="000D11E6"/>
    <w:rsid w:val="000D1229"/>
    <w:rsid w:val="000D139B"/>
    <w:rsid w:val="000D1EB2"/>
    <w:rsid w:val="000D1EC9"/>
    <w:rsid w:val="000D2D58"/>
    <w:rsid w:val="000D2ED1"/>
    <w:rsid w:val="000D32B0"/>
    <w:rsid w:val="000D32DD"/>
    <w:rsid w:val="000D34E6"/>
    <w:rsid w:val="000D3831"/>
    <w:rsid w:val="000D39B2"/>
    <w:rsid w:val="000D4BCE"/>
    <w:rsid w:val="000D6279"/>
    <w:rsid w:val="000E1E3A"/>
    <w:rsid w:val="000E232E"/>
    <w:rsid w:val="000E2AF0"/>
    <w:rsid w:val="000E2C23"/>
    <w:rsid w:val="000E39C2"/>
    <w:rsid w:val="000E3FD0"/>
    <w:rsid w:val="000E7F75"/>
    <w:rsid w:val="000F08A6"/>
    <w:rsid w:val="000F1A92"/>
    <w:rsid w:val="000F3A03"/>
    <w:rsid w:val="000F5ABF"/>
    <w:rsid w:val="000F6807"/>
    <w:rsid w:val="000F6A03"/>
    <w:rsid w:val="000F6F4D"/>
    <w:rsid w:val="000F702E"/>
    <w:rsid w:val="000F725A"/>
    <w:rsid w:val="000F73B4"/>
    <w:rsid w:val="000F754A"/>
    <w:rsid w:val="000F7BA0"/>
    <w:rsid w:val="00100796"/>
    <w:rsid w:val="00101CF1"/>
    <w:rsid w:val="00101E9A"/>
    <w:rsid w:val="00102095"/>
    <w:rsid w:val="00102EA9"/>
    <w:rsid w:val="00103245"/>
    <w:rsid w:val="00103A67"/>
    <w:rsid w:val="00104C5F"/>
    <w:rsid w:val="00104CAE"/>
    <w:rsid w:val="00105DB2"/>
    <w:rsid w:val="00106C8B"/>
    <w:rsid w:val="0011189C"/>
    <w:rsid w:val="00112737"/>
    <w:rsid w:val="00112D7E"/>
    <w:rsid w:val="00113381"/>
    <w:rsid w:val="00113A8F"/>
    <w:rsid w:val="00113BAD"/>
    <w:rsid w:val="00114D0F"/>
    <w:rsid w:val="00115F2A"/>
    <w:rsid w:val="00115F3D"/>
    <w:rsid w:val="0011645A"/>
    <w:rsid w:val="00120D80"/>
    <w:rsid w:val="00124C23"/>
    <w:rsid w:val="00124CFF"/>
    <w:rsid w:val="00125713"/>
    <w:rsid w:val="0013066F"/>
    <w:rsid w:val="00130854"/>
    <w:rsid w:val="00131C8B"/>
    <w:rsid w:val="001325FC"/>
    <w:rsid w:val="001361E3"/>
    <w:rsid w:val="00136331"/>
    <w:rsid w:val="00136AA2"/>
    <w:rsid w:val="00140FF9"/>
    <w:rsid w:val="00141145"/>
    <w:rsid w:val="0014246C"/>
    <w:rsid w:val="001443B9"/>
    <w:rsid w:val="001454F5"/>
    <w:rsid w:val="00145FF5"/>
    <w:rsid w:val="00146A21"/>
    <w:rsid w:val="0015006E"/>
    <w:rsid w:val="00153327"/>
    <w:rsid w:val="00155346"/>
    <w:rsid w:val="00155932"/>
    <w:rsid w:val="00160243"/>
    <w:rsid w:val="00162393"/>
    <w:rsid w:val="00162AE3"/>
    <w:rsid w:val="00163A81"/>
    <w:rsid w:val="00163B36"/>
    <w:rsid w:val="00163CD1"/>
    <w:rsid w:val="00164BF4"/>
    <w:rsid w:val="001651DA"/>
    <w:rsid w:val="0016596C"/>
    <w:rsid w:val="00167307"/>
    <w:rsid w:val="001677C0"/>
    <w:rsid w:val="0017093D"/>
    <w:rsid w:val="00171BFD"/>
    <w:rsid w:val="00173632"/>
    <w:rsid w:val="00173B66"/>
    <w:rsid w:val="00174ED5"/>
    <w:rsid w:val="00176D18"/>
    <w:rsid w:val="00181B32"/>
    <w:rsid w:val="00185195"/>
    <w:rsid w:val="00185E80"/>
    <w:rsid w:val="00185F79"/>
    <w:rsid w:val="00186141"/>
    <w:rsid w:val="00186B35"/>
    <w:rsid w:val="00191581"/>
    <w:rsid w:val="00192486"/>
    <w:rsid w:val="001929AE"/>
    <w:rsid w:val="001949CE"/>
    <w:rsid w:val="00195492"/>
    <w:rsid w:val="00197732"/>
    <w:rsid w:val="001A04E7"/>
    <w:rsid w:val="001A270C"/>
    <w:rsid w:val="001A3D5C"/>
    <w:rsid w:val="001A60B6"/>
    <w:rsid w:val="001A612C"/>
    <w:rsid w:val="001A618B"/>
    <w:rsid w:val="001A6C18"/>
    <w:rsid w:val="001A70F1"/>
    <w:rsid w:val="001A72C7"/>
    <w:rsid w:val="001A771D"/>
    <w:rsid w:val="001B29B2"/>
    <w:rsid w:val="001B3889"/>
    <w:rsid w:val="001B3CDF"/>
    <w:rsid w:val="001B3FC0"/>
    <w:rsid w:val="001B5361"/>
    <w:rsid w:val="001B559D"/>
    <w:rsid w:val="001B707C"/>
    <w:rsid w:val="001B71AB"/>
    <w:rsid w:val="001C00AA"/>
    <w:rsid w:val="001C0C9D"/>
    <w:rsid w:val="001C1611"/>
    <w:rsid w:val="001C2212"/>
    <w:rsid w:val="001C3942"/>
    <w:rsid w:val="001C4024"/>
    <w:rsid w:val="001C4164"/>
    <w:rsid w:val="001D1808"/>
    <w:rsid w:val="001D1DF3"/>
    <w:rsid w:val="001D224A"/>
    <w:rsid w:val="001D3528"/>
    <w:rsid w:val="001D5651"/>
    <w:rsid w:val="001D61AC"/>
    <w:rsid w:val="001D6404"/>
    <w:rsid w:val="001E0334"/>
    <w:rsid w:val="001E067E"/>
    <w:rsid w:val="001E4169"/>
    <w:rsid w:val="001E4759"/>
    <w:rsid w:val="001E4972"/>
    <w:rsid w:val="001E5375"/>
    <w:rsid w:val="001E6DFC"/>
    <w:rsid w:val="001E714B"/>
    <w:rsid w:val="001E769F"/>
    <w:rsid w:val="001F0C09"/>
    <w:rsid w:val="001F1A30"/>
    <w:rsid w:val="001F397C"/>
    <w:rsid w:val="001F3BCD"/>
    <w:rsid w:val="001F42A3"/>
    <w:rsid w:val="001F49A6"/>
    <w:rsid w:val="001F4A8E"/>
    <w:rsid w:val="001F5780"/>
    <w:rsid w:val="001F5E4C"/>
    <w:rsid w:val="001F6224"/>
    <w:rsid w:val="002015B9"/>
    <w:rsid w:val="00201F25"/>
    <w:rsid w:val="00202368"/>
    <w:rsid w:val="002054EC"/>
    <w:rsid w:val="00205BC1"/>
    <w:rsid w:val="00205FAF"/>
    <w:rsid w:val="00207E4F"/>
    <w:rsid w:val="0021198B"/>
    <w:rsid w:val="0021279A"/>
    <w:rsid w:val="00214A9F"/>
    <w:rsid w:val="00214AAA"/>
    <w:rsid w:val="00216443"/>
    <w:rsid w:val="0021651E"/>
    <w:rsid w:val="0021767B"/>
    <w:rsid w:val="002178BD"/>
    <w:rsid w:val="00217CB4"/>
    <w:rsid w:val="002207EA"/>
    <w:rsid w:val="002209B8"/>
    <w:rsid w:val="00223B75"/>
    <w:rsid w:val="00223CE7"/>
    <w:rsid w:val="00224441"/>
    <w:rsid w:val="00224EAD"/>
    <w:rsid w:val="002254F0"/>
    <w:rsid w:val="00227684"/>
    <w:rsid w:val="00230A62"/>
    <w:rsid w:val="00230F37"/>
    <w:rsid w:val="002313A4"/>
    <w:rsid w:val="002322D1"/>
    <w:rsid w:val="00232717"/>
    <w:rsid w:val="002334D0"/>
    <w:rsid w:val="0023534C"/>
    <w:rsid w:val="002367A2"/>
    <w:rsid w:val="00241C70"/>
    <w:rsid w:val="002421A2"/>
    <w:rsid w:val="00242623"/>
    <w:rsid w:val="00251284"/>
    <w:rsid w:val="0025238C"/>
    <w:rsid w:val="0025325D"/>
    <w:rsid w:val="00254672"/>
    <w:rsid w:val="00255AAA"/>
    <w:rsid w:val="00255CC2"/>
    <w:rsid w:val="002564F5"/>
    <w:rsid w:val="00257B0A"/>
    <w:rsid w:val="002615EC"/>
    <w:rsid w:val="00261D2D"/>
    <w:rsid w:val="0026216D"/>
    <w:rsid w:val="00264700"/>
    <w:rsid w:val="0026477E"/>
    <w:rsid w:val="0026481B"/>
    <w:rsid w:val="00266B04"/>
    <w:rsid w:val="00272DEA"/>
    <w:rsid w:val="00273288"/>
    <w:rsid w:val="00273C8C"/>
    <w:rsid w:val="00274F28"/>
    <w:rsid w:val="002775A6"/>
    <w:rsid w:val="0028005B"/>
    <w:rsid w:val="0028035C"/>
    <w:rsid w:val="0028216B"/>
    <w:rsid w:val="00283203"/>
    <w:rsid w:val="00283860"/>
    <w:rsid w:val="002852C0"/>
    <w:rsid w:val="0028546E"/>
    <w:rsid w:val="00285D5E"/>
    <w:rsid w:val="002865A7"/>
    <w:rsid w:val="00287044"/>
    <w:rsid w:val="00291031"/>
    <w:rsid w:val="0029162E"/>
    <w:rsid w:val="00291AFB"/>
    <w:rsid w:val="00291D6F"/>
    <w:rsid w:val="00292066"/>
    <w:rsid w:val="00292AA0"/>
    <w:rsid w:val="002937C0"/>
    <w:rsid w:val="002942D3"/>
    <w:rsid w:val="00295055"/>
    <w:rsid w:val="00295529"/>
    <w:rsid w:val="0029561A"/>
    <w:rsid w:val="00295B52"/>
    <w:rsid w:val="00296C46"/>
    <w:rsid w:val="0029753B"/>
    <w:rsid w:val="002A49C7"/>
    <w:rsid w:val="002A5DE5"/>
    <w:rsid w:val="002A7483"/>
    <w:rsid w:val="002A7BC1"/>
    <w:rsid w:val="002B31F1"/>
    <w:rsid w:val="002B4906"/>
    <w:rsid w:val="002B4E7A"/>
    <w:rsid w:val="002B6F44"/>
    <w:rsid w:val="002B6FB0"/>
    <w:rsid w:val="002C10A7"/>
    <w:rsid w:val="002C3A35"/>
    <w:rsid w:val="002C3F04"/>
    <w:rsid w:val="002C4263"/>
    <w:rsid w:val="002C5870"/>
    <w:rsid w:val="002C5CC3"/>
    <w:rsid w:val="002C7062"/>
    <w:rsid w:val="002C7DF8"/>
    <w:rsid w:val="002D0A9B"/>
    <w:rsid w:val="002D0CE3"/>
    <w:rsid w:val="002D2BE0"/>
    <w:rsid w:val="002D3D52"/>
    <w:rsid w:val="002D4F41"/>
    <w:rsid w:val="002D53F6"/>
    <w:rsid w:val="002D6D7B"/>
    <w:rsid w:val="002D77DA"/>
    <w:rsid w:val="002E0069"/>
    <w:rsid w:val="002E1A97"/>
    <w:rsid w:val="002E36DC"/>
    <w:rsid w:val="002E472E"/>
    <w:rsid w:val="002E6509"/>
    <w:rsid w:val="002E6E3C"/>
    <w:rsid w:val="002E78DA"/>
    <w:rsid w:val="002F13A5"/>
    <w:rsid w:val="002F24C0"/>
    <w:rsid w:val="002F378D"/>
    <w:rsid w:val="002F3C2F"/>
    <w:rsid w:val="002F41D5"/>
    <w:rsid w:val="002F585F"/>
    <w:rsid w:val="002F6FC8"/>
    <w:rsid w:val="00300B7B"/>
    <w:rsid w:val="00300F53"/>
    <w:rsid w:val="003027DC"/>
    <w:rsid w:val="00302D2F"/>
    <w:rsid w:val="003044C5"/>
    <w:rsid w:val="003045A2"/>
    <w:rsid w:val="00304F26"/>
    <w:rsid w:val="003057BA"/>
    <w:rsid w:val="00305D9E"/>
    <w:rsid w:val="00306DB4"/>
    <w:rsid w:val="00306E93"/>
    <w:rsid w:val="003076B0"/>
    <w:rsid w:val="00307821"/>
    <w:rsid w:val="003107F7"/>
    <w:rsid w:val="00311BAB"/>
    <w:rsid w:val="0031205E"/>
    <w:rsid w:val="0031256D"/>
    <w:rsid w:val="00313567"/>
    <w:rsid w:val="003148C8"/>
    <w:rsid w:val="003161C9"/>
    <w:rsid w:val="003162E3"/>
    <w:rsid w:val="00317FA9"/>
    <w:rsid w:val="00320430"/>
    <w:rsid w:val="0032056F"/>
    <w:rsid w:val="003218BC"/>
    <w:rsid w:val="00323A9E"/>
    <w:rsid w:val="00324757"/>
    <w:rsid w:val="00324956"/>
    <w:rsid w:val="00324B88"/>
    <w:rsid w:val="003252AF"/>
    <w:rsid w:val="0032585B"/>
    <w:rsid w:val="00327827"/>
    <w:rsid w:val="00327844"/>
    <w:rsid w:val="0033039A"/>
    <w:rsid w:val="00330C73"/>
    <w:rsid w:val="00333189"/>
    <w:rsid w:val="00334B2C"/>
    <w:rsid w:val="00334BBA"/>
    <w:rsid w:val="00334FFC"/>
    <w:rsid w:val="003351B1"/>
    <w:rsid w:val="00335FD4"/>
    <w:rsid w:val="00336017"/>
    <w:rsid w:val="0033602F"/>
    <w:rsid w:val="003360D7"/>
    <w:rsid w:val="003370E4"/>
    <w:rsid w:val="00337571"/>
    <w:rsid w:val="00340C7F"/>
    <w:rsid w:val="003423E3"/>
    <w:rsid w:val="0034280C"/>
    <w:rsid w:val="003435CB"/>
    <w:rsid w:val="00343E2B"/>
    <w:rsid w:val="00344096"/>
    <w:rsid w:val="003454F6"/>
    <w:rsid w:val="0034570F"/>
    <w:rsid w:val="00345C9B"/>
    <w:rsid w:val="00346254"/>
    <w:rsid w:val="00346ECF"/>
    <w:rsid w:val="0034714F"/>
    <w:rsid w:val="00347A83"/>
    <w:rsid w:val="00351287"/>
    <w:rsid w:val="00352B2E"/>
    <w:rsid w:val="003541D8"/>
    <w:rsid w:val="00354530"/>
    <w:rsid w:val="00354B55"/>
    <w:rsid w:val="00354C66"/>
    <w:rsid w:val="003556C2"/>
    <w:rsid w:val="003568F6"/>
    <w:rsid w:val="003569B2"/>
    <w:rsid w:val="00360214"/>
    <w:rsid w:val="003608F9"/>
    <w:rsid w:val="003610D0"/>
    <w:rsid w:val="00361191"/>
    <w:rsid w:val="003617BA"/>
    <w:rsid w:val="00361EB0"/>
    <w:rsid w:val="003636B8"/>
    <w:rsid w:val="0036478D"/>
    <w:rsid w:val="00364A58"/>
    <w:rsid w:val="00365002"/>
    <w:rsid w:val="0036532E"/>
    <w:rsid w:val="00365481"/>
    <w:rsid w:val="00367A1A"/>
    <w:rsid w:val="00370E21"/>
    <w:rsid w:val="0037232A"/>
    <w:rsid w:val="00372496"/>
    <w:rsid w:val="0037283D"/>
    <w:rsid w:val="00372DEA"/>
    <w:rsid w:val="003759ED"/>
    <w:rsid w:val="00375A03"/>
    <w:rsid w:val="00375BAA"/>
    <w:rsid w:val="00375C8A"/>
    <w:rsid w:val="003761D7"/>
    <w:rsid w:val="00376397"/>
    <w:rsid w:val="0037775A"/>
    <w:rsid w:val="00377E41"/>
    <w:rsid w:val="0038162D"/>
    <w:rsid w:val="003824D9"/>
    <w:rsid w:val="00384305"/>
    <w:rsid w:val="0038436D"/>
    <w:rsid w:val="00386257"/>
    <w:rsid w:val="003862E3"/>
    <w:rsid w:val="003902E3"/>
    <w:rsid w:val="00390DEC"/>
    <w:rsid w:val="00392EE0"/>
    <w:rsid w:val="00395BCB"/>
    <w:rsid w:val="00396153"/>
    <w:rsid w:val="00396289"/>
    <w:rsid w:val="0039650B"/>
    <w:rsid w:val="00396F54"/>
    <w:rsid w:val="00397964"/>
    <w:rsid w:val="00397EF8"/>
    <w:rsid w:val="003A05DE"/>
    <w:rsid w:val="003A100D"/>
    <w:rsid w:val="003A1E40"/>
    <w:rsid w:val="003A2864"/>
    <w:rsid w:val="003A3560"/>
    <w:rsid w:val="003A422B"/>
    <w:rsid w:val="003A441A"/>
    <w:rsid w:val="003A6973"/>
    <w:rsid w:val="003B142D"/>
    <w:rsid w:val="003B27F7"/>
    <w:rsid w:val="003B286A"/>
    <w:rsid w:val="003B6393"/>
    <w:rsid w:val="003B7343"/>
    <w:rsid w:val="003C1D08"/>
    <w:rsid w:val="003C2EF1"/>
    <w:rsid w:val="003C3F24"/>
    <w:rsid w:val="003C4098"/>
    <w:rsid w:val="003C7EB3"/>
    <w:rsid w:val="003D3DEC"/>
    <w:rsid w:val="003D5ABB"/>
    <w:rsid w:val="003D6329"/>
    <w:rsid w:val="003D67B8"/>
    <w:rsid w:val="003D7AFC"/>
    <w:rsid w:val="003E00CE"/>
    <w:rsid w:val="003E17B0"/>
    <w:rsid w:val="003E1804"/>
    <w:rsid w:val="003E1CD5"/>
    <w:rsid w:val="003E34A8"/>
    <w:rsid w:val="003E3672"/>
    <w:rsid w:val="003E36E3"/>
    <w:rsid w:val="003E415D"/>
    <w:rsid w:val="003E43A7"/>
    <w:rsid w:val="003E470C"/>
    <w:rsid w:val="003E484F"/>
    <w:rsid w:val="003E64A0"/>
    <w:rsid w:val="003E7E31"/>
    <w:rsid w:val="003E7F70"/>
    <w:rsid w:val="003F432F"/>
    <w:rsid w:val="003F4C82"/>
    <w:rsid w:val="003F7418"/>
    <w:rsid w:val="003F795D"/>
    <w:rsid w:val="004008F3"/>
    <w:rsid w:val="00402634"/>
    <w:rsid w:val="00403B9F"/>
    <w:rsid w:val="00404415"/>
    <w:rsid w:val="00404D90"/>
    <w:rsid w:val="00404EED"/>
    <w:rsid w:val="004069F4"/>
    <w:rsid w:val="00407D0D"/>
    <w:rsid w:val="004106FB"/>
    <w:rsid w:val="00410B0C"/>
    <w:rsid w:val="0041328B"/>
    <w:rsid w:val="00414348"/>
    <w:rsid w:val="0041494F"/>
    <w:rsid w:val="00414E90"/>
    <w:rsid w:val="004151B3"/>
    <w:rsid w:val="0041605C"/>
    <w:rsid w:val="004160BF"/>
    <w:rsid w:val="00420035"/>
    <w:rsid w:val="00420208"/>
    <w:rsid w:val="00421DE1"/>
    <w:rsid w:val="00422FB4"/>
    <w:rsid w:val="00422FC9"/>
    <w:rsid w:val="00423270"/>
    <w:rsid w:val="0042338D"/>
    <w:rsid w:val="0042383B"/>
    <w:rsid w:val="00425C4D"/>
    <w:rsid w:val="0043016F"/>
    <w:rsid w:val="00430347"/>
    <w:rsid w:val="00431C4A"/>
    <w:rsid w:val="004333F8"/>
    <w:rsid w:val="00433E6D"/>
    <w:rsid w:val="004345FD"/>
    <w:rsid w:val="00434E60"/>
    <w:rsid w:val="00434F2D"/>
    <w:rsid w:val="004353F1"/>
    <w:rsid w:val="004356BD"/>
    <w:rsid w:val="00435E69"/>
    <w:rsid w:val="0043649A"/>
    <w:rsid w:val="00437FE2"/>
    <w:rsid w:val="00443881"/>
    <w:rsid w:val="00443C91"/>
    <w:rsid w:val="00445447"/>
    <w:rsid w:val="0044596D"/>
    <w:rsid w:val="004473B7"/>
    <w:rsid w:val="00454B19"/>
    <w:rsid w:val="00455007"/>
    <w:rsid w:val="00456F25"/>
    <w:rsid w:val="004570BC"/>
    <w:rsid w:val="004605CD"/>
    <w:rsid w:val="00462DB2"/>
    <w:rsid w:val="00465022"/>
    <w:rsid w:val="00466D41"/>
    <w:rsid w:val="00470F5B"/>
    <w:rsid w:val="004735C8"/>
    <w:rsid w:val="004736D6"/>
    <w:rsid w:val="00474640"/>
    <w:rsid w:val="00476270"/>
    <w:rsid w:val="00477E16"/>
    <w:rsid w:val="00481AFE"/>
    <w:rsid w:val="00485076"/>
    <w:rsid w:val="004858B8"/>
    <w:rsid w:val="00486FFC"/>
    <w:rsid w:val="00487000"/>
    <w:rsid w:val="00487206"/>
    <w:rsid w:val="004872B0"/>
    <w:rsid w:val="00487675"/>
    <w:rsid w:val="00487F5D"/>
    <w:rsid w:val="00490BF2"/>
    <w:rsid w:val="00497AC7"/>
    <w:rsid w:val="00497C53"/>
    <w:rsid w:val="004A0462"/>
    <w:rsid w:val="004A0497"/>
    <w:rsid w:val="004A2BCA"/>
    <w:rsid w:val="004A3775"/>
    <w:rsid w:val="004A3C14"/>
    <w:rsid w:val="004A494B"/>
    <w:rsid w:val="004A5692"/>
    <w:rsid w:val="004A6C29"/>
    <w:rsid w:val="004B038E"/>
    <w:rsid w:val="004B0C14"/>
    <w:rsid w:val="004B14CF"/>
    <w:rsid w:val="004B29ED"/>
    <w:rsid w:val="004B2FFB"/>
    <w:rsid w:val="004B6015"/>
    <w:rsid w:val="004B6398"/>
    <w:rsid w:val="004B6FD0"/>
    <w:rsid w:val="004B72AF"/>
    <w:rsid w:val="004C06E3"/>
    <w:rsid w:val="004C1314"/>
    <w:rsid w:val="004C17E6"/>
    <w:rsid w:val="004C2EF2"/>
    <w:rsid w:val="004C3B7B"/>
    <w:rsid w:val="004C55D4"/>
    <w:rsid w:val="004C5AFA"/>
    <w:rsid w:val="004C5DB4"/>
    <w:rsid w:val="004C61D6"/>
    <w:rsid w:val="004C76E4"/>
    <w:rsid w:val="004C7FB7"/>
    <w:rsid w:val="004D093B"/>
    <w:rsid w:val="004D1725"/>
    <w:rsid w:val="004D1E4D"/>
    <w:rsid w:val="004D286C"/>
    <w:rsid w:val="004D39A5"/>
    <w:rsid w:val="004D5BA2"/>
    <w:rsid w:val="004D64F8"/>
    <w:rsid w:val="004D7CB4"/>
    <w:rsid w:val="004E060C"/>
    <w:rsid w:val="004E2781"/>
    <w:rsid w:val="004E296C"/>
    <w:rsid w:val="004E4462"/>
    <w:rsid w:val="004E5252"/>
    <w:rsid w:val="004E5F76"/>
    <w:rsid w:val="004E64C7"/>
    <w:rsid w:val="004E657C"/>
    <w:rsid w:val="004E6AFA"/>
    <w:rsid w:val="004E6D41"/>
    <w:rsid w:val="004F072B"/>
    <w:rsid w:val="004F0995"/>
    <w:rsid w:val="004F32F0"/>
    <w:rsid w:val="004F3A0B"/>
    <w:rsid w:val="004F4068"/>
    <w:rsid w:val="004F47E0"/>
    <w:rsid w:val="004F48D8"/>
    <w:rsid w:val="004F62F7"/>
    <w:rsid w:val="004F7F9B"/>
    <w:rsid w:val="0050163A"/>
    <w:rsid w:val="005016FD"/>
    <w:rsid w:val="00501F49"/>
    <w:rsid w:val="00502C5A"/>
    <w:rsid w:val="005031C8"/>
    <w:rsid w:val="0050382E"/>
    <w:rsid w:val="00503B4A"/>
    <w:rsid w:val="00504892"/>
    <w:rsid w:val="00505692"/>
    <w:rsid w:val="0050643E"/>
    <w:rsid w:val="005071C7"/>
    <w:rsid w:val="005111B4"/>
    <w:rsid w:val="005118A9"/>
    <w:rsid w:val="005118F7"/>
    <w:rsid w:val="00511902"/>
    <w:rsid w:val="00511F70"/>
    <w:rsid w:val="00512C08"/>
    <w:rsid w:val="00512DE6"/>
    <w:rsid w:val="0051658C"/>
    <w:rsid w:val="0051698F"/>
    <w:rsid w:val="00517197"/>
    <w:rsid w:val="00517717"/>
    <w:rsid w:val="00517720"/>
    <w:rsid w:val="00517CE2"/>
    <w:rsid w:val="0052102D"/>
    <w:rsid w:val="005219AD"/>
    <w:rsid w:val="0052240F"/>
    <w:rsid w:val="00522708"/>
    <w:rsid w:val="0052319F"/>
    <w:rsid w:val="00526237"/>
    <w:rsid w:val="00526694"/>
    <w:rsid w:val="00527E4F"/>
    <w:rsid w:val="005303D3"/>
    <w:rsid w:val="00530839"/>
    <w:rsid w:val="00530BF2"/>
    <w:rsid w:val="00530C7C"/>
    <w:rsid w:val="005319AD"/>
    <w:rsid w:val="00531FAB"/>
    <w:rsid w:val="0053313A"/>
    <w:rsid w:val="00533953"/>
    <w:rsid w:val="00533B44"/>
    <w:rsid w:val="00533C3E"/>
    <w:rsid w:val="0053457D"/>
    <w:rsid w:val="00535164"/>
    <w:rsid w:val="005353A0"/>
    <w:rsid w:val="00535F12"/>
    <w:rsid w:val="005363FA"/>
    <w:rsid w:val="005372CE"/>
    <w:rsid w:val="005379A9"/>
    <w:rsid w:val="005379AC"/>
    <w:rsid w:val="005405AB"/>
    <w:rsid w:val="00540ADF"/>
    <w:rsid w:val="00541630"/>
    <w:rsid w:val="00541D3D"/>
    <w:rsid w:val="00542AE2"/>
    <w:rsid w:val="005455FD"/>
    <w:rsid w:val="005465E8"/>
    <w:rsid w:val="00546828"/>
    <w:rsid w:val="005507E0"/>
    <w:rsid w:val="0055189E"/>
    <w:rsid w:val="00551AE5"/>
    <w:rsid w:val="00552EF2"/>
    <w:rsid w:val="00553032"/>
    <w:rsid w:val="005530F3"/>
    <w:rsid w:val="00555DE8"/>
    <w:rsid w:val="0055608B"/>
    <w:rsid w:val="00556DFE"/>
    <w:rsid w:val="00560F4D"/>
    <w:rsid w:val="00561C2D"/>
    <w:rsid w:val="005624CE"/>
    <w:rsid w:val="0056257C"/>
    <w:rsid w:val="00562997"/>
    <w:rsid w:val="00562F69"/>
    <w:rsid w:val="005648DA"/>
    <w:rsid w:val="00564955"/>
    <w:rsid w:val="00566224"/>
    <w:rsid w:val="00567BB1"/>
    <w:rsid w:val="005744C9"/>
    <w:rsid w:val="0057453E"/>
    <w:rsid w:val="005762B1"/>
    <w:rsid w:val="005766BE"/>
    <w:rsid w:val="00576F86"/>
    <w:rsid w:val="00577237"/>
    <w:rsid w:val="005828DD"/>
    <w:rsid w:val="00582AC2"/>
    <w:rsid w:val="00586548"/>
    <w:rsid w:val="00590A37"/>
    <w:rsid w:val="005915FE"/>
    <w:rsid w:val="00593447"/>
    <w:rsid w:val="00595AC4"/>
    <w:rsid w:val="00595EC3"/>
    <w:rsid w:val="005967E9"/>
    <w:rsid w:val="005968B0"/>
    <w:rsid w:val="00596BAF"/>
    <w:rsid w:val="005A2061"/>
    <w:rsid w:val="005A24AB"/>
    <w:rsid w:val="005A2D6F"/>
    <w:rsid w:val="005A326E"/>
    <w:rsid w:val="005A6C06"/>
    <w:rsid w:val="005B04E6"/>
    <w:rsid w:val="005B1286"/>
    <w:rsid w:val="005B37DD"/>
    <w:rsid w:val="005B4A83"/>
    <w:rsid w:val="005B4D8C"/>
    <w:rsid w:val="005B5E91"/>
    <w:rsid w:val="005B6793"/>
    <w:rsid w:val="005B6C57"/>
    <w:rsid w:val="005B76C7"/>
    <w:rsid w:val="005C01F0"/>
    <w:rsid w:val="005C056B"/>
    <w:rsid w:val="005C1B7E"/>
    <w:rsid w:val="005C3696"/>
    <w:rsid w:val="005C4F8D"/>
    <w:rsid w:val="005C50AB"/>
    <w:rsid w:val="005C75E4"/>
    <w:rsid w:val="005D0A13"/>
    <w:rsid w:val="005D4DA1"/>
    <w:rsid w:val="005D4E5E"/>
    <w:rsid w:val="005D5953"/>
    <w:rsid w:val="005D6040"/>
    <w:rsid w:val="005E08E4"/>
    <w:rsid w:val="005E1690"/>
    <w:rsid w:val="005E2666"/>
    <w:rsid w:val="005E3145"/>
    <w:rsid w:val="005E371E"/>
    <w:rsid w:val="005E5677"/>
    <w:rsid w:val="005E57CB"/>
    <w:rsid w:val="005E6236"/>
    <w:rsid w:val="005E7F78"/>
    <w:rsid w:val="005F0543"/>
    <w:rsid w:val="005F2155"/>
    <w:rsid w:val="005F2E99"/>
    <w:rsid w:val="005F35CF"/>
    <w:rsid w:val="005F3A7B"/>
    <w:rsid w:val="005F5447"/>
    <w:rsid w:val="005F5522"/>
    <w:rsid w:val="005F5AF8"/>
    <w:rsid w:val="005F6F09"/>
    <w:rsid w:val="005F76AF"/>
    <w:rsid w:val="0060031D"/>
    <w:rsid w:val="00600E2A"/>
    <w:rsid w:val="0060157B"/>
    <w:rsid w:val="00601EE8"/>
    <w:rsid w:val="00604ADC"/>
    <w:rsid w:val="00605B09"/>
    <w:rsid w:val="00605BF4"/>
    <w:rsid w:val="00605DCC"/>
    <w:rsid w:val="00607AE7"/>
    <w:rsid w:val="00607F27"/>
    <w:rsid w:val="00607F59"/>
    <w:rsid w:val="0061009F"/>
    <w:rsid w:val="006103A4"/>
    <w:rsid w:val="00610F45"/>
    <w:rsid w:val="00611926"/>
    <w:rsid w:val="00614D49"/>
    <w:rsid w:val="00615037"/>
    <w:rsid w:val="006152A7"/>
    <w:rsid w:val="0061566F"/>
    <w:rsid w:val="006156AF"/>
    <w:rsid w:val="00615F21"/>
    <w:rsid w:val="00616C38"/>
    <w:rsid w:val="00616D50"/>
    <w:rsid w:val="00617A75"/>
    <w:rsid w:val="00620A5D"/>
    <w:rsid w:val="00620FB9"/>
    <w:rsid w:val="00623126"/>
    <w:rsid w:val="006244E7"/>
    <w:rsid w:val="00626FF5"/>
    <w:rsid w:val="0062790A"/>
    <w:rsid w:val="00630C6A"/>
    <w:rsid w:val="006314E8"/>
    <w:rsid w:val="006327EE"/>
    <w:rsid w:val="00633D1B"/>
    <w:rsid w:val="00634554"/>
    <w:rsid w:val="006353F4"/>
    <w:rsid w:val="00636E77"/>
    <w:rsid w:val="006372F7"/>
    <w:rsid w:val="006378BA"/>
    <w:rsid w:val="00637CB6"/>
    <w:rsid w:val="00640147"/>
    <w:rsid w:val="0064064B"/>
    <w:rsid w:val="00642C8D"/>
    <w:rsid w:val="0064315B"/>
    <w:rsid w:val="00644967"/>
    <w:rsid w:val="00644AD3"/>
    <w:rsid w:val="00644F07"/>
    <w:rsid w:val="00645AA9"/>
    <w:rsid w:val="006465C1"/>
    <w:rsid w:val="00646A74"/>
    <w:rsid w:val="006472AA"/>
    <w:rsid w:val="0064769B"/>
    <w:rsid w:val="00653909"/>
    <w:rsid w:val="006544E4"/>
    <w:rsid w:val="00654ABC"/>
    <w:rsid w:val="00655128"/>
    <w:rsid w:val="00655BA3"/>
    <w:rsid w:val="00657264"/>
    <w:rsid w:val="006575AB"/>
    <w:rsid w:val="00657A3C"/>
    <w:rsid w:val="00660618"/>
    <w:rsid w:val="00660D80"/>
    <w:rsid w:val="006636FB"/>
    <w:rsid w:val="00663A1D"/>
    <w:rsid w:val="00663B2D"/>
    <w:rsid w:val="006653DB"/>
    <w:rsid w:val="0066578A"/>
    <w:rsid w:val="006657CB"/>
    <w:rsid w:val="00667220"/>
    <w:rsid w:val="006672DF"/>
    <w:rsid w:val="0066784D"/>
    <w:rsid w:val="006710FC"/>
    <w:rsid w:val="0067486A"/>
    <w:rsid w:val="0067509A"/>
    <w:rsid w:val="0067646B"/>
    <w:rsid w:val="00680AD3"/>
    <w:rsid w:val="00681EE1"/>
    <w:rsid w:val="00682AC7"/>
    <w:rsid w:val="00683AF7"/>
    <w:rsid w:val="00684230"/>
    <w:rsid w:val="0069117D"/>
    <w:rsid w:val="00691F0E"/>
    <w:rsid w:val="006927B0"/>
    <w:rsid w:val="00693417"/>
    <w:rsid w:val="00693563"/>
    <w:rsid w:val="00695B59"/>
    <w:rsid w:val="00695F3C"/>
    <w:rsid w:val="0069720A"/>
    <w:rsid w:val="006A0E7E"/>
    <w:rsid w:val="006A201E"/>
    <w:rsid w:val="006A24F2"/>
    <w:rsid w:val="006A2B73"/>
    <w:rsid w:val="006A706B"/>
    <w:rsid w:val="006A7B0C"/>
    <w:rsid w:val="006B0A31"/>
    <w:rsid w:val="006B1CCF"/>
    <w:rsid w:val="006B1F4A"/>
    <w:rsid w:val="006B2FE1"/>
    <w:rsid w:val="006B36D4"/>
    <w:rsid w:val="006B562C"/>
    <w:rsid w:val="006B599D"/>
    <w:rsid w:val="006B6D0D"/>
    <w:rsid w:val="006B77FB"/>
    <w:rsid w:val="006C2D96"/>
    <w:rsid w:val="006C3749"/>
    <w:rsid w:val="006C448F"/>
    <w:rsid w:val="006C46D7"/>
    <w:rsid w:val="006C5576"/>
    <w:rsid w:val="006C5CD5"/>
    <w:rsid w:val="006C604D"/>
    <w:rsid w:val="006D09D8"/>
    <w:rsid w:val="006D0DC5"/>
    <w:rsid w:val="006D1829"/>
    <w:rsid w:val="006D212D"/>
    <w:rsid w:val="006D2506"/>
    <w:rsid w:val="006D2B94"/>
    <w:rsid w:val="006D3A38"/>
    <w:rsid w:val="006D59F7"/>
    <w:rsid w:val="006D68F0"/>
    <w:rsid w:val="006D6ECE"/>
    <w:rsid w:val="006D7256"/>
    <w:rsid w:val="006D7D24"/>
    <w:rsid w:val="006E0D31"/>
    <w:rsid w:val="006E11C7"/>
    <w:rsid w:val="006E23EC"/>
    <w:rsid w:val="006E3AE8"/>
    <w:rsid w:val="006E3D11"/>
    <w:rsid w:val="006E430B"/>
    <w:rsid w:val="006E46A8"/>
    <w:rsid w:val="006E6C6F"/>
    <w:rsid w:val="006E7572"/>
    <w:rsid w:val="006F2647"/>
    <w:rsid w:val="006F34A9"/>
    <w:rsid w:val="006F40C1"/>
    <w:rsid w:val="006F4616"/>
    <w:rsid w:val="006F4DBC"/>
    <w:rsid w:val="0070051A"/>
    <w:rsid w:val="00700D2B"/>
    <w:rsid w:val="00700EC6"/>
    <w:rsid w:val="00702912"/>
    <w:rsid w:val="0070364C"/>
    <w:rsid w:val="00704FB3"/>
    <w:rsid w:val="00705B16"/>
    <w:rsid w:val="00705C95"/>
    <w:rsid w:val="00707680"/>
    <w:rsid w:val="00710E1B"/>
    <w:rsid w:val="00711793"/>
    <w:rsid w:val="0071188E"/>
    <w:rsid w:val="007138DC"/>
    <w:rsid w:val="007147D2"/>
    <w:rsid w:val="00716DAB"/>
    <w:rsid w:val="00717BAB"/>
    <w:rsid w:val="007200A3"/>
    <w:rsid w:val="00720475"/>
    <w:rsid w:val="007205CB"/>
    <w:rsid w:val="007245B9"/>
    <w:rsid w:val="0072530E"/>
    <w:rsid w:val="007268C6"/>
    <w:rsid w:val="0073014C"/>
    <w:rsid w:val="007302DC"/>
    <w:rsid w:val="00730BCD"/>
    <w:rsid w:val="007312A4"/>
    <w:rsid w:val="007315A8"/>
    <w:rsid w:val="007318FB"/>
    <w:rsid w:val="00733E71"/>
    <w:rsid w:val="00734883"/>
    <w:rsid w:val="00734943"/>
    <w:rsid w:val="00734C76"/>
    <w:rsid w:val="0073533D"/>
    <w:rsid w:val="00735A2F"/>
    <w:rsid w:val="00736A4A"/>
    <w:rsid w:val="00737F92"/>
    <w:rsid w:val="00740795"/>
    <w:rsid w:val="0074110B"/>
    <w:rsid w:val="007432C0"/>
    <w:rsid w:val="00743501"/>
    <w:rsid w:val="007437C9"/>
    <w:rsid w:val="007439E2"/>
    <w:rsid w:val="00743E5C"/>
    <w:rsid w:val="00743E91"/>
    <w:rsid w:val="00744D47"/>
    <w:rsid w:val="0074524A"/>
    <w:rsid w:val="0074566A"/>
    <w:rsid w:val="00746B0B"/>
    <w:rsid w:val="00747BA9"/>
    <w:rsid w:val="00750936"/>
    <w:rsid w:val="00750B0D"/>
    <w:rsid w:val="00750BBD"/>
    <w:rsid w:val="007533A9"/>
    <w:rsid w:val="00753B4E"/>
    <w:rsid w:val="00755CB9"/>
    <w:rsid w:val="00755F3F"/>
    <w:rsid w:val="00756AA0"/>
    <w:rsid w:val="00756F4B"/>
    <w:rsid w:val="007575DA"/>
    <w:rsid w:val="00762659"/>
    <w:rsid w:val="007638B6"/>
    <w:rsid w:val="00764595"/>
    <w:rsid w:val="007670BA"/>
    <w:rsid w:val="007679BE"/>
    <w:rsid w:val="00767F51"/>
    <w:rsid w:val="007700AE"/>
    <w:rsid w:val="00770D1D"/>
    <w:rsid w:val="00770D64"/>
    <w:rsid w:val="00771B38"/>
    <w:rsid w:val="007722EA"/>
    <w:rsid w:val="007725AF"/>
    <w:rsid w:val="00772932"/>
    <w:rsid w:val="00773B37"/>
    <w:rsid w:val="00774C9A"/>
    <w:rsid w:val="0077551C"/>
    <w:rsid w:val="007758C6"/>
    <w:rsid w:val="00775EE6"/>
    <w:rsid w:val="00777680"/>
    <w:rsid w:val="007807ED"/>
    <w:rsid w:val="00780E1A"/>
    <w:rsid w:val="007832C2"/>
    <w:rsid w:val="00783C64"/>
    <w:rsid w:val="0078469F"/>
    <w:rsid w:val="00785B12"/>
    <w:rsid w:val="00790526"/>
    <w:rsid w:val="00790F84"/>
    <w:rsid w:val="007929CA"/>
    <w:rsid w:val="00792EB9"/>
    <w:rsid w:val="00794B72"/>
    <w:rsid w:val="00795881"/>
    <w:rsid w:val="00796BB9"/>
    <w:rsid w:val="007A0EB6"/>
    <w:rsid w:val="007A107D"/>
    <w:rsid w:val="007A16F2"/>
    <w:rsid w:val="007A1C11"/>
    <w:rsid w:val="007A4A5E"/>
    <w:rsid w:val="007A4CA1"/>
    <w:rsid w:val="007A4D97"/>
    <w:rsid w:val="007A5D7B"/>
    <w:rsid w:val="007A5D99"/>
    <w:rsid w:val="007A739B"/>
    <w:rsid w:val="007B00E1"/>
    <w:rsid w:val="007B08BC"/>
    <w:rsid w:val="007B1704"/>
    <w:rsid w:val="007B2114"/>
    <w:rsid w:val="007B2E6D"/>
    <w:rsid w:val="007B3066"/>
    <w:rsid w:val="007B3214"/>
    <w:rsid w:val="007B3617"/>
    <w:rsid w:val="007B4386"/>
    <w:rsid w:val="007B45A4"/>
    <w:rsid w:val="007B5818"/>
    <w:rsid w:val="007B6AFB"/>
    <w:rsid w:val="007B6C20"/>
    <w:rsid w:val="007C0CF2"/>
    <w:rsid w:val="007C0F9A"/>
    <w:rsid w:val="007C1F32"/>
    <w:rsid w:val="007C20CB"/>
    <w:rsid w:val="007C22A2"/>
    <w:rsid w:val="007C2C54"/>
    <w:rsid w:val="007C3DBA"/>
    <w:rsid w:val="007C40F9"/>
    <w:rsid w:val="007C5773"/>
    <w:rsid w:val="007C76F3"/>
    <w:rsid w:val="007C7A16"/>
    <w:rsid w:val="007C7EEC"/>
    <w:rsid w:val="007D0798"/>
    <w:rsid w:val="007D2163"/>
    <w:rsid w:val="007D4004"/>
    <w:rsid w:val="007D4CDD"/>
    <w:rsid w:val="007D5847"/>
    <w:rsid w:val="007D622C"/>
    <w:rsid w:val="007D74AC"/>
    <w:rsid w:val="007D77C7"/>
    <w:rsid w:val="007D7B2C"/>
    <w:rsid w:val="007D7B35"/>
    <w:rsid w:val="007D7EEF"/>
    <w:rsid w:val="007E1F2E"/>
    <w:rsid w:val="007E22A5"/>
    <w:rsid w:val="007E303F"/>
    <w:rsid w:val="007E30E7"/>
    <w:rsid w:val="007E4ABD"/>
    <w:rsid w:val="007E5973"/>
    <w:rsid w:val="007E6781"/>
    <w:rsid w:val="007F017B"/>
    <w:rsid w:val="007F3333"/>
    <w:rsid w:val="007F4450"/>
    <w:rsid w:val="007F62AC"/>
    <w:rsid w:val="007F65E8"/>
    <w:rsid w:val="00800148"/>
    <w:rsid w:val="008033A2"/>
    <w:rsid w:val="008040F9"/>
    <w:rsid w:val="00804763"/>
    <w:rsid w:val="00806B0A"/>
    <w:rsid w:val="00807CC8"/>
    <w:rsid w:val="00811F30"/>
    <w:rsid w:val="00811F62"/>
    <w:rsid w:val="0081549F"/>
    <w:rsid w:val="00816C88"/>
    <w:rsid w:val="00822519"/>
    <w:rsid w:val="00823A98"/>
    <w:rsid w:val="00824268"/>
    <w:rsid w:val="008248AF"/>
    <w:rsid w:val="0082683F"/>
    <w:rsid w:val="00826A2A"/>
    <w:rsid w:val="00827BB3"/>
    <w:rsid w:val="00827DFF"/>
    <w:rsid w:val="00831205"/>
    <w:rsid w:val="008327BF"/>
    <w:rsid w:val="00835655"/>
    <w:rsid w:val="00835DAD"/>
    <w:rsid w:val="008367AB"/>
    <w:rsid w:val="00836D48"/>
    <w:rsid w:val="008401A6"/>
    <w:rsid w:val="008409BB"/>
    <w:rsid w:val="0084145E"/>
    <w:rsid w:val="00841624"/>
    <w:rsid w:val="00842C5A"/>
    <w:rsid w:val="00844088"/>
    <w:rsid w:val="00844277"/>
    <w:rsid w:val="00844B81"/>
    <w:rsid w:val="00847749"/>
    <w:rsid w:val="00852183"/>
    <w:rsid w:val="008525B6"/>
    <w:rsid w:val="00853801"/>
    <w:rsid w:val="00854E36"/>
    <w:rsid w:val="00855AC0"/>
    <w:rsid w:val="00856471"/>
    <w:rsid w:val="00857605"/>
    <w:rsid w:val="00857B70"/>
    <w:rsid w:val="00860828"/>
    <w:rsid w:val="00860AB4"/>
    <w:rsid w:val="00860F6C"/>
    <w:rsid w:val="00862195"/>
    <w:rsid w:val="008624A0"/>
    <w:rsid w:val="008666F1"/>
    <w:rsid w:val="00872CE1"/>
    <w:rsid w:val="00872EAE"/>
    <w:rsid w:val="00874D74"/>
    <w:rsid w:val="008755B8"/>
    <w:rsid w:val="00876E76"/>
    <w:rsid w:val="00880A1A"/>
    <w:rsid w:val="0088174A"/>
    <w:rsid w:val="008823B0"/>
    <w:rsid w:val="008832D0"/>
    <w:rsid w:val="00884D0B"/>
    <w:rsid w:val="00886481"/>
    <w:rsid w:val="008915C0"/>
    <w:rsid w:val="00891D38"/>
    <w:rsid w:val="008922EF"/>
    <w:rsid w:val="008927F6"/>
    <w:rsid w:val="0089382E"/>
    <w:rsid w:val="00893D32"/>
    <w:rsid w:val="00895BFB"/>
    <w:rsid w:val="008964E5"/>
    <w:rsid w:val="0089657A"/>
    <w:rsid w:val="00896608"/>
    <w:rsid w:val="00896EDC"/>
    <w:rsid w:val="008972BD"/>
    <w:rsid w:val="008977BD"/>
    <w:rsid w:val="00897981"/>
    <w:rsid w:val="008A10F0"/>
    <w:rsid w:val="008A1C75"/>
    <w:rsid w:val="008A1DD8"/>
    <w:rsid w:val="008A3847"/>
    <w:rsid w:val="008A4FF5"/>
    <w:rsid w:val="008A5959"/>
    <w:rsid w:val="008A6880"/>
    <w:rsid w:val="008A6A89"/>
    <w:rsid w:val="008B1005"/>
    <w:rsid w:val="008B2B01"/>
    <w:rsid w:val="008B3833"/>
    <w:rsid w:val="008B3FF9"/>
    <w:rsid w:val="008B486D"/>
    <w:rsid w:val="008B64D0"/>
    <w:rsid w:val="008B70CC"/>
    <w:rsid w:val="008C152A"/>
    <w:rsid w:val="008C253A"/>
    <w:rsid w:val="008C25BE"/>
    <w:rsid w:val="008C266F"/>
    <w:rsid w:val="008C26B7"/>
    <w:rsid w:val="008C3AA5"/>
    <w:rsid w:val="008C5CDD"/>
    <w:rsid w:val="008C5F52"/>
    <w:rsid w:val="008C6153"/>
    <w:rsid w:val="008C6C86"/>
    <w:rsid w:val="008C78E9"/>
    <w:rsid w:val="008C7DED"/>
    <w:rsid w:val="008D1138"/>
    <w:rsid w:val="008D1304"/>
    <w:rsid w:val="008D31F2"/>
    <w:rsid w:val="008D63C9"/>
    <w:rsid w:val="008D6452"/>
    <w:rsid w:val="008D6C91"/>
    <w:rsid w:val="008D7332"/>
    <w:rsid w:val="008E0A16"/>
    <w:rsid w:val="008E0CC5"/>
    <w:rsid w:val="008E1D90"/>
    <w:rsid w:val="008E40BF"/>
    <w:rsid w:val="008E4FDB"/>
    <w:rsid w:val="008E512C"/>
    <w:rsid w:val="008E56C0"/>
    <w:rsid w:val="008E5FF5"/>
    <w:rsid w:val="008E765E"/>
    <w:rsid w:val="008F3239"/>
    <w:rsid w:val="008F32C1"/>
    <w:rsid w:val="008F32F7"/>
    <w:rsid w:val="008F4746"/>
    <w:rsid w:val="008F4BFB"/>
    <w:rsid w:val="00900D8B"/>
    <w:rsid w:val="00902613"/>
    <w:rsid w:val="00904038"/>
    <w:rsid w:val="0090590E"/>
    <w:rsid w:val="00905A2E"/>
    <w:rsid w:val="00906859"/>
    <w:rsid w:val="00906A75"/>
    <w:rsid w:val="009111BC"/>
    <w:rsid w:val="00911D91"/>
    <w:rsid w:val="00912EB6"/>
    <w:rsid w:val="00913B06"/>
    <w:rsid w:val="00913DCD"/>
    <w:rsid w:val="00913EB9"/>
    <w:rsid w:val="00916C32"/>
    <w:rsid w:val="00917244"/>
    <w:rsid w:val="0091768A"/>
    <w:rsid w:val="00920571"/>
    <w:rsid w:val="009220F1"/>
    <w:rsid w:val="00923CBF"/>
    <w:rsid w:val="0092543F"/>
    <w:rsid w:val="0092549F"/>
    <w:rsid w:val="00925947"/>
    <w:rsid w:val="00925ECA"/>
    <w:rsid w:val="00925F1F"/>
    <w:rsid w:val="00926275"/>
    <w:rsid w:val="0092659E"/>
    <w:rsid w:val="00926B85"/>
    <w:rsid w:val="00926D12"/>
    <w:rsid w:val="00926E8D"/>
    <w:rsid w:val="009311B9"/>
    <w:rsid w:val="00934FBB"/>
    <w:rsid w:val="00935752"/>
    <w:rsid w:val="00935FCF"/>
    <w:rsid w:val="00936ACE"/>
    <w:rsid w:val="00936F30"/>
    <w:rsid w:val="009370DF"/>
    <w:rsid w:val="009401EF"/>
    <w:rsid w:val="00940D54"/>
    <w:rsid w:val="00940F25"/>
    <w:rsid w:val="009413E0"/>
    <w:rsid w:val="00941D26"/>
    <w:rsid w:val="00941E0A"/>
    <w:rsid w:val="0094243B"/>
    <w:rsid w:val="00942783"/>
    <w:rsid w:val="00943ADE"/>
    <w:rsid w:val="00944D95"/>
    <w:rsid w:val="009452A0"/>
    <w:rsid w:val="009456ED"/>
    <w:rsid w:val="0094598A"/>
    <w:rsid w:val="00945AF2"/>
    <w:rsid w:val="00946AAE"/>
    <w:rsid w:val="00947125"/>
    <w:rsid w:val="00947301"/>
    <w:rsid w:val="00947F14"/>
    <w:rsid w:val="00951120"/>
    <w:rsid w:val="0095443C"/>
    <w:rsid w:val="009549D2"/>
    <w:rsid w:val="00955206"/>
    <w:rsid w:val="00955437"/>
    <w:rsid w:val="00955AA1"/>
    <w:rsid w:val="00957A76"/>
    <w:rsid w:val="00957F75"/>
    <w:rsid w:val="00957F78"/>
    <w:rsid w:val="00962148"/>
    <w:rsid w:val="0096223F"/>
    <w:rsid w:val="00962CAD"/>
    <w:rsid w:val="00962F81"/>
    <w:rsid w:val="009653D4"/>
    <w:rsid w:val="00965DEC"/>
    <w:rsid w:val="00966209"/>
    <w:rsid w:val="009664C9"/>
    <w:rsid w:val="00966D27"/>
    <w:rsid w:val="00966F84"/>
    <w:rsid w:val="0097008B"/>
    <w:rsid w:val="00970268"/>
    <w:rsid w:val="00971F39"/>
    <w:rsid w:val="009742E4"/>
    <w:rsid w:val="0097557D"/>
    <w:rsid w:val="00976FE5"/>
    <w:rsid w:val="00977263"/>
    <w:rsid w:val="009806EB"/>
    <w:rsid w:val="009808A5"/>
    <w:rsid w:val="00982793"/>
    <w:rsid w:val="00983D45"/>
    <w:rsid w:val="0098460B"/>
    <w:rsid w:val="00985D4F"/>
    <w:rsid w:val="009872B9"/>
    <w:rsid w:val="00990A9F"/>
    <w:rsid w:val="00991455"/>
    <w:rsid w:val="00991933"/>
    <w:rsid w:val="00991FAF"/>
    <w:rsid w:val="00993305"/>
    <w:rsid w:val="0099581A"/>
    <w:rsid w:val="00995984"/>
    <w:rsid w:val="00996208"/>
    <w:rsid w:val="0099679D"/>
    <w:rsid w:val="009A0BF3"/>
    <w:rsid w:val="009A32FC"/>
    <w:rsid w:val="009A3F8C"/>
    <w:rsid w:val="009A496B"/>
    <w:rsid w:val="009B0E0C"/>
    <w:rsid w:val="009B2B9B"/>
    <w:rsid w:val="009B34CF"/>
    <w:rsid w:val="009B4B4C"/>
    <w:rsid w:val="009B4DCC"/>
    <w:rsid w:val="009B5F9A"/>
    <w:rsid w:val="009B68DD"/>
    <w:rsid w:val="009B736E"/>
    <w:rsid w:val="009C0CE6"/>
    <w:rsid w:val="009C2501"/>
    <w:rsid w:val="009C3E89"/>
    <w:rsid w:val="009C3FFB"/>
    <w:rsid w:val="009C45AC"/>
    <w:rsid w:val="009C4E38"/>
    <w:rsid w:val="009C5336"/>
    <w:rsid w:val="009C6EF1"/>
    <w:rsid w:val="009C7651"/>
    <w:rsid w:val="009D1384"/>
    <w:rsid w:val="009D2124"/>
    <w:rsid w:val="009D388E"/>
    <w:rsid w:val="009D3CE3"/>
    <w:rsid w:val="009D4B17"/>
    <w:rsid w:val="009D62FB"/>
    <w:rsid w:val="009D6F78"/>
    <w:rsid w:val="009D7360"/>
    <w:rsid w:val="009D789A"/>
    <w:rsid w:val="009D793A"/>
    <w:rsid w:val="009E0CD5"/>
    <w:rsid w:val="009E17E7"/>
    <w:rsid w:val="009E4125"/>
    <w:rsid w:val="009E4313"/>
    <w:rsid w:val="009E4F25"/>
    <w:rsid w:val="009E6011"/>
    <w:rsid w:val="009E6C03"/>
    <w:rsid w:val="009E7637"/>
    <w:rsid w:val="009E77B4"/>
    <w:rsid w:val="009E7E30"/>
    <w:rsid w:val="009F01AA"/>
    <w:rsid w:val="009F026D"/>
    <w:rsid w:val="009F11D6"/>
    <w:rsid w:val="009F171F"/>
    <w:rsid w:val="009F19D0"/>
    <w:rsid w:val="009F3365"/>
    <w:rsid w:val="009F4252"/>
    <w:rsid w:val="009F434A"/>
    <w:rsid w:val="009F63B8"/>
    <w:rsid w:val="009F7025"/>
    <w:rsid w:val="009F7848"/>
    <w:rsid w:val="00A00CA5"/>
    <w:rsid w:val="00A00DC0"/>
    <w:rsid w:val="00A01061"/>
    <w:rsid w:val="00A011B0"/>
    <w:rsid w:val="00A0283C"/>
    <w:rsid w:val="00A032F6"/>
    <w:rsid w:val="00A042DC"/>
    <w:rsid w:val="00A047C8"/>
    <w:rsid w:val="00A05C8A"/>
    <w:rsid w:val="00A06935"/>
    <w:rsid w:val="00A07028"/>
    <w:rsid w:val="00A101A1"/>
    <w:rsid w:val="00A1020C"/>
    <w:rsid w:val="00A10CCD"/>
    <w:rsid w:val="00A112D2"/>
    <w:rsid w:val="00A113A1"/>
    <w:rsid w:val="00A12019"/>
    <w:rsid w:val="00A131EB"/>
    <w:rsid w:val="00A14FA0"/>
    <w:rsid w:val="00A153AA"/>
    <w:rsid w:val="00A15744"/>
    <w:rsid w:val="00A15CDB"/>
    <w:rsid w:val="00A15D4D"/>
    <w:rsid w:val="00A17D10"/>
    <w:rsid w:val="00A21750"/>
    <w:rsid w:val="00A21E55"/>
    <w:rsid w:val="00A22271"/>
    <w:rsid w:val="00A2261A"/>
    <w:rsid w:val="00A22746"/>
    <w:rsid w:val="00A22B7B"/>
    <w:rsid w:val="00A24B8A"/>
    <w:rsid w:val="00A25636"/>
    <w:rsid w:val="00A25A2C"/>
    <w:rsid w:val="00A25C84"/>
    <w:rsid w:val="00A26C41"/>
    <w:rsid w:val="00A30DD8"/>
    <w:rsid w:val="00A3523F"/>
    <w:rsid w:val="00A36B6D"/>
    <w:rsid w:val="00A401EF"/>
    <w:rsid w:val="00A40A00"/>
    <w:rsid w:val="00A412E9"/>
    <w:rsid w:val="00A41A04"/>
    <w:rsid w:val="00A44502"/>
    <w:rsid w:val="00A45007"/>
    <w:rsid w:val="00A4536A"/>
    <w:rsid w:val="00A46638"/>
    <w:rsid w:val="00A4666A"/>
    <w:rsid w:val="00A46F4F"/>
    <w:rsid w:val="00A509F7"/>
    <w:rsid w:val="00A51975"/>
    <w:rsid w:val="00A51DE7"/>
    <w:rsid w:val="00A524B6"/>
    <w:rsid w:val="00A53119"/>
    <w:rsid w:val="00A53155"/>
    <w:rsid w:val="00A544FD"/>
    <w:rsid w:val="00A54DA2"/>
    <w:rsid w:val="00A562DC"/>
    <w:rsid w:val="00A60730"/>
    <w:rsid w:val="00A6096E"/>
    <w:rsid w:val="00A615EB"/>
    <w:rsid w:val="00A623F9"/>
    <w:rsid w:val="00A62EDB"/>
    <w:rsid w:val="00A6383E"/>
    <w:rsid w:val="00A64A77"/>
    <w:rsid w:val="00A66632"/>
    <w:rsid w:val="00A66F5E"/>
    <w:rsid w:val="00A6730F"/>
    <w:rsid w:val="00A67CE4"/>
    <w:rsid w:val="00A710CE"/>
    <w:rsid w:val="00A738EB"/>
    <w:rsid w:val="00A75131"/>
    <w:rsid w:val="00A75F8E"/>
    <w:rsid w:val="00A7668E"/>
    <w:rsid w:val="00A804A2"/>
    <w:rsid w:val="00A809C1"/>
    <w:rsid w:val="00A81252"/>
    <w:rsid w:val="00A81B6E"/>
    <w:rsid w:val="00A81C6B"/>
    <w:rsid w:val="00A81DB2"/>
    <w:rsid w:val="00A82011"/>
    <w:rsid w:val="00A823C6"/>
    <w:rsid w:val="00A85AB7"/>
    <w:rsid w:val="00A85ED7"/>
    <w:rsid w:val="00A86212"/>
    <w:rsid w:val="00A936BA"/>
    <w:rsid w:val="00A95172"/>
    <w:rsid w:val="00A9521C"/>
    <w:rsid w:val="00A95623"/>
    <w:rsid w:val="00A95936"/>
    <w:rsid w:val="00A95966"/>
    <w:rsid w:val="00A96420"/>
    <w:rsid w:val="00A96DC6"/>
    <w:rsid w:val="00AA0D67"/>
    <w:rsid w:val="00AA39A4"/>
    <w:rsid w:val="00AA3AFE"/>
    <w:rsid w:val="00AA4860"/>
    <w:rsid w:val="00AA4BCF"/>
    <w:rsid w:val="00AA5899"/>
    <w:rsid w:val="00AA71E7"/>
    <w:rsid w:val="00AA78FF"/>
    <w:rsid w:val="00AA7A9E"/>
    <w:rsid w:val="00AA7E2F"/>
    <w:rsid w:val="00AB0AAF"/>
    <w:rsid w:val="00AB2E51"/>
    <w:rsid w:val="00AB3215"/>
    <w:rsid w:val="00AB362D"/>
    <w:rsid w:val="00AB47DE"/>
    <w:rsid w:val="00AB54AA"/>
    <w:rsid w:val="00AB571B"/>
    <w:rsid w:val="00AB6E3C"/>
    <w:rsid w:val="00AB7DC5"/>
    <w:rsid w:val="00AB7FA4"/>
    <w:rsid w:val="00AC0E12"/>
    <w:rsid w:val="00AC2653"/>
    <w:rsid w:val="00AC3831"/>
    <w:rsid w:val="00AC3C2E"/>
    <w:rsid w:val="00AC4F60"/>
    <w:rsid w:val="00AC582B"/>
    <w:rsid w:val="00AC613A"/>
    <w:rsid w:val="00AC687E"/>
    <w:rsid w:val="00AC6A24"/>
    <w:rsid w:val="00AD0443"/>
    <w:rsid w:val="00AD1281"/>
    <w:rsid w:val="00AD1500"/>
    <w:rsid w:val="00AD167E"/>
    <w:rsid w:val="00AD2478"/>
    <w:rsid w:val="00AD3374"/>
    <w:rsid w:val="00AD42E2"/>
    <w:rsid w:val="00AD48BA"/>
    <w:rsid w:val="00AD66F8"/>
    <w:rsid w:val="00AE0919"/>
    <w:rsid w:val="00AE1C0B"/>
    <w:rsid w:val="00AE2115"/>
    <w:rsid w:val="00AE24A0"/>
    <w:rsid w:val="00AE2BDC"/>
    <w:rsid w:val="00AE3309"/>
    <w:rsid w:val="00AE374A"/>
    <w:rsid w:val="00AE3885"/>
    <w:rsid w:val="00AE39EB"/>
    <w:rsid w:val="00AE4C39"/>
    <w:rsid w:val="00AE58A8"/>
    <w:rsid w:val="00AE6F53"/>
    <w:rsid w:val="00AE7A5D"/>
    <w:rsid w:val="00AF0B4D"/>
    <w:rsid w:val="00AF20FF"/>
    <w:rsid w:val="00AF2A33"/>
    <w:rsid w:val="00AF4054"/>
    <w:rsid w:val="00AF4352"/>
    <w:rsid w:val="00AF4647"/>
    <w:rsid w:val="00B0015F"/>
    <w:rsid w:val="00B009BE"/>
    <w:rsid w:val="00B01854"/>
    <w:rsid w:val="00B01878"/>
    <w:rsid w:val="00B02661"/>
    <w:rsid w:val="00B02EAA"/>
    <w:rsid w:val="00B03FC3"/>
    <w:rsid w:val="00B06A5A"/>
    <w:rsid w:val="00B07E61"/>
    <w:rsid w:val="00B10858"/>
    <w:rsid w:val="00B10FA6"/>
    <w:rsid w:val="00B11889"/>
    <w:rsid w:val="00B118E7"/>
    <w:rsid w:val="00B142DC"/>
    <w:rsid w:val="00B14E4D"/>
    <w:rsid w:val="00B15921"/>
    <w:rsid w:val="00B170B8"/>
    <w:rsid w:val="00B178B7"/>
    <w:rsid w:val="00B2032A"/>
    <w:rsid w:val="00B21DFE"/>
    <w:rsid w:val="00B22E63"/>
    <w:rsid w:val="00B2322A"/>
    <w:rsid w:val="00B266D6"/>
    <w:rsid w:val="00B268AB"/>
    <w:rsid w:val="00B27430"/>
    <w:rsid w:val="00B27D73"/>
    <w:rsid w:val="00B30010"/>
    <w:rsid w:val="00B345DD"/>
    <w:rsid w:val="00B347F0"/>
    <w:rsid w:val="00B35005"/>
    <w:rsid w:val="00B36AB7"/>
    <w:rsid w:val="00B3724D"/>
    <w:rsid w:val="00B37C8F"/>
    <w:rsid w:val="00B4079D"/>
    <w:rsid w:val="00B40F0E"/>
    <w:rsid w:val="00B427D9"/>
    <w:rsid w:val="00B432B0"/>
    <w:rsid w:val="00B432D0"/>
    <w:rsid w:val="00B442F2"/>
    <w:rsid w:val="00B443AF"/>
    <w:rsid w:val="00B446EE"/>
    <w:rsid w:val="00B46150"/>
    <w:rsid w:val="00B473B9"/>
    <w:rsid w:val="00B47459"/>
    <w:rsid w:val="00B47534"/>
    <w:rsid w:val="00B47EF8"/>
    <w:rsid w:val="00B508C8"/>
    <w:rsid w:val="00B53336"/>
    <w:rsid w:val="00B53A13"/>
    <w:rsid w:val="00B53D47"/>
    <w:rsid w:val="00B54CE5"/>
    <w:rsid w:val="00B552A7"/>
    <w:rsid w:val="00B57F70"/>
    <w:rsid w:val="00B6064D"/>
    <w:rsid w:val="00B6111B"/>
    <w:rsid w:val="00B634E4"/>
    <w:rsid w:val="00B6375E"/>
    <w:rsid w:val="00B6559A"/>
    <w:rsid w:val="00B6589B"/>
    <w:rsid w:val="00B664D0"/>
    <w:rsid w:val="00B6744A"/>
    <w:rsid w:val="00B6785A"/>
    <w:rsid w:val="00B71235"/>
    <w:rsid w:val="00B71523"/>
    <w:rsid w:val="00B7255E"/>
    <w:rsid w:val="00B72583"/>
    <w:rsid w:val="00B72A0F"/>
    <w:rsid w:val="00B733AD"/>
    <w:rsid w:val="00B769BB"/>
    <w:rsid w:val="00B77386"/>
    <w:rsid w:val="00B77C14"/>
    <w:rsid w:val="00B80BDE"/>
    <w:rsid w:val="00B83447"/>
    <w:rsid w:val="00B84191"/>
    <w:rsid w:val="00B86637"/>
    <w:rsid w:val="00B86C92"/>
    <w:rsid w:val="00B87FB2"/>
    <w:rsid w:val="00B9031E"/>
    <w:rsid w:val="00B928FB"/>
    <w:rsid w:val="00B955D1"/>
    <w:rsid w:val="00B95BF9"/>
    <w:rsid w:val="00B97627"/>
    <w:rsid w:val="00BA085A"/>
    <w:rsid w:val="00BA0FB8"/>
    <w:rsid w:val="00BA21CA"/>
    <w:rsid w:val="00BA4180"/>
    <w:rsid w:val="00BA4621"/>
    <w:rsid w:val="00BA5648"/>
    <w:rsid w:val="00BA5DCD"/>
    <w:rsid w:val="00BA620E"/>
    <w:rsid w:val="00BA72BC"/>
    <w:rsid w:val="00BA7829"/>
    <w:rsid w:val="00BB3023"/>
    <w:rsid w:val="00BB45F1"/>
    <w:rsid w:val="00BB53B7"/>
    <w:rsid w:val="00BB594A"/>
    <w:rsid w:val="00BB5C69"/>
    <w:rsid w:val="00BB6ABA"/>
    <w:rsid w:val="00BC05BC"/>
    <w:rsid w:val="00BC1331"/>
    <w:rsid w:val="00BC2631"/>
    <w:rsid w:val="00BC268B"/>
    <w:rsid w:val="00BC367D"/>
    <w:rsid w:val="00BC4E3D"/>
    <w:rsid w:val="00BC5455"/>
    <w:rsid w:val="00BC5708"/>
    <w:rsid w:val="00BC6F0E"/>
    <w:rsid w:val="00BD0657"/>
    <w:rsid w:val="00BD12A9"/>
    <w:rsid w:val="00BD1F6E"/>
    <w:rsid w:val="00BD44C1"/>
    <w:rsid w:val="00BD514F"/>
    <w:rsid w:val="00BD558B"/>
    <w:rsid w:val="00BD7661"/>
    <w:rsid w:val="00BD7972"/>
    <w:rsid w:val="00BE034C"/>
    <w:rsid w:val="00BE2024"/>
    <w:rsid w:val="00BE23F3"/>
    <w:rsid w:val="00BE2AE0"/>
    <w:rsid w:val="00BE2DB6"/>
    <w:rsid w:val="00BE30D4"/>
    <w:rsid w:val="00BE3A38"/>
    <w:rsid w:val="00BE40D5"/>
    <w:rsid w:val="00BE46A8"/>
    <w:rsid w:val="00BE4DF8"/>
    <w:rsid w:val="00BE6978"/>
    <w:rsid w:val="00BE6C12"/>
    <w:rsid w:val="00BF02F7"/>
    <w:rsid w:val="00BF143F"/>
    <w:rsid w:val="00BF2C6A"/>
    <w:rsid w:val="00BF36F9"/>
    <w:rsid w:val="00BF4C8E"/>
    <w:rsid w:val="00BF60CF"/>
    <w:rsid w:val="00BF77A1"/>
    <w:rsid w:val="00C00007"/>
    <w:rsid w:val="00C008D9"/>
    <w:rsid w:val="00C00909"/>
    <w:rsid w:val="00C01A8A"/>
    <w:rsid w:val="00C01EF2"/>
    <w:rsid w:val="00C02ACF"/>
    <w:rsid w:val="00C032D6"/>
    <w:rsid w:val="00C036DC"/>
    <w:rsid w:val="00C04CDE"/>
    <w:rsid w:val="00C04F0A"/>
    <w:rsid w:val="00C06E5D"/>
    <w:rsid w:val="00C07AB4"/>
    <w:rsid w:val="00C1016F"/>
    <w:rsid w:val="00C10359"/>
    <w:rsid w:val="00C10550"/>
    <w:rsid w:val="00C1075C"/>
    <w:rsid w:val="00C1117C"/>
    <w:rsid w:val="00C1482C"/>
    <w:rsid w:val="00C15764"/>
    <w:rsid w:val="00C1676A"/>
    <w:rsid w:val="00C1684D"/>
    <w:rsid w:val="00C1723B"/>
    <w:rsid w:val="00C204F4"/>
    <w:rsid w:val="00C20677"/>
    <w:rsid w:val="00C2324E"/>
    <w:rsid w:val="00C2497F"/>
    <w:rsid w:val="00C2568A"/>
    <w:rsid w:val="00C25CEF"/>
    <w:rsid w:val="00C26665"/>
    <w:rsid w:val="00C2714D"/>
    <w:rsid w:val="00C30B92"/>
    <w:rsid w:val="00C32EE0"/>
    <w:rsid w:val="00C32F5B"/>
    <w:rsid w:val="00C3575A"/>
    <w:rsid w:val="00C35BC6"/>
    <w:rsid w:val="00C36446"/>
    <w:rsid w:val="00C36620"/>
    <w:rsid w:val="00C3722B"/>
    <w:rsid w:val="00C377D2"/>
    <w:rsid w:val="00C40B25"/>
    <w:rsid w:val="00C4335A"/>
    <w:rsid w:val="00C45C0E"/>
    <w:rsid w:val="00C47DBC"/>
    <w:rsid w:val="00C47DF1"/>
    <w:rsid w:val="00C50136"/>
    <w:rsid w:val="00C5039E"/>
    <w:rsid w:val="00C50C50"/>
    <w:rsid w:val="00C511A3"/>
    <w:rsid w:val="00C528CB"/>
    <w:rsid w:val="00C5627E"/>
    <w:rsid w:val="00C56F15"/>
    <w:rsid w:val="00C56F7E"/>
    <w:rsid w:val="00C57F55"/>
    <w:rsid w:val="00C608CF"/>
    <w:rsid w:val="00C6247E"/>
    <w:rsid w:val="00C632F2"/>
    <w:rsid w:val="00C66266"/>
    <w:rsid w:val="00C664CE"/>
    <w:rsid w:val="00C67908"/>
    <w:rsid w:val="00C70D99"/>
    <w:rsid w:val="00C729AD"/>
    <w:rsid w:val="00C748A7"/>
    <w:rsid w:val="00C754B8"/>
    <w:rsid w:val="00C75637"/>
    <w:rsid w:val="00C76C9B"/>
    <w:rsid w:val="00C770E0"/>
    <w:rsid w:val="00C7779A"/>
    <w:rsid w:val="00C814E9"/>
    <w:rsid w:val="00C81A12"/>
    <w:rsid w:val="00C82078"/>
    <w:rsid w:val="00C827E8"/>
    <w:rsid w:val="00C82C74"/>
    <w:rsid w:val="00C83125"/>
    <w:rsid w:val="00C8637D"/>
    <w:rsid w:val="00C86707"/>
    <w:rsid w:val="00C90A3F"/>
    <w:rsid w:val="00C92F48"/>
    <w:rsid w:val="00C93314"/>
    <w:rsid w:val="00C937C8"/>
    <w:rsid w:val="00C96EC9"/>
    <w:rsid w:val="00C972FF"/>
    <w:rsid w:val="00C97B25"/>
    <w:rsid w:val="00CA00F4"/>
    <w:rsid w:val="00CA02DE"/>
    <w:rsid w:val="00CA14BD"/>
    <w:rsid w:val="00CA156D"/>
    <w:rsid w:val="00CA1F86"/>
    <w:rsid w:val="00CA3415"/>
    <w:rsid w:val="00CA3E1C"/>
    <w:rsid w:val="00CA4980"/>
    <w:rsid w:val="00CA56A0"/>
    <w:rsid w:val="00CA617E"/>
    <w:rsid w:val="00CA70FA"/>
    <w:rsid w:val="00CA713B"/>
    <w:rsid w:val="00CA765E"/>
    <w:rsid w:val="00CA7828"/>
    <w:rsid w:val="00CB2502"/>
    <w:rsid w:val="00CB3111"/>
    <w:rsid w:val="00CB397A"/>
    <w:rsid w:val="00CB39FD"/>
    <w:rsid w:val="00CB3BD6"/>
    <w:rsid w:val="00CB424D"/>
    <w:rsid w:val="00CB4E68"/>
    <w:rsid w:val="00CB5952"/>
    <w:rsid w:val="00CB73A4"/>
    <w:rsid w:val="00CB7D7A"/>
    <w:rsid w:val="00CB7F3C"/>
    <w:rsid w:val="00CC0BE2"/>
    <w:rsid w:val="00CC1CCF"/>
    <w:rsid w:val="00CC22D6"/>
    <w:rsid w:val="00CC2EB4"/>
    <w:rsid w:val="00CC5DD6"/>
    <w:rsid w:val="00CC5F8F"/>
    <w:rsid w:val="00CD1D69"/>
    <w:rsid w:val="00CD1D93"/>
    <w:rsid w:val="00CD24A1"/>
    <w:rsid w:val="00CD2999"/>
    <w:rsid w:val="00CD2D97"/>
    <w:rsid w:val="00CD41E4"/>
    <w:rsid w:val="00CD5958"/>
    <w:rsid w:val="00CD5E65"/>
    <w:rsid w:val="00CD614E"/>
    <w:rsid w:val="00CD73B7"/>
    <w:rsid w:val="00CD79EE"/>
    <w:rsid w:val="00CD7D84"/>
    <w:rsid w:val="00CE15E1"/>
    <w:rsid w:val="00CE31AC"/>
    <w:rsid w:val="00CE34B3"/>
    <w:rsid w:val="00CE5C80"/>
    <w:rsid w:val="00CE6240"/>
    <w:rsid w:val="00CE6F12"/>
    <w:rsid w:val="00CF0A6F"/>
    <w:rsid w:val="00CF21BA"/>
    <w:rsid w:val="00CF29B8"/>
    <w:rsid w:val="00CF368E"/>
    <w:rsid w:val="00CF3C11"/>
    <w:rsid w:val="00CF3DCB"/>
    <w:rsid w:val="00CF46AB"/>
    <w:rsid w:val="00CF4AB2"/>
    <w:rsid w:val="00CF56E1"/>
    <w:rsid w:val="00CF6ED7"/>
    <w:rsid w:val="00D00E9E"/>
    <w:rsid w:val="00D0156D"/>
    <w:rsid w:val="00D0201A"/>
    <w:rsid w:val="00D02AF6"/>
    <w:rsid w:val="00D030AE"/>
    <w:rsid w:val="00D032CA"/>
    <w:rsid w:val="00D04F2E"/>
    <w:rsid w:val="00D05BD7"/>
    <w:rsid w:val="00D07BBB"/>
    <w:rsid w:val="00D10A55"/>
    <w:rsid w:val="00D10D4F"/>
    <w:rsid w:val="00D115B2"/>
    <w:rsid w:val="00D115D1"/>
    <w:rsid w:val="00D11BC9"/>
    <w:rsid w:val="00D12FED"/>
    <w:rsid w:val="00D13221"/>
    <w:rsid w:val="00D13E8E"/>
    <w:rsid w:val="00D13EB1"/>
    <w:rsid w:val="00D151D6"/>
    <w:rsid w:val="00D153CC"/>
    <w:rsid w:val="00D15BB4"/>
    <w:rsid w:val="00D16BE0"/>
    <w:rsid w:val="00D16D20"/>
    <w:rsid w:val="00D1793E"/>
    <w:rsid w:val="00D17AE4"/>
    <w:rsid w:val="00D20BF6"/>
    <w:rsid w:val="00D20DE7"/>
    <w:rsid w:val="00D22DAC"/>
    <w:rsid w:val="00D22EA3"/>
    <w:rsid w:val="00D23986"/>
    <w:rsid w:val="00D24B2D"/>
    <w:rsid w:val="00D24B4C"/>
    <w:rsid w:val="00D25858"/>
    <w:rsid w:val="00D26178"/>
    <w:rsid w:val="00D264C8"/>
    <w:rsid w:val="00D278E4"/>
    <w:rsid w:val="00D27BB6"/>
    <w:rsid w:val="00D3087B"/>
    <w:rsid w:val="00D309E4"/>
    <w:rsid w:val="00D3110D"/>
    <w:rsid w:val="00D31618"/>
    <w:rsid w:val="00D32524"/>
    <w:rsid w:val="00D335AE"/>
    <w:rsid w:val="00D3418E"/>
    <w:rsid w:val="00D365F3"/>
    <w:rsid w:val="00D4059C"/>
    <w:rsid w:val="00D40C4C"/>
    <w:rsid w:val="00D40CCF"/>
    <w:rsid w:val="00D41AD8"/>
    <w:rsid w:val="00D41D12"/>
    <w:rsid w:val="00D41F50"/>
    <w:rsid w:val="00D42E1A"/>
    <w:rsid w:val="00D456DA"/>
    <w:rsid w:val="00D45E60"/>
    <w:rsid w:val="00D477B7"/>
    <w:rsid w:val="00D51127"/>
    <w:rsid w:val="00D5146D"/>
    <w:rsid w:val="00D51958"/>
    <w:rsid w:val="00D541BB"/>
    <w:rsid w:val="00D57260"/>
    <w:rsid w:val="00D6034E"/>
    <w:rsid w:val="00D60AF1"/>
    <w:rsid w:val="00D616FA"/>
    <w:rsid w:val="00D62D79"/>
    <w:rsid w:val="00D64292"/>
    <w:rsid w:val="00D6534A"/>
    <w:rsid w:val="00D6559D"/>
    <w:rsid w:val="00D65DE8"/>
    <w:rsid w:val="00D709BE"/>
    <w:rsid w:val="00D71835"/>
    <w:rsid w:val="00D7205D"/>
    <w:rsid w:val="00D732A4"/>
    <w:rsid w:val="00D74D64"/>
    <w:rsid w:val="00D74D81"/>
    <w:rsid w:val="00D75645"/>
    <w:rsid w:val="00D7758B"/>
    <w:rsid w:val="00D8073E"/>
    <w:rsid w:val="00D80A4E"/>
    <w:rsid w:val="00D83D99"/>
    <w:rsid w:val="00D844C2"/>
    <w:rsid w:val="00D84BF6"/>
    <w:rsid w:val="00D91800"/>
    <w:rsid w:val="00D9195C"/>
    <w:rsid w:val="00D929A4"/>
    <w:rsid w:val="00D93B6D"/>
    <w:rsid w:val="00D93B98"/>
    <w:rsid w:val="00D94C3B"/>
    <w:rsid w:val="00D955C0"/>
    <w:rsid w:val="00D9580D"/>
    <w:rsid w:val="00D96625"/>
    <w:rsid w:val="00D9792C"/>
    <w:rsid w:val="00DA014A"/>
    <w:rsid w:val="00DA02CB"/>
    <w:rsid w:val="00DA0713"/>
    <w:rsid w:val="00DA0B9D"/>
    <w:rsid w:val="00DA3332"/>
    <w:rsid w:val="00DA4680"/>
    <w:rsid w:val="00DA4941"/>
    <w:rsid w:val="00DA5F27"/>
    <w:rsid w:val="00DA63C8"/>
    <w:rsid w:val="00DA6A9D"/>
    <w:rsid w:val="00DA7C35"/>
    <w:rsid w:val="00DA7F85"/>
    <w:rsid w:val="00DB129F"/>
    <w:rsid w:val="00DB17CA"/>
    <w:rsid w:val="00DB3F52"/>
    <w:rsid w:val="00DB5D7E"/>
    <w:rsid w:val="00DB5DA9"/>
    <w:rsid w:val="00DB60AF"/>
    <w:rsid w:val="00DB6F2F"/>
    <w:rsid w:val="00DB7A78"/>
    <w:rsid w:val="00DB7C8D"/>
    <w:rsid w:val="00DC28AA"/>
    <w:rsid w:val="00DC3963"/>
    <w:rsid w:val="00DC3C7D"/>
    <w:rsid w:val="00DC6844"/>
    <w:rsid w:val="00DD0144"/>
    <w:rsid w:val="00DD13EA"/>
    <w:rsid w:val="00DD1ABA"/>
    <w:rsid w:val="00DD1E21"/>
    <w:rsid w:val="00DD4F9B"/>
    <w:rsid w:val="00DD51E4"/>
    <w:rsid w:val="00DD546E"/>
    <w:rsid w:val="00DD5B40"/>
    <w:rsid w:val="00DD6670"/>
    <w:rsid w:val="00DD7ADE"/>
    <w:rsid w:val="00DE1A8B"/>
    <w:rsid w:val="00DE2A49"/>
    <w:rsid w:val="00DE401C"/>
    <w:rsid w:val="00DF1DFB"/>
    <w:rsid w:val="00DF1E1E"/>
    <w:rsid w:val="00DF337F"/>
    <w:rsid w:val="00DF34FA"/>
    <w:rsid w:val="00DF677D"/>
    <w:rsid w:val="00DF69D5"/>
    <w:rsid w:val="00DF6A58"/>
    <w:rsid w:val="00DF6DB9"/>
    <w:rsid w:val="00DF6DD8"/>
    <w:rsid w:val="00E02031"/>
    <w:rsid w:val="00E0217E"/>
    <w:rsid w:val="00E03DDB"/>
    <w:rsid w:val="00E05817"/>
    <w:rsid w:val="00E05A91"/>
    <w:rsid w:val="00E06BD4"/>
    <w:rsid w:val="00E07190"/>
    <w:rsid w:val="00E07CE2"/>
    <w:rsid w:val="00E10A11"/>
    <w:rsid w:val="00E11208"/>
    <w:rsid w:val="00E11756"/>
    <w:rsid w:val="00E121D5"/>
    <w:rsid w:val="00E13F9F"/>
    <w:rsid w:val="00E14934"/>
    <w:rsid w:val="00E15118"/>
    <w:rsid w:val="00E17E25"/>
    <w:rsid w:val="00E21868"/>
    <w:rsid w:val="00E21F5D"/>
    <w:rsid w:val="00E223A0"/>
    <w:rsid w:val="00E2349E"/>
    <w:rsid w:val="00E25AA7"/>
    <w:rsid w:val="00E25F9B"/>
    <w:rsid w:val="00E26364"/>
    <w:rsid w:val="00E2643F"/>
    <w:rsid w:val="00E265AD"/>
    <w:rsid w:val="00E27CA3"/>
    <w:rsid w:val="00E31283"/>
    <w:rsid w:val="00E31790"/>
    <w:rsid w:val="00E323B5"/>
    <w:rsid w:val="00E326EB"/>
    <w:rsid w:val="00E32BDA"/>
    <w:rsid w:val="00E34537"/>
    <w:rsid w:val="00E35191"/>
    <w:rsid w:val="00E368C0"/>
    <w:rsid w:val="00E371E2"/>
    <w:rsid w:val="00E37B39"/>
    <w:rsid w:val="00E37BF7"/>
    <w:rsid w:val="00E40153"/>
    <w:rsid w:val="00E4104E"/>
    <w:rsid w:val="00E41FCF"/>
    <w:rsid w:val="00E4230E"/>
    <w:rsid w:val="00E42522"/>
    <w:rsid w:val="00E4435E"/>
    <w:rsid w:val="00E462F5"/>
    <w:rsid w:val="00E52405"/>
    <w:rsid w:val="00E5361A"/>
    <w:rsid w:val="00E53A91"/>
    <w:rsid w:val="00E54908"/>
    <w:rsid w:val="00E54A7A"/>
    <w:rsid w:val="00E54B99"/>
    <w:rsid w:val="00E54DBC"/>
    <w:rsid w:val="00E54F26"/>
    <w:rsid w:val="00E611A1"/>
    <w:rsid w:val="00E630E7"/>
    <w:rsid w:val="00E63672"/>
    <w:rsid w:val="00E643B7"/>
    <w:rsid w:val="00E648FE"/>
    <w:rsid w:val="00E659B6"/>
    <w:rsid w:val="00E65E14"/>
    <w:rsid w:val="00E65E1C"/>
    <w:rsid w:val="00E662C2"/>
    <w:rsid w:val="00E665A7"/>
    <w:rsid w:val="00E7067E"/>
    <w:rsid w:val="00E70818"/>
    <w:rsid w:val="00E71852"/>
    <w:rsid w:val="00E71E47"/>
    <w:rsid w:val="00E745BE"/>
    <w:rsid w:val="00E7542D"/>
    <w:rsid w:val="00E754F7"/>
    <w:rsid w:val="00E76EF1"/>
    <w:rsid w:val="00E77021"/>
    <w:rsid w:val="00E77227"/>
    <w:rsid w:val="00E777CF"/>
    <w:rsid w:val="00E77DE2"/>
    <w:rsid w:val="00E80BBC"/>
    <w:rsid w:val="00E828AF"/>
    <w:rsid w:val="00E83B57"/>
    <w:rsid w:val="00E8443F"/>
    <w:rsid w:val="00E85755"/>
    <w:rsid w:val="00E86C3C"/>
    <w:rsid w:val="00E87328"/>
    <w:rsid w:val="00E90320"/>
    <w:rsid w:val="00E9131F"/>
    <w:rsid w:val="00E92988"/>
    <w:rsid w:val="00E92C97"/>
    <w:rsid w:val="00E941F6"/>
    <w:rsid w:val="00E96233"/>
    <w:rsid w:val="00E96B49"/>
    <w:rsid w:val="00E97754"/>
    <w:rsid w:val="00E97C95"/>
    <w:rsid w:val="00EA2594"/>
    <w:rsid w:val="00EA497C"/>
    <w:rsid w:val="00EA5079"/>
    <w:rsid w:val="00EA5159"/>
    <w:rsid w:val="00EA54C0"/>
    <w:rsid w:val="00EA6159"/>
    <w:rsid w:val="00EB0E37"/>
    <w:rsid w:val="00EB1391"/>
    <w:rsid w:val="00EB3EDA"/>
    <w:rsid w:val="00EB467F"/>
    <w:rsid w:val="00EB5488"/>
    <w:rsid w:val="00EB67D0"/>
    <w:rsid w:val="00EB753E"/>
    <w:rsid w:val="00EC31E9"/>
    <w:rsid w:val="00EC4DA0"/>
    <w:rsid w:val="00EC4E1A"/>
    <w:rsid w:val="00EC5360"/>
    <w:rsid w:val="00EC6E57"/>
    <w:rsid w:val="00EC7D7A"/>
    <w:rsid w:val="00ED0801"/>
    <w:rsid w:val="00ED1727"/>
    <w:rsid w:val="00ED2255"/>
    <w:rsid w:val="00ED54FA"/>
    <w:rsid w:val="00ED5509"/>
    <w:rsid w:val="00ED5B6E"/>
    <w:rsid w:val="00ED68F1"/>
    <w:rsid w:val="00ED736A"/>
    <w:rsid w:val="00ED78BD"/>
    <w:rsid w:val="00EE025C"/>
    <w:rsid w:val="00EE05FD"/>
    <w:rsid w:val="00EE18BD"/>
    <w:rsid w:val="00EE32DB"/>
    <w:rsid w:val="00EE3661"/>
    <w:rsid w:val="00EE4083"/>
    <w:rsid w:val="00EF03DF"/>
    <w:rsid w:val="00EF135F"/>
    <w:rsid w:val="00EF3D77"/>
    <w:rsid w:val="00EF58A4"/>
    <w:rsid w:val="00EF699B"/>
    <w:rsid w:val="00EF77D9"/>
    <w:rsid w:val="00EF77E8"/>
    <w:rsid w:val="00F01232"/>
    <w:rsid w:val="00F017AD"/>
    <w:rsid w:val="00F01CB8"/>
    <w:rsid w:val="00F033FF"/>
    <w:rsid w:val="00F03FB9"/>
    <w:rsid w:val="00F064F9"/>
    <w:rsid w:val="00F0663A"/>
    <w:rsid w:val="00F06814"/>
    <w:rsid w:val="00F103F4"/>
    <w:rsid w:val="00F117EC"/>
    <w:rsid w:val="00F11AF2"/>
    <w:rsid w:val="00F120AE"/>
    <w:rsid w:val="00F12F3B"/>
    <w:rsid w:val="00F130D9"/>
    <w:rsid w:val="00F144EB"/>
    <w:rsid w:val="00F14A44"/>
    <w:rsid w:val="00F16986"/>
    <w:rsid w:val="00F16C9C"/>
    <w:rsid w:val="00F17792"/>
    <w:rsid w:val="00F17CE5"/>
    <w:rsid w:val="00F20231"/>
    <w:rsid w:val="00F20C43"/>
    <w:rsid w:val="00F21403"/>
    <w:rsid w:val="00F2285F"/>
    <w:rsid w:val="00F23623"/>
    <w:rsid w:val="00F24107"/>
    <w:rsid w:val="00F24B9E"/>
    <w:rsid w:val="00F2538B"/>
    <w:rsid w:val="00F30A4A"/>
    <w:rsid w:val="00F30D3E"/>
    <w:rsid w:val="00F31411"/>
    <w:rsid w:val="00F32CEA"/>
    <w:rsid w:val="00F33E48"/>
    <w:rsid w:val="00F341DD"/>
    <w:rsid w:val="00F341F7"/>
    <w:rsid w:val="00F34940"/>
    <w:rsid w:val="00F36195"/>
    <w:rsid w:val="00F361D8"/>
    <w:rsid w:val="00F36222"/>
    <w:rsid w:val="00F37CF9"/>
    <w:rsid w:val="00F42B6C"/>
    <w:rsid w:val="00F4445C"/>
    <w:rsid w:val="00F46D82"/>
    <w:rsid w:val="00F473F9"/>
    <w:rsid w:val="00F500D1"/>
    <w:rsid w:val="00F52D1E"/>
    <w:rsid w:val="00F552D6"/>
    <w:rsid w:val="00F56425"/>
    <w:rsid w:val="00F601AC"/>
    <w:rsid w:val="00F629A9"/>
    <w:rsid w:val="00F646C9"/>
    <w:rsid w:val="00F65008"/>
    <w:rsid w:val="00F65A8A"/>
    <w:rsid w:val="00F67ED9"/>
    <w:rsid w:val="00F703DF"/>
    <w:rsid w:val="00F7073F"/>
    <w:rsid w:val="00F72662"/>
    <w:rsid w:val="00F73A2C"/>
    <w:rsid w:val="00F73B7A"/>
    <w:rsid w:val="00F749B3"/>
    <w:rsid w:val="00F75455"/>
    <w:rsid w:val="00F75AC8"/>
    <w:rsid w:val="00F75E18"/>
    <w:rsid w:val="00F7643F"/>
    <w:rsid w:val="00F80511"/>
    <w:rsid w:val="00F80663"/>
    <w:rsid w:val="00F81537"/>
    <w:rsid w:val="00F81E0A"/>
    <w:rsid w:val="00F82825"/>
    <w:rsid w:val="00F8339A"/>
    <w:rsid w:val="00F83699"/>
    <w:rsid w:val="00F8396C"/>
    <w:rsid w:val="00F8405E"/>
    <w:rsid w:val="00F8463B"/>
    <w:rsid w:val="00F84D19"/>
    <w:rsid w:val="00F8568C"/>
    <w:rsid w:val="00F86207"/>
    <w:rsid w:val="00F871BF"/>
    <w:rsid w:val="00F9093A"/>
    <w:rsid w:val="00F90ECB"/>
    <w:rsid w:val="00F91977"/>
    <w:rsid w:val="00F92633"/>
    <w:rsid w:val="00F92CE7"/>
    <w:rsid w:val="00F93409"/>
    <w:rsid w:val="00F93468"/>
    <w:rsid w:val="00F938A7"/>
    <w:rsid w:val="00F94145"/>
    <w:rsid w:val="00F9478F"/>
    <w:rsid w:val="00F9770F"/>
    <w:rsid w:val="00FA0307"/>
    <w:rsid w:val="00FA0C09"/>
    <w:rsid w:val="00FA0D95"/>
    <w:rsid w:val="00FA24A9"/>
    <w:rsid w:val="00FA2ABA"/>
    <w:rsid w:val="00FA2C4E"/>
    <w:rsid w:val="00FA3E68"/>
    <w:rsid w:val="00FA41A2"/>
    <w:rsid w:val="00FB0B31"/>
    <w:rsid w:val="00FB141B"/>
    <w:rsid w:val="00FB2B6D"/>
    <w:rsid w:val="00FB32E0"/>
    <w:rsid w:val="00FB531E"/>
    <w:rsid w:val="00FB54B1"/>
    <w:rsid w:val="00FB5A8A"/>
    <w:rsid w:val="00FB6010"/>
    <w:rsid w:val="00FB6F2C"/>
    <w:rsid w:val="00FB76AB"/>
    <w:rsid w:val="00FC1352"/>
    <w:rsid w:val="00FC2013"/>
    <w:rsid w:val="00FC29CF"/>
    <w:rsid w:val="00FC2E1D"/>
    <w:rsid w:val="00FC33F0"/>
    <w:rsid w:val="00FC599F"/>
    <w:rsid w:val="00FC60F7"/>
    <w:rsid w:val="00FC6F30"/>
    <w:rsid w:val="00FC7248"/>
    <w:rsid w:val="00FC7495"/>
    <w:rsid w:val="00FC77A3"/>
    <w:rsid w:val="00FC7C74"/>
    <w:rsid w:val="00FD0BD4"/>
    <w:rsid w:val="00FD14E8"/>
    <w:rsid w:val="00FD2471"/>
    <w:rsid w:val="00FD24B8"/>
    <w:rsid w:val="00FD55B0"/>
    <w:rsid w:val="00FE3BDF"/>
    <w:rsid w:val="00FE60D5"/>
    <w:rsid w:val="00FE7202"/>
    <w:rsid w:val="00FF0983"/>
    <w:rsid w:val="00FF30E2"/>
    <w:rsid w:val="00FF54B8"/>
    <w:rsid w:val="00FF6718"/>
    <w:rsid w:val="00FF6759"/>
    <w:rsid w:val="00FF74C6"/>
    <w:rsid w:val="00FF7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99C9"/>
  <w15:chartTrackingRefBased/>
  <w15:docId w15:val="{E49F0CB2-0940-4DFD-AA33-BB78392D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Condensed Light" w:eastAsiaTheme="minorHAnsi" w:hAnsi="Roboto Condensed Light"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AAA"/>
  </w:style>
  <w:style w:type="paragraph" w:styleId="1">
    <w:name w:val="heading 1"/>
    <w:basedOn w:val="a"/>
    <w:next w:val="a"/>
    <w:link w:val="10"/>
    <w:uiPriority w:val="9"/>
    <w:qFormat/>
    <w:rsid w:val="00DA5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533C3E"/>
    <w:pPr>
      <w:autoSpaceDE w:val="0"/>
      <w:autoSpaceDN w:val="0"/>
      <w:adjustRightInd w:val="0"/>
      <w:spacing w:before="240" w:after="0" w:line="216" w:lineRule="auto"/>
    </w:pPr>
    <w:rPr>
      <w:rFonts w:cs="Times New Roman"/>
      <w:sz w:val="24"/>
      <w:szCs w:val="24"/>
    </w:rPr>
  </w:style>
  <w:style w:type="paragraph" w:customStyle="1" w:styleId="Default">
    <w:name w:val="Default"/>
    <w:rsid w:val="00710E1B"/>
    <w:pPr>
      <w:autoSpaceDE w:val="0"/>
      <w:autoSpaceDN w:val="0"/>
      <w:adjustRightInd w:val="0"/>
      <w:spacing w:after="0" w:line="240" w:lineRule="auto"/>
    </w:pPr>
    <w:rPr>
      <w:rFonts w:cs="Roboto Condensed Light"/>
      <w:color w:val="000000"/>
      <w:sz w:val="24"/>
      <w:szCs w:val="24"/>
    </w:rPr>
  </w:style>
  <w:style w:type="character" w:styleId="a4">
    <w:name w:val="Hyperlink"/>
    <w:basedOn w:val="a0"/>
    <w:uiPriority w:val="99"/>
    <w:unhideWhenUsed/>
    <w:rsid w:val="00750B0D"/>
    <w:rPr>
      <w:color w:val="0563C1" w:themeColor="hyperlink"/>
      <w:u w:val="single"/>
    </w:rPr>
  </w:style>
  <w:style w:type="character" w:styleId="a5">
    <w:name w:val="Unresolved Mention"/>
    <w:basedOn w:val="a0"/>
    <w:uiPriority w:val="99"/>
    <w:semiHidden/>
    <w:unhideWhenUsed/>
    <w:rsid w:val="00750B0D"/>
    <w:rPr>
      <w:color w:val="605E5C"/>
      <w:shd w:val="clear" w:color="auto" w:fill="E1DFDD"/>
    </w:rPr>
  </w:style>
  <w:style w:type="character" w:customStyle="1" w:styleId="10">
    <w:name w:val="Заголовок 1 Знак"/>
    <w:basedOn w:val="a0"/>
    <w:link w:val="1"/>
    <w:uiPriority w:val="9"/>
    <w:rsid w:val="00DA5F27"/>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DA5F27"/>
    <w:pPr>
      <w:outlineLvl w:val="9"/>
    </w:pPr>
    <w:rPr>
      <w:lang w:eastAsia="uk-UA"/>
    </w:rPr>
  </w:style>
  <w:style w:type="paragraph" w:styleId="11">
    <w:name w:val="toc 1"/>
    <w:basedOn w:val="a"/>
    <w:next w:val="a"/>
    <w:autoRedefine/>
    <w:uiPriority w:val="39"/>
    <w:unhideWhenUsed/>
    <w:rsid w:val="00DA5F27"/>
    <w:pPr>
      <w:spacing w:after="100"/>
    </w:pPr>
  </w:style>
  <w:style w:type="paragraph" w:styleId="2">
    <w:name w:val="toc 2"/>
    <w:basedOn w:val="a"/>
    <w:next w:val="a"/>
    <w:autoRedefine/>
    <w:uiPriority w:val="39"/>
    <w:unhideWhenUsed/>
    <w:rsid w:val="00DA5F27"/>
    <w:pPr>
      <w:tabs>
        <w:tab w:val="right" w:leader="dot" w:pos="9629"/>
      </w:tabs>
      <w:spacing w:after="100"/>
      <w:ind w:left="280"/>
      <w:jc w:val="both"/>
    </w:pPr>
  </w:style>
  <w:style w:type="paragraph" w:styleId="a7">
    <w:name w:val="List Paragraph"/>
    <w:basedOn w:val="a"/>
    <w:uiPriority w:val="34"/>
    <w:qFormat/>
    <w:rsid w:val="00955AA1"/>
    <w:pPr>
      <w:ind w:left="720"/>
      <w:contextualSpacing/>
    </w:pPr>
  </w:style>
  <w:style w:type="table" w:styleId="a8">
    <w:name w:val="Table Grid"/>
    <w:basedOn w:val="a1"/>
    <w:uiPriority w:val="39"/>
    <w:rsid w:val="004C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D11E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0D11E6"/>
  </w:style>
  <w:style w:type="paragraph" w:styleId="ab">
    <w:name w:val="footer"/>
    <w:basedOn w:val="a"/>
    <w:link w:val="ac"/>
    <w:uiPriority w:val="99"/>
    <w:unhideWhenUsed/>
    <w:rsid w:val="000D11E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0D11E6"/>
  </w:style>
  <w:style w:type="paragraph" w:customStyle="1" w:styleId="12">
    <w:name w:val="Обычный1"/>
    <w:autoRedefine/>
    <w:uiPriority w:val="99"/>
    <w:rsid w:val="00644967"/>
    <w:pPr>
      <w:tabs>
        <w:tab w:val="left" w:pos="0"/>
        <w:tab w:val="left" w:pos="1080"/>
      </w:tabs>
      <w:autoSpaceDE w:val="0"/>
      <w:autoSpaceDN w:val="0"/>
      <w:adjustRightInd w:val="0"/>
      <w:spacing w:before="120" w:after="0" w:line="160" w:lineRule="atLeast"/>
      <w:jc w:val="both"/>
    </w:pPr>
    <w:rPr>
      <w:rFonts w:cs="Roboto Condensed Light"/>
      <w:color w:val="4472C4" w:themeColor="accent1"/>
      <w:szCs w:val="28"/>
    </w:rPr>
  </w:style>
  <w:style w:type="character" w:styleId="ad">
    <w:name w:val="annotation reference"/>
    <w:basedOn w:val="a0"/>
    <w:uiPriority w:val="99"/>
    <w:semiHidden/>
    <w:unhideWhenUsed/>
    <w:rsid w:val="00844277"/>
    <w:rPr>
      <w:sz w:val="16"/>
      <w:szCs w:val="16"/>
    </w:rPr>
  </w:style>
  <w:style w:type="paragraph" w:styleId="ae">
    <w:name w:val="annotation text"/>
    <w:basedOn w:val="a"/>
    <w:link w:val="af"/>
    <w:uiPriority w:val="99"/>
    <w:semiHidden/>
    <w:unhideWhenUsed/>
    <w:rsid w:val="00844277"/>
    <w:pPr>
      <w:spacing w:line="240" w:lineRule="auto"/>
    </w:pPr>
    <w:rPr>
      <w:sz w:val="20"/>
      <w:szCs w:val="20"/>
    </w:rPr>
  </w:style>
  <w:style w:type="character" w:customStyle="1" w:styleId="af">
    <w:name w:val="Текст примітки Знак"/>
    <w:basedOn w:val="a0"/>
    <w:link w:val="ae"/>
    <w:uiPriority w:val="99"/>
    <w:semiHidden/>
    <w:rsid w:val="00844277"/>
    <w:rPr>
      <w:sz w:val="20"/>
      <w:szCs w:val="20"/>
    </w:rPr>
  </w:style>
  <w:style w:type="paragraph" w:styleId="af0">
    <w:name w:val="annotation subject"/>
    <w:basedOn w:val="ae"/>
    <w:next w:val="ae"/>
    <w:link w:val="af1"/>
    <w:uiPriority w:val="99"/>
    <w:semiHidden/>
    <w:unhideWhenUsed/>
    <w:rsid w:val="00844277"/>
    <w:rPr>
      <w:b/>
      <w:bCs/>
    </w:rPr>
  </w:style>
  <w:style w:type="character" w:customStyle="1" w:styleId="af1">
    <w:name w:val="Тема примітки Знак"/>
    <w:basedOn w:val="af"/>
    <w:link w:val="af0"/>
    <w:uiPriority w:val="99"/>
    <w:semiHidden/>
    <w:rsid w:val="00844277"/>
    <w:rPr>
      <w:b/>
      <w:bCs/>
      <w:sz w:val="20"/>
      <w:szCs w:val="20"/>
    </w:rPr>
  </w:style>
  <w:style w:type="table" w:customStyle="1" w:styleId="13">
    <w:name w:val="Сітка таблиці1"/>
    <w:basedOn w:val="a1"/>
    <w:next w:val="a8"/>
    <w:uiPriority w:val="39"/>
    <w:rsid w:val="00A032F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F646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FollowedHyperlink"/>
    <w:basedOn w:val="a0"/>
    <w:uiPriority w:val="99"/>
    <w:semiHidden/>
    <w:unhideWhenUsed/>
    <w:rsid w:val="00C8637D"/>
    <w:rPr>
      <w:color w:val="954F72" w:themeColor="followedHyperlink"/>
      <w:u w:val="single"/>
    </w:rPr>
  </w:style>
  <w:style w:type="numbering" w:customStyle="1" w:styleId="14">
    <w:name w:val="Немає списку1"/>
    <w:next w:val="a2"/>
    <w:uiPriority w:val="99"/>
    <w:semiHidden/>
    <w:unhideWhenUsed/>
    <w:rsid w:val="00EC7D7A"/>
  </w:style>
  <w:style w:type="table" w:customStyle="1" w:styleId="20">
    <w:name w:val="Сітка таблиці2"/>
    <w:basedOn w:val="a1"/>
    <w:next w:val="a8"/>
    <w:uiPriority w:val="39"/>
    <w:rsid w:val="00EC7D7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3">
    <w:name w:val="ps3"/>
    <w:basedOn w:val="a"/>
    <w:rsid w:val="00153327"/>
    <w:pPr>
      <w:spacing w:before="100" w:beforeAutospacing="1" w:after="100" w:afterAutospacing="1"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62414450">
      <w:bodyDiv w:val="1"/>
      <w:marLeft w:val="0"/>
      <w:marRight w:val="0"/>
      <w:marTop w:val="0"/>
      <w:marBottom w:val="0"/>
      <w:divBdr>
        <w:top w:val="none" w:sz="0" w:space="0" w:color="auto"/>
        <w:left w:val="none" w:sz="0" w:space="0" w:color="auto"/>
        <w:bottom w:val="none" w:sz="0" w:space="0" w:color="auto"/>
        <w:right w:val="none" w:sz="0" w:space="0" w:color="auto"/>
      </w:divBdr>
    </w:div>
    <w:div w:id="71972612">
      <w:bodyDiv w:val="1"/>
      <w:marLeft w:val="0"/>
      <w:marRight w:val="0"/>
      <w:marTop w:val="0"/>
      <w:marBottom w:val="0"/>
      <w:divBdr>
        <w:top w:val="none" w:sz="0" w:space="0" w:color="auto"/>
        <w:left w:val="none" w:sz="0" w:space="0" w:color="auto"/>
        <w:bottom w:val="none" w:sz="0" w:space="0" w:color="auto"/>
        <w:right w:val="none" w:sz="0" w:space="0" w:color="auto"/>
      </w:divBdr>
    </w:div>
    <w:div w:id="132673460">
      <w:bodyDiv w:val="1"/>
      <w:marLeft w:val="0"/>
      <w:marRight w:val="0"/>
      <w:marTop w:val="0"/>
      <w:marBottom w:val="0"/>
      <w:divBdr>
        <w:top w:val="none" w:sz="0" w:space="0" w:color="auto"/>
        <w:left w:val="none" w:sz="0" w:space="0" w:color="auto"/>
        <w:bottom w:val="none" w:sz="0" w:space="0" w:color="auto"/>
        <w:right w:val="none" w:sz="0" w:space="0" w:color="auto"/>
      </w:divBdr>
    </w:div>
    <w:div w:id="208760254">
      <w:bodyDiv w:val="1"/>
      <w:marLeft w:val="0"/>
      <w:marRight w:val="0"/>
      <w:marTop w:val="0"/>
      <w:marBottom w:val="0"/>
      <w:divBdr>
        <w:top w:val="none" w:sz="0" w:space="0" w:color="auto"/>
        <w:left w:val="none" w:sz="0" w:space="0" w:color="auto"/>
        <w:bottom w:val="none" w:sz="0" w:space="0" w:color="auto"/>
        <w:right w:val="none" w:sz="0" w:space="0" w:color="auto"/>
      </w:divBdr>
    </w:div>
    <w:div w:id="263349209">
      <w:bodyDiv w:val="1"/>
      <w:marLeft w:val="0"/>
      <w:marRight w:val="0"/>
      <w:marTop w:val="0"/>
      <w:marBottom w:val="0"/>
      <w:divBdr>
        <w:top w:val="none" w:sz="0" w:space="0" w:color="auto"/>
        <w:left w:val="none" w:sz="0" w:space="0" w:color="auto"/>
        <w:bottom w:val="none" w:sz="0" w:space="0" w:color="auto"/>
        <w:right w:val="none" w:sz="0" w:space="0" w:color="auto"/>
      </w:divBdr>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72210352">
      <w:bodyDiv w:val="1"/>
      <w:marLeft w:val="0"/>
      <w:marRight w:val="0"/>
      <w:marTop w:val="0"/>
      <w:marBottom w:val="0"/>
      <w:divBdr>
        <w:top w:val="none" w:sz="0" w:space="0" w:color="auto"/>
        <w:left w:val="none" w:sz="0" w:space="0" w:color="auto"/>
        <w:bottom w:val="none" w:sz="0" w:space="0" w:color="auto"/>
        <w:right w:val="none" w:sz="0" w:space="0" w:color="auto"/>
      </w:divBdr>
    </w:div>
    <w:div w:id="700856795">
      <w:bodyDiv w:val="1"/>
      <w:marLeft w:val="0"/>
      <w:marRight w:val="0"/>
      <w:marTop w:val="0"/>
      <w:marBottom w:val="0"/>
      <w:divBdr>
        <w:top w:val="none" w:sz="0" w:space="0" w:color="auto"/>
        <w:left w:val="none" w:sz="0" w:space="0" w:color="auto"/>
        <w:bottom w:val="none" w:sz="0" w:space="0" w:color="auto"/>
        <w:right w:val="none" w:sz="0" w:space="0" w:color="auto"/>
      </w:divBdr>
    </w:div>
    <w:div w:id="735320493">
      <w:bodyDiv w:val="1"/>
      <w:marLeft w:val="0"/>
      <w:marRight w:val="0"/>
      <w:marTop w:val="0"/>
      <w:marBottom w:val="0"/>
      <w:divBdr>
        <w:top w:val="none" w:sz="0" w:space="0" w:color="auto"/>
        <w:left w:val="none" w:sz="0" w:space="0" w:color="auto"/>
        <w:bottom w:val="none" w:sz="0" w:space="0" w:color="auto"/>
        <w:right w:val="none" w:sz="0" w:space="0" w:color="auto"/>
      </w:divBdr>
    </w:div>
    <w:div w:id="899749110">
      <w:bodyDiv w:val="1"/>
      <w:marLeft w:val="0"/>
      <w:marRight w:val="0"/>
      <w:marTop w:val="0"/>
      <w:marBottom w:val="0"/>
      <w:divBdr>
        <w:top w:val="none" w:sz="0" w:space="0" w:color="auto"/>
        <w:left w:val="none" w:sz="0" w:space="0" w:color="auto"/>
        <w:bottom w:val="none" w:sz="0" w:space="0" w:color="auto"/>
        <w:right w:val="none" w:sz="0" w:space="0" w:color="auto"/>
      </w:divBdr>
    </w:div>
    <w:div w:id="921567262">
      <w:bodyDiv w:val="1"/>
      <w:marLeft w:val="0"/>
      <w:marRight w:val="0"/>
      <w:marTop w:val="0"/>
      <w:marBottom w:val="0"/>
      <w:divBdr>
        <w:top w:val="none" w:sz="0" w:space="0" w:color="auto"/>
        <w:left w:val="none" w:sz="0" w:space="0" w:color="auto"/>
        <w:bottom w:val="none" w:sz="0" w:space="0" w:color="auto"/>
        <w:right w:val="none" w:sz="0" w:space="0" w:color="auto"/>
      </w:divBdr>
    </w:div>
    <w:div w:id="964116193">
      <w:bodyDiv w:val="1"/>
      <w:marLeft w:val="0"/>
      <w:marRight w:val="0"/>
      <w:marTop w:val="0"/>
      <w:marBottom w:val="0"/>
      <w:divBdr>
        <w:top w:val="none" w:sz="0" w:space="0" w:color="auto"/>
        <w:left w:val="none" w:sz="0" w:space="0" w:color="auto"/>
        <w:bottom w:val="none" w:sz="0" w:space="0" w:color="auto"/>
        <w:right w:val="none" w:sz="0" w:space="0" w:color="auto"/>
      </w:divBdr>
    </w:div>
    <w:div w:id="1001589672">
      <w:bodyDiv w:val="1"/>
      <w:marLeft w:val="0"/>
      <w:marRight w:val="0"/>
      <w:marTop w:val="0"/>
      <w:marBottom w:val="0"/>
      <w:divBdr>
        <w:top w:val="none" w:sz="0" w:space="0" w:color="auto"/>
        <w:left w:val="none" w:sz="0" w:space="0" w:color="auto"/>
        <w:bottom w:val="none" w:sz="0" w:space="0" w:color="auto"/>
        <w:right w:val="none" w:sz="0" w:space="0" w:color="auto"/>
      </w:divBdr>
    </w:div>
    <w:div w:id="1405838080">
      <w:bodyDiv w:val="1"/>
      <w:marLeft w:val="0"/>
      <w:marRight w:val="0"/>
      <w:marTop w:val="0"/>
      <w:marBottom w:val="0"/>
      <w:divBdr>
        <w:top w:val="none" w:sz="0" w:space="0" w:color="auto"/>
        <w:left w:val="none" w:sz="0" w:space="0" w:color="auto"/>
        <w:bottom w:val="none" w:sz="0" w:space="0" w:color="auto"/>
        <w:right w:val="none" w:sz="0" w:space="0" w:color="auto"/>
      </w:divBdr>
    </w:div>
    <w:div w:id="1493641674">
      <w:bodyDiv w:val="1"/>
      <w:marLeft w:val="0"/>
      <w:marRight w:val="0"/>
      <w:marTop w:val="0"/>
      <w:marBottom w:val="0"/>
      <w:divBdr>
        <w:top w:val="none" w:sz="0" w:space="0" w:color="auto"/>
        <w:left w:val="none" w:sz="0" w:space="0" w:color="auto"/>
        <w:bottom w:val="none" w:sz="0" w:space="0" w:color="auto"/>
        <w:right w:val="none" w:sz="0" w:space="0" w:color="auto"/>
      </w:divBdr>
    </w:div>
    <w:div w:id="1709722629">
      <w:bodyDiv w:val="1"/>
      <w:marLeft w:val="0"/>
      <w:marRight w:val="0"/>
      <w:marTop w:val="0"/>
      <w:marBottom w:val="0"/>
      <w:divBdr>
        <w:top w:val="none" w:sz="0" w:space="0" w:color="auto"/>
        <w:left w:val="none" w:sz="0" w:space="0" w:color="auto"/>
        <w:bottom w:val="none" w:sz="0" w:space="0" w:color="auto"/>
        <w:right w:val="none" w:sz="0" w:space="0" w:color="auto"/>
      </w:divBdr>
    </w:div>
    <w:div w:id="1793207793">
      <w:bodyDiv w:val="1"/>
      <w:marLeft w:val="0"/>
      <w:marRight w:val="0"/>
      <w:marTop w:val="0"/>
      <w:marBottom w:val="0"/>
      <w:divBdr>
        <w:top w:val="none" w:sz="0" w:space="0" w:color="auto"/>
        <w:left w:val="none" w:sz="0" w:space="0" w:color="auto"/>
        <w:bottom w:val="none" w:sz="0" w:space="0" w:color="auto"/>
        <w:right w:val="none" w:sz="0" w:space="0" w:color="auto"/>
      </w:divBdr>
    </w:div>
    <w:div w:id="1830946332">
      <w:bodyDiv w:val="1"/>
      <w:marLeft w:val="0"/>
      <w:marRight w:val="0"/>
      <w:marTop w:val="0"/>
      <w:marBottom w:val="0"/>
      <w:divBdr>
        <w:top w:val="none" w:sz="0" w:space="0" w:color="auto"/>
        <w:left w:val="none" w:sz="0" w:space="0" w:color="auto"/>
        <w:bottom w:val="none" w:sz="0" w:space="0" w:color="auto"/>
        <w:right w:val="none" w:sz="0" w:space="0" w:color="auto"/>
      </w:divBdr>
    </w:div>
    <w:div w:id="1959482027">
      <w:bodyDiv w:val="1"/>
      <w:marLeft w:val="0"/>
      <w:marRight w:val="0"/>
      <w:marTop w:val="0"/>
      <w:marBottom w:val="0"/>
      <w:divBdr>
        <w:top w:val="none" w:sz="0" w:space="0" w:color="auto"/>
        <w:left w:val="none" w:sz="0" w:space="0" w:color="auto"/>
        <w:bottom w:val="none" w:sz="0" w:space="0" w:color="auto"/>
        <w:right w:val="none" w:sz="0" w:space="0" w:color="auto"/>
      </w:divBdr>
    </w:div>
    <w:div w:id="1967664820">
      <w:bodyDiv w:val="1"/>
      <w:marLeft w:val="0"/>
      <w:marRight w:val="0"/>
      <w:marTop w:val="0"/>
      <w:marBottom w:val="0"/>
      <w:divBdr>
        <w:top w:val="none" w:sz="0" w:space="0" w:color="auto"/>
        <w:left w:val="none" w:sz="0" w:space="0" w:color="auto"/>
        <w:bottom w:val="none" w:sz="0" w:space="0" w:color="auto"/>
        <w:right w:val="none" w:sz="0" w:space="0" w:color="auto"/>
      </w:divBdr>
    </w:div>
    <w:div w:id="20499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png"/><Relationship Id="rId21" Type="http://schemas.openxmlformats.org/officeDocument/2006/relationships/hyperlink" Target="https://reyestr.court.gov.ua/Review/115193753" TargetMode="External"/><Relationship Id="rId42" Type="http://schemas.openxmlformats.org/officeDocument/2006/relationships/hyperlink" Target="https://reyestr.court.gov.ua/Review/114291910" TargetMode="External"/><Relationship Id="rId63" Type="http://schemas.openxmlformats.org/officeDocument/2006/relationships/hyperlink" Target="http://search.ligazakon.ua/l_doc2.nsf/link1/an_843254/ed_2023_10_05/pravo1/T030435.html?pravo=1" TargetMode="External"/><Relationship Id="rId84" Type="http://schemas.openxmlformats.org/officeDocument/2006/relationships/hyperlink" Target="https://reyestr.court.gov.ua/Review/114994042" TargetMode="External"/><Relationship Id="rId138" Type="http://schemas.openxmlformats.org/officeDocument/2006/relationships/hyperlink" Target="https://reyestr.court.gov.ua/Review/114223797" TargetMode="External"/><Relationship Id="rId159" Type="http://schemas.openxmlformats.org/officeDocument/2006/relationships/hyperlink" Target="https://reyestr.court.gov.ua/Review/115770434" TargetMode="External"/><Relationship Id="rId107" Type="http://schemas.openxmlformats.org/officeDocument/2006/relationships/hyperlink" Target="https://reyestr.court.gov.ua/Review/115653937" TargetMode="External"/><Relationship Id="rId11" Type="http://schemas.openxmlformats.org/officeDocument/2006/relationships/hyperlink" Target="http://search.ligazakon.ua/l_doc2.nsf/link1/ed_2021_07_13/pravo1/T211630.html?pravo=1" TargetMode="External"/><Relationship Id="rId32" Type="http://schemas.openxmlformats.org/officeDocument/2006/relationships/image" Target="media/image11.png"/><Relationship Id="rId53" Type="http://schemas.openxmlformats.org/officeDocument/2006/relationships/hyperlink" Target="https://reyestr.court.gov.ua/Review/114528020" TargetMode="External"/><Relationship Id="rId74" Type="http://schemas.openxmlformats.org/officeDocument/2006/relationships/hyperlink" Target="https://reyestr.court.gov.ua/Review/114723491" TargetMode="External"/><Relationship Id="rId128" Type="http://schemas.openxmlformats.org/officeDocument/2006/relationships/image" Target="media/image51.png"/><Relationship Id="rId149" Type="http://schemas.openxmlformats.org/officeDocument/2006/relationships/hyperlink" Target="https://reyestr.court.gov.ua/Review/115820663" TargetMode="External"/><Relationship Id="rId5" Type="http://schemas.openxmlformats.org/officeDocument/2006/relationships/webSettings" Target="webSettings.xml"/><Relationship Id="rId95" Type="http://schemas.openxmlformats.org/officeDocument/2006/relationships/image" Target="media/image36.png"/><Relationship Id="rId160" Type="http://schemas.openxmlformats.org/officeDocument/2006/relationships/hyperlink" Target="https://www.facebook.com/supremecourt.ua/" TargetMode="External"/><Relationship Id="rId22" Type="http://schemas.openxmlformats.org/officeDocument/2006/relationships/image" Target="media/image6.png"/><Relationship Id="rId43" Type="http://schemas.openxmlformats.org/officeDocument/2006/relationships/hyperlink" Target="http://search.ligazakon.ua/l_doc2.nsf/link1/an_612/ed_2022_12_01/pravo1/T222465.html?pravo=1" TargetMode="External"/><Relationship Id="rId64" Type="http://schemas.openxmlformats.org/officeDocument/2006/relationships/image" Target="media/image21.png"/><Relationship Id="rId118" Type="http://schemas.openxmlformats.org/officeDocument/2006/relationships/hyperlink" Target="https://reyestr.court.gov.ua/Review/114723486" TargetMode="External"/><Relationship Id="rId139" Type="http://schemas.openxmlformats.org/officeDocument/2006/relationships/hyperlink" Target="https://reyestr.court.gov.ua/Review/114419497" TargetMode="External"/><Relationship Id="rId85" Type="http://schemas.openxmlformats.org/officeDocument/2006/relationships/image" Target="media/image32.png"/><Relationship Id="rId150" Type="http://schemas.openxmlformats.org/officeDocument/2006/relationships/image" Target="media/image62.gif"/><Relationship Id="rId12" Type="http://schemas.openxmlformats.org/officeDocument/2006/relationships/hyperlink" Target="http://search.ligazakon.ua/l_doc2.nsf/link1/an_612/ed_2022_12_01/pravo1/T222465.html?pravo=1" TargetMode="External"/><Relationship Id="rId17" Type="http://schemas.openxmlformats.org/officeDocument/2006/relationships/hyperlink" Target="https://reyestr.court.gov.ua/Review/115231865" TargetMode="External"/><Relationship Id="rId33" Type="http://schemas.openxmlformats.org/officeDocument/2006/relationships/hyperlink" Target="https://reyestr.court.gov.ua/Review/115770434" TargetMode="External"/><Relationship Id="rId38" Type="http://schemas.openxmlformats.org/officeDocument/2006/relationships/hyperlink" Target="https://reyestr.court.gov.ua/Review/114994104" TargetMode="External"/><Relationship Id="rId59" Type="http://schemas.openxmlformats.org/officeDocument/2006/relationships/hyperlink" Target="http://search.ligazakon.ua/l_doc2.nsf/link1/an_843254/ed_2023_10_05/pravo1/T030435.html?pravo=1" TargetMode="External"/><Relationship Id="rId103" Type="http://schemas.openxmlformats.org/officeDocument/2006/relationships/hyperlink" Target="https://reyestr.court.gov.ua/Review/115710601" TargetMode="External"/><Relationship Id="rId108" Type="http://schemas.openxmlformats.org/officeDocument/2006/relationships/image" Target="media/image42.png"/><Relationship Id="rId124" Type="http://schemas.openxmlformats.org/officeDocument/2006/relationships/hyperlink" Target="http://search.ligazakon.ua/l_doc2.nsf/link1/ed_2021_07_13/pravo1/T211630.html?pravo=1" TargetMode="External"/><Relationship Id="rId129" Type="http://schemas.openxmlformats.org/officeDocument/2006/relationships/hyperlink" Target="https://reyestr.court.gov.ua/Review/115859048" TargetMode="External"/><Relationship Id="rId54" Type="http://schemas.openxmlformats.org/officeDocument/2006/relationships/image" Target="media/image19.png"/><Relationship Id="rId70" Type="http://schemas.openxmlformats.org/officeDocument/2006/relationships/hyperlink" Target="https://reyestr.court.gov.ua/Review/114619505" TargetMode="External"/><Relationship Id="rId75" Type="http://schemas.openxmlformats.org/officeDocument/2006/relationships/image" Target="media/image27.png"/><Relationship Id="rId91" Type="http://schemas.openxmlformats.org/officeDocument/2006/relationships/image" Target="media/image34.gif"/><Relationship Id="rId96" Type="http://schemas.openxmlformats.org/officeDocument/2006/relationships/image" Target="media/image37.gif"/><Relationship Id="rId140" Type="http://schemas.openxmlformats.org/officeDocument/2006/relationships/image" Target="media/image57.gif"/><Relationship Id="rId145" Type="http://schemas.openxmlformats.org/officeDocument/2006/relationships/hyperlink" Target="https://reyestr.court.gov.ua/Review/114150967" TargetMode="External"/><Relationship Id="rId161" Type="http://schemas.openxmlformats.org/officeDocument/2006/relationships/hyperlink" Target="https://www.facebook.com/supremecourt.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yestr.court.gov.ua/Review/114928527" TargetMode="External"/><Relationship Id="rId28" Type="http://schemas.openxmlformats.org/officeDocument/2006/relationships/image" Target="media/image9.gif"/><Relationship Id="rId49" Type="http://schemas.openxmlformats.org/officeDocument/2006/relationships/hyperlink" Target="http://search.ligazakon.ua/l_doc2.nsf/link1/an_612/ed_2022_12_01/pravo1/T222465.html?pravo=1" TargetMode="External"/><Relationship Id="rId114" Type="http://schemas.openxmlformats.org/officeDocument/2006/relationships/hyperlink" Target="https://reyestr.court.gov.ua/Review/114904150" TargetMode="External"/><Relationship Id="rId119" Type="http://schemas.openxmlformats.org/officeDocument/2006/relationships/image" Target="media/image47.png"/><Relationship Id="rId44" Type="http://schemas.openxmlformats.org/officeDocument/2006/relationships/hyperlink" Target="http://search.ligazakon.ua/l_doc2.nsf/link1/ed_2023_03_21/pravo1/T193200.html?pravo=1" TargetMode="External"/><Relationship Id="rId60" Type="http://schemas.openxmlformats.org/officeDocument/2006/relationships/hyperlink" Target="http://search.ligazakon.ua/l_doc2.nsf/link1/an_843240/ed_2023_10_05/pravo1/T030435.html?pravo=1" TargetMode="External"/><Relationship Id="rId65" Type="http://schemas.openxmlformats.org/officeDocument/2006/relationships/hyperlink" Target="https://reyestr.court.gov.ua/Review/114619431" TargetMode="External"/><Relationship Id="rId81" Type="http://schemas.openxmlformats.org/officeDocument/2006/relationships/hyperlink" Target="https://reyestr.court.gov.ua/Review/114723490" TargetMode="External"/><Relationship Id="rId86" Type="http://schemas.openxmlformats.org/officeDocument/2006/relationships/hyperlink" Target="https://reyestr.court.gov.ua/Review/115542611" TargetMode="External"/><Relationship Id="rId130" Type="http://schemas.openxmlformats.org/officeDocument/2006/relationships/image" Target="media/image52.png"/><Relationship Id="rId135" Type="http://schemas.openxmlformats.org/officeDocument/2006/relationships/image" Target="media/image55.png"/><Relationship Id="rId151" Type="http://schemas.openxmlformats.org/officeDocument/2006/relationships/hyperlink" Target="http://reyestr.court.gov.ua/Review/114994040" TargetMode="External"/><Relationship Id="rId156" Type="http://schemas.openxmlformats.org/officeDocument/2006/relationships/hyperlink" Target="https://reyestr.court.gov.ua/Review/114928531" TargetMode="External"/><Relationship Id="rId13" Type="http://schemas.openxmlformats.org/officeDocument/2006/relationships/image" Target="media/image2.png"/><Relationship Id="rId18" Type="http://schemas.openxmlformats.org/officeDocument/2006/relationships/hyperlink" Target="http://search.ligazakon.ua/l_doc2.nsf/link1/an_150/ed_2023_10_19/pravo1/T_179800.html?pravo=1" TargetMode="External"/><Relationship Id="rId39" Type="http://schemas.openxmlformats.org/officeDocument/2006/relationships/image" Target="media/image15.png"/><Relationship Id="rId109" Type="http://schemas.openxmlformats.org/officeDocument/2006/relationships/hyperlink" Target="https://reyestr.court.gov.ua/Review/115653939" TargetMode="External"/><Relationship Id="rId34" Type="http://schemas.openxmlformats.org/officeDocument/2006/relationships/image" Target="media/image12.png"/><Relationship Id="rId50" Type="http://schemas.openxmlformats.org/officeDocument/2006/relationships/image" Target="media/image17.png"/><Relationship Id="rId55" Type="http://schemas.openxmlformats.org/officeDocument/2006/relationships/hyperlink" Target="https://reyestr.court.gov.ua/Review/115746173" TargetMode="External"/><Relationship Id="rId76" Type="http://schemas.openxmlformats.org/officeDocument/2006/relationships/hyperlink" Target="https://reyestr.court.gov.ua/Review/115487715" TargetMode="External"/><Relationship Id="rId97" Type="http://schemas.openxmlformats.org/officeDocument/2006/relationships/hyperlink" Target="https://reyestr.court.gov.ua/Review/114679015" TargetMode="External"/><Relationship Id="rId104" Type="http://schemas.openxmlformats.org/officeDocument/2006/relationships/image" Target="media/image40.png"/><Relationship Id="rId120" Type="http://schemas.openxmlformats.org/officeDocument/2006/relationships/image" Target="media/image48.png"/><Relationship Id="rId125" Type="http://schemas.openxmlformats.org/officeDocument/2006/relationships/hyperlink" Target="http://search.ligazakon.ua/l_doc2.nsf/link1/ed_2021_07_13/pravo1/T211630.html?pravo=1" TargetMode="External"/><Relationship Id="rId141" Type="http://schemas.openxmlformats.org/officeDocument/2006/relationships/hyperlink" Target="https://reyestr.court.gov.ua/Review/115710606" TargetMode="External"/><Relationship Id="rId146"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image" Target="media/image25.png"/><Relationship Id="rId92" Type="http://schemas.openxmlformats.org/officeDocument/2006/relationships/hyperlink" Target="https://reyestr.court.gov.ua/Review/114860272" TargetMode="Externa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reyestr.court.gov.ua/Review/114834803" TargetMode="External"/><Relationship Id="rId24" Type="http://schemas.openxmlformats.org/officeDocument/2006/relationships/image" Target="media/image7.png"/><Relationship Id="rId40" Type="http://schemas.openxmlformats.org/officeDocument/2006/relationships/hyperlink" Target="https://reyestr.court.gov.ua/Review/115272565" TargetMode="External"/><Relationship Id="rId45" Type="http://schemas.openxmlformats.org/officeDocument/2006/relationships/hyperlink" Target="http://search.ligazakon.ua/l_doc2.nsf/link1/an_608/ed_2023_07_27/pravo1/T060185.html?pravo=1" TargetMode="External"/><Relationship Id="rId66" Type="http://schemas.openxmlformats.org/officeDocument/2006/relationships/image" Target="media/image22.png"/><Relationship Id="rId87" Type="http://schemas.openxmlformats.org/officeDocument/2006/relationships/hyperlink" Target="http://search.ligazakon.ua/l_doc2.nsf/link1/an_225/ed_2022_07_09/pravo1/T222391.html?pravo=1" TargetMode="External"/><Relationship Id="rId110" Type="http://schemas.openxmlformats.org/officeDocument/2006/relationships/image" Target="media/image43.gif"/><Relationship Id="rId115" Type="http://schemas.openxmlformats.org/officeDocument/2006/relationships/image" Target="media/image45.gif"/><Relationship Id="rId131" Type="http://schemas.openxmlformats.org/officeDocument/2006/relationships/image" Target="media/image53.png"/><Relationship Id="rId136" Type="http://schemas.openxmlformats.org/officeDocument/2006/relationships/hyperlink" Target="https://reyestr.court.gov.ua/Review/114419497" TargetMode="External"/><Relationship Id="rId157" Type="http://schemas.openxmlformats.org/officeDocument/2006/relationships/image" Target="media/image65.png"/><Relationship Id="rId61" Type="http://schemas.openxmlformats.org/officeDocument/2006/relationships/hyperlink" Target="http://search.ligazakon.ua/l_doc2.nsf/link1/an_843241/ed_2023_10_05/pravo1/T030435.html?pravo=1" TargetMode="External"/><Relationship Id="rId82" Type="http://schemas.openxmlformats.org/officeDocument/2006/relationships/hyperlink" Target="http://search.ligazakon.ua/l_doc2.nsf/link1/an_940105/ed_2023_09_03/pravo1/T030755.html?pravo=1" TargetMode="External"/><Relationship Id="rId152" Type="http://schemas.openxmlformats.org/officeDocument/2006/relationships/hyperlink" Target="http://search.ligazakon.ua/l_doc2.nsf/link1/an_612/ed_2022_12_01/pravo1/T222465.html?pravo=1" TargetMode="External"/><Relationship Id="rId19" Type="http://schemas.openxmlformats.org/officeDocument/2006/relationships/hyperlink" Target="http://search.ligazakon.ua/l_doc2.nsf/link1/ed_2023_10_19/pravo1/T05_2747.html?pravo=1" TargetMode="External"/><Relationship Id="rId14" Type="http://schemas.openxmlformats.org/officeDocument/2006/relationships/image" Target="media/image3.png"/><Relationship Id="rId30" Type="http://schemas.openxmlformats.org/officeDocument/2006/relationships/image" Target="media/image10.gif"/><Relationship Id="rId35" Type="http://schemas.openxmlformats.org/officeDocument/2006/relationships/image" Target="media/image13.png"/><Relationship Id="rId56" Type="http://schemas.openxmlformats.org/officeDocument/2006/relationships/image" Target="media/image20.png"/><Relationship Id="rId77" Type="http://schemas.openxmlformats.org/officeDocument/2006/relationships/image" Target="media/image28.png"/><Relationship Id="rId100" Type="http://schemas.openxmlformats.org/officeDocument/2006/relationships/hyperlink" Target="http://search.ligazakon.ua/l_doc2.nsf/link1/an_305/ed_2023_01_01/pravo1/T182275.html?pravo=1" TargetMode="External"/><Relationship Id="rId105" Type="http://schemas.openxmlformats.org/officeDocument/2006/relationships/hyperlink" Target="https://reyestr.court.gov.ua/Review/116605881" TargetMode="External"/><Relationship Id="rId126" Type="http://schemas.openxmlformats.org/officeDocument/2006/relationships/hyperlink" Target="http://search.ligazakon.ua/l_doc2.nsf/link1/ed_2021_07_13/pravo1/T211630.html?pravo=1" TargetMode="External"/><Relationship Id="rId147" Type="http://schemas.openxmlformats.org/officeDocument/2006/relationships/hyperlink" Target="https://reyestr.court.gov.ua/Review/114928685" TargetMode="External"/><Relationship Id="rId8" Type="http://schemas.openxmlformats.org/officeDocument/2006/relationships/image" Target="media/image1.png"/><Relationship Id="rId51" Type="http://schemas.openxmlformats.org/officeDocument/2006/relationships/hyperlink" Target="https://reyestr.court.gov.ua/Review/114834720" TargetMode="External"/><Relationship Id="rId72" Type="http://schemas.openxmlformats.org/officeDocument/2006/relationships/hyperlink" Target="https://reyestr.court.gov.ua/Review/115859123" TargetMode="External"/><Relationship Id="rId93" Type="http://schemas.openxmlformats.org/officeDocument/2006/relationships/image" Target="media/image35.png"/><Relationship Id="rId98" Type="http://schemas.openxmlformats.org/officeDocument/2006/relationships/image" Target="media/image38.png"/><Relationship Id="rId121" Type="http://schemas.openxmlformats.org/officeDocument/2006/relationships/hyperlink" Target="https://reyestr.court.gov.ua/Review/114860265" TargetMode="External"/><Relationship Id="rId142" Type="http://schemas.openxmlformats.org/officeDocument/2006/relationships/image" Target="media/image58.gif"/><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reyestr.court.gov.ua/Review/115820665" TargetMode="External"/><Relationship Id="rId46" Type="http://schemas.openxmlformats.org/officeDocument/2006/relationships/hyperlink" Target="http://search.ligazakon.ua/l_doc2.nsf/link1/an_612/ed_2022_12_01/pravo1/T222465.html?pravo=1" TargetMode="External"/><Relationship Id="rId67" Type="http://schemas.openxmlformats.org/officeDocument/2006/relationships/hyperlink" Target="https://reyestr.court.gov.ua/Review/115710636" TargetMode="External"/><Relationship Id="rId116" Type="http://schemas.openxmlformats.org/officeDocument/2006/relationships/hyperlink" Target="https://reyestr.court.gov.ua/Review/115030893" TargetMode="External"/><Relationship Id="rId137" Type="http://schemas.openxmlformats.org/officeDocument/2006/relationships/image" Target="media/image56.png"/><Relationship Id="rId158" Type="http://schemas.openxmlformats.org/officeDocument/2006/relationships/hyperlink" Target="https://reyestr.court.gov.ua/Review/115502188" TargetMode="External"/><Relationship Id="rId20" Type="http://schemas.openxmlformats.org/officeDocument/2006/relationships/image" Target="media/image5.png"/><Relationship Id="rId41" Type="http://schemas.openxmlformats.org/officeDocument/2006/relationships/image" Target="media/image16.png"/><Relationship Id="rId62" Type="http://schemas.openxmlformats.org/officeDocument/2006/relationships/hyperlink" Target="http://search.ligazakon.ua/l_doc2.nsf/link1/an_843253/ed_2023_10_05/pravo1/T030435.html?pravo=1" TargetMode="External"/><Relationship Id="rId83" Type="http://schemas.openxmlformats.org/officeDocument/2006/relationships/image" Target="media/image31.png"/><Relationship Id="rId88" Type="http://schemas.openxmlformats.org/officeDocument/2006/relationships/hyperlink" Target="http://search.ligazakon.ua/l_doc2.nsf/link1/ed_2023_06_09/pravo1/T342500.html?pravo=1" TargetMode="External"/><Relationship Id="rId111" Type="http://schemas.openxmlformats.org/officeDocument/2006/relationships/hyperlink" Target="https://reyestr.court.gov.ua/Review/114723535" TargetMode="External"/><Relationship Id="rId132" Type="http://schemas.openxmlformats.org/officeDocument/2006/relationships/hyperlink" Target="https://reyestr.court.gov.ua/Review/115858949" TargetMode="External"/><Relationship Id="rId153" Type="http://schemas.openxmlformats.org/officeDocument/2006/relationships/hyperlink" Target="http://search.ligazakon.ua/l_doc2.nsf/link1/ed_2022_12_01/pravo1/T222465.html?pravo=1" TargetMode="External"/><Relationship Id="rId15" Type="http://schemas.openxmlformats.org/officeDocument/2006/relationships/hyperlink" Target="https://reyestr.court.gov.ua/Review/115746298" TargetMode="External"/><Relationship Id="rId36" Type="http://schemas.openxmlformats.org/officeDocument/2006/relationships/hyperlink" Target="http://search.ligazakon.ua/l_doc2.nsf/link1/an_1139/ed_2023_08_11/pravo1/T012866.html?pravo=1" TargetMode="External"/><Relationship Id="rId57" Type="http://schemas.openxmlformats.org/officeDocument/2006/relationships/hyperlink" Target="https://reyestr.court.gov.ua/Review/114150948" TargetMode="External"/><Relationship Id="rId106" Type="http://schemas.openxmlformats.org/officeDocument/2006/relationships/image" Target="media/image41.gif"/><Relationship Id="rId127" Type="http://schemas.openxmlformats.org/officeDocument/2006/relationships/image" Target="media/image50.png"/><Relationship Id="rId10" Type="http://schemas.openxmlformats.org/officeDocument/2006/relationships/hyperlink" Target="http://search.ligazakon.ua/l_doc2.nsf/link1/an_843254/ed_2023_10_05/pravo1/T030435.html?pravo=1" TargetMode="External"/><Relationship Id="rId31" Type="http://schemas.openxmlformats.org/officeDocument/2006/relationships/hyperlink" Target="https://reyestr.court.gov.ua/Review/114904206" TargetMode="External"/><Relationship Id="rId52" Type="http://schemas.openxmlformats.org/officeDocument/2006/relationships/image" Target="media/image18.png"/><Relationship Id="rId73" Type="http://schemas.openxmlformats.org/officeDocument/2006/relationships/image" Target="media/image26.gif"/><Relationship Id="rId78" Type="http://schemas.openxmlformats.org/officeDocument/2006/relationships/image" Target="media/image29.png"/><Relationship Id="rId94" Type="http://schemas.openxmlformats.org/officeDocument/2006/relationships/hyperlink" Target="https://reyestr.court.gov.ua/Review/115746216" TargetMode="External"/><Relationship Id="rId99" Type="http://schemas.openxmlformats.org/officeDocument/2006/relationships/hyperlink" Target="https://reyestr.court.gov.ua/Review/115272608" TargetMode="External"/><Relationship Id="rId101" Type="http://schemas.openxmlformats.org/officeDocument/2006/relationships/hyperlink" Target="http://search.ligazakon.ua/l_doc2.nsf/link1/an_305/ed_2023_01_01/pravo1/T182275.html?pravo=1" TargetMode="External"/><Relationship Id="rId122" Type="http://schemas.openxmlformats.org/officeDocument/2006/relationships/image" Target="media/image49.png"/><Relationship Id="rId143" Type="http://schemas.openxmlformats.org/officeDocument/2006/relationships/hyperlink" Target="https://reyestr.court.gov.ua/Review/115680794" TargetMode="External"/><Relationship Id="rId148" Type="http://schemas.openxmlformats.org/officeDocument/2006/relationships/image" Target="media/image61.png"/><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an_843240/ed_2023_10_05/pravo1/T030435.html?pravo=1" TargetMode="External"/><Relationship Id="rId26" Type="http://schemas.openxmlformats.org/officeDocument/2006/relationships/image" Target="media/image8.png"/><Relationship Id="rId47" Type="http://schemas.openxmlformats.org/officeDocument/2006/relationships/hyperlink" Target="http://search.ligazakon.ua/l_doc2.nsf/link1/an_608/ed_2023_07_27/pravo1/T060185.html?pravo=1" TargetMode="External"/><Relationship Id="rId68" Type="http://schemas.openxmlformats.org/officeDocument/2006/relationships/image" Target="media/image23.png"/><Relationship Id="rId89" Type="http://schemas.openxmlformats.org/officeDocument/2006/relationships/image" Target="media/image33.png"/><Relationship Id="rId112" Type="http://schemas.openxmlformats.org/officeDocument/2006/relationships/hyperlink" Target="http://search.ligazakon.ua/l_doc2.nsf/link1/an_844316/ed_2023_10_05/pravo1/T030435.html?pravo=1" TargetMode="External"/><Relationship Id="rId133" Type="http://schemas.openxmlformats.org/officeDocument/2006/relationships/image" Target="media/image54.gif"/><Relationship Id="rId154" Type="http://schemas.openxmlformats.org/officeDocument/2006/relationships/image" Target="media/image63.png"/><Relationship Id="rId16" Type="http://schemas.openxmlformats.org/officeDocument/2006/relationships/image" Target="media/image4.png"/><Relationship Id="rId37" Type="http://schemas.openxmlformats.org/officeDocument/2006/relationships/image" Target="media/image14.png"/><Relationship Id="rId58" Type="http://schemas.openxmlformats.org/officeDocument/2006/relationships/hyperlink" Target="http://search.ligazakon.ua/l_doc2.nsf/link1/an_843240/ed_2023_10_05/pravo1/T030435.html?pravo=1" TargetMode="External"/><Relationship Id="rId79" Type="http://schemas.openxmlformats.org/officeDocument/2006/relationships/hyperlink" Target="https://reyestr.court.gov.ua/Review/115030904" TargetMode="External"/><Relationship Id="rId102" Type="http://schemas.openxmlformats.org/officeDocument/2006/relationships/image" Target="media/image39.png"/><Relationship Id="rId123" Type="http://schemas.openxmlformats.org/officeDocument/2006/relationships/hyperlink" Target="https://reyestr.court.gov.ua/Review/114954794" TargetMode="External"/><Relationship Id="rId144" Type="http://schemas.openxmlformats.org/officeDocument/2006/relationships/image" Target="media/image59.png"/><Relationship Id="rId90" Type="http://schemas.openxmlformats.org/officeDocument/2006/relationships/hyperlink" Target="https://reyestr.court.gov.ua/Review/115653931" TargetMode="External"/><Relationship Id="rId27" Type="http://schemas.openxmlformats.org/officeDocument/2006/relationships/hyperlink" Target="https://reyestr.court.gov.ua/Review/115746164" TargetMode="External"/><Relationship Id="rId48" Type="http://schemas.openxmlformats.org/officeDocument/2006/relationships/hyperlink" Target="http://search.ligazakon.ua/l_doc2.nsf/link1/ed_2016_07_14/pravo1/T113531.html?pravo=1" TargetMode="External"/><Relationship Id="rId69" Type="http://schemas.openxmlformats.org/officeDocument/2006/relationships/image" Target="media/image24.png"/><Relationship Id="rId113" Type="http://schemas.openxmlformats.org/officeDocument/2006/relationships/image" Target="media/image44.gif"/><Relationship Id="rId134" Type="http://schemas.openxmlformats.org/officeDocument/2006/relationships/hyperlink" Target="https://reyestr.court.gov.ua/Review/115680808" TargetMode="External"/><Relationship Id="rId80" Type="http://schemas.openxmlformats.org/officeDocument/2006/relationships/image" Target="media/image30.png"/><Relationship Id="rId155" Type="http://schemas.openxmlformats.org/officeDocument/2006/relationships/image" Target="media/image6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C2B1-F2C1-493D-A7DA-49A67972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13800</TotalTime>
  <Pages>88</Pages>
  <Words>138005</Words>
  <Characters>78663</Characters>
  <Application>Microsoft Office Word</Application>
  <DocSecurity>0</DocSecurity>
  <Lines>655</Lines>
  <Paragraphs>432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Криштак І.В.</dc:creator>
  <cp:keywords/>
  <dc:description/>
  <cp:lastModifiedBy>Криштак І.В.</cp:lastModifiedBy>
  <cp:revision>1709</cp:revision>
  <cp:lastPrinted>2024-04-03T09:21:00Z</cp:lastPrinted>
  <dcterms:created xsi:type="dcterms:W3CDTF">2023-03-09T09:17:00Z</dcterms:created>
  <dcterms:modified xsi:type="dcterms:W3CDTF">2024-04-04T09:01:00Z</dcterms:modified>
</cp:coreProperties>
</file>