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D0" w:rsidRPr="004C0DD0" w:rsidRDefault="004C0DD0" w:rsidP="004C0DD0">
      <w:pPr>
        <w:shd w:val="clear" w:color="auto" w:fill="FFFFFF"/>
        <w:spacing w:after="187" w:line="240" w:lineRule="auto"/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</w:pPr>
      <w:proofErr w:type="spellStart"/>
      <w:r w:rsidRPr="004C0DD0"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  <w:t>Обґрунтування</w:t>
      </w:r>
      <w:proofErr w:type="spellEnd"/>
      <w:r w:rsidRPr="004C0DD0"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  <w:t xml:space="preserve"> </w:t>
      </w:r>
      <w:proofErr w:type="spellStart"/>
      <w:r w:rsidRPr="004C0DD0"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  <w:t>технічних</w:t>
      </w:r>
      <w:proofErr w:type="spellEnd"/>
      <w:r w:rsidRPr="004C0DD0"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  <w:t xml:space="preserve"> та </w:t>
      </w:r>
      <w:proofErr w:type="spellStart"/>
      <w:r w:rsidRPr="004C0DD0"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  <w:t>якісних</w:t>
      </w:r>
      <w:proofErr w:type="spellEnd"/>
      <w:r w:rsidRPr="004C0DD0"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  <w:t xml:space="preserve"> характеристик предмета </w:t>
      </w:r>
      <w:proofErr w:type="spellStart"/>
      <w:r w:rsidRPr="004C0DD0"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  <w:t>закупі</w:t>
      </w:r>
      <w:proofErr w:type="gramStart"/>
      <w:r w:rsidRPr="004C0DD0"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  <w:t>вл</w:t>
      </w:r>
      <w:proofErr w:type="gramEnd"/>
      <w:r w:rsidRPr="004C0DD0"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  <w:t>і</w:t>
      </w:r>
      <w:proofErr w:type="spellEnd"/>
      <w:r w:rsidRPr="004C0DD0"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2"/>
        <w:gridCol w:w="1677"/>
        <w:gridCol w:w="3033"/>
        <w:gridCol w:w="2353"/>
      </w:tblGrid>
      <w:tr w:rsidR="004C0DD0" w:rsidRPr="004C0DD0" w:rsidTr="004C0DD0">
        <w:tc>
          <w:tcPr>
            <w:tcW w:w="2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D0" w:rsidRPr="004C0DD0" w:rsidRDefault="004C0DD0" w:rsidP="004C0DD0">
            <w:pPr>
              <w:spacing w:after="187" w:line="240" w:lineRule="auto"/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</w:pPr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Предмет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закупі</w:t>
            </w:r>
            <w:proofErr w:type="gram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вл</w:t>
            </w:r>
            <w:proofErr w:type="gram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і</w:t>
            </w:r>
            <w:proofErr w:type="spellEnd"/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D0" w:rsidRPr="004C0DD0" w:rsidRDefault="004C0DD0" w:rsidP="004C0DD0">
            <w:pPr>
              <w:spacing w:after="187" w:line="240" w:lineRule="auto"/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</w:pPr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Процедура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закупі</w:t>
            </w:r>
            <w:proofErr w:type="gram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вл</w:t>
            </w:r>
            <w:proofErr w:type="gram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і</w:t>
            </w:r>
            <w:proofErr w:type="spellEnd"/>
          </w:p>
        </w:tc>
        <w:tc>
          <w:tcPr>
            <w:tcW w:w="3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D0" w:rsidRPr="004C0DD0" w:rsidRDefault="004C0DD0" w:rsidP="004C0DD0">
            <w:pPr>
              <w:spacing w:after="187" w:line="240" w:lineRule="auto"/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</w:pP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Технічні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характеристики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D0" w:rsidRPr="004C0DD0" w:rsidRDefault="004C0DD0" w:rsidP="004C0DD0">
            <w:pPr>
              <w:spacing w:after="187" w:line="240" w:lineRule="auto"/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</w:pP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Якісні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характеристики</w:t>
            </w:r>
          </w:p>
        </w:tc>
      </w:tr>
      <w:tr w:rsidR="004C0DD0" w:rsidRPr="004C0DD0" w:rsidTr="004C0DD0">
        <w:tc>
          <w:tcPr>
            <w:tcW w:w="2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D0" w:rsidRPr="004C0DD0" w:rsidRDefault="004C0DD0" w:rsidP="004C0DD0">
            <w:pPr>
              <w:spacing w:after="187" w:line="240" w:lineRule="auto"/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</w:pP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Послуги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з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постачання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теплової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енергії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та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гарячої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води (для потреб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опалення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) (ДК 021:2015, код 09320000-8 - Пара,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гаряча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вода та </w:t>
            </w:r>
            <w:proofErr w:type="spellStart"/>
            <w:proofErr w:type="gram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пов’язана</w:t>
            </w:r>
            <w:proofErr w:type="spellEnd"/>
            <w:proofErr w:type="gram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продукція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D0" w:rsidRPr="004C0DD0" w:rsidRDefault="004C0DD0" w:rsidP="004C0DD0">
            <w:pPr>
              <w:spacing w:after="187" w:line="240" w:lineRule="auto"/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</w:pP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Переговорна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процедура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закупі</w:t>
            </w:r>
            <w:proofErr w:type="gram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вл</w:t>
            </w:r>
            <w:proofErr w:type="gram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і</w:t>
            </w:r>
            <w:proofErr w:type="spellEnd"/>
          </w:p>
        </w:tc>
        <w:tc>
          <w:tcPr>
            <w:tcW w:w="3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D0" w:rsidRPr="004C0DD0" w:rsidRDefault="004C0DD0" w:rsidP="004C0DD0">
            <w:pPr>
              <w:spacing w:after="187" w:line="240" w:lineRule="auto"/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</w:pP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послуга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з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постачання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теплової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енергії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що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виробляється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джерелом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теплової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енергії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Теплопостачальної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організації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для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Споживачів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на потреби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опалення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вентиляції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гарячого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водопостачання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і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технологічних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потреб на </w:t>
            </w:r>
            <w:proofErr w:type="spellStart"/>
            <w:proofErr w:type="gram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п</w:t>
            </w:r>
            <w:proofErr w:type="gram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ідставі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ліцензії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на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впровадження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господарської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діяльності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з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виробництва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та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транспортування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теплової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енергії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магістральними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та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місцевими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(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розподільчими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)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тепловими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мережами,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призначена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для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купівлі-продажу</w:t>
            </w:r>
            <w:proofErr w:type="spellEnd"/>
          </w:p>
        </w:tc>
        <w:tc>
          <w:tcPr>
            <w:tcW w:w="2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D0" w:rsidRPr="004C0DD0" w:rsidRDefault="004C0DD0" w:rsidP="004C0DD0">
            <w:pPr>
              <w:spacing w:after="187" w:line="240" w:lineRule="auto"/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</w:pP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гігакалорія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одиниця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виміру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кількості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теплової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енергії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відповідний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проміжок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часу (годину,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добу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місяць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, </w:t>
            </w:r>
            <w:proofErr w:type="spellStart"/>
            <w:proofErr w:type="gram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р</w:t>
            </w:r>
            <w:proofErr w:type="gram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ік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), в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якій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визначається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кількість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та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вартість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спожитої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теплової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енергії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та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її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втрат</w:t>
            </w:r>
            <w:proofErr w:type="spellEnd"/>
          </w:p>
        </w:tc>
      </w:tr>
    </w:tbl>
    <w:p w:rsidR="004C0DD0" w:rsidRPr="004C0DD0" w:rsidRDefault="004C0DD0" w:rsidP="004C0DD0">
      <w:pPr>
        <w:shd w:val="clear" w:color="auto" w:fill="FFFFFF"/>
        <w:spacing w:after="187" w:line="240" w:lineRule="auto"/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</w:pPr>
      <w:r w:rsidRPr="004C0DD0"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  <w:t> </w:t>
      </w:r>
    </w:p>
    <w:p w:rsidR="004C0DD0" w:rsidRPr="004C0DD0" w:rsidRDefault="004C0DD0" w:rsidP="004C0DD0">
      <w:pPr>
        <w:shd w:val="clear" w:color="auto" w:fill="FFFFFF"/>
        <w:spacing w:after="187" w:line="240" w:lineRule="auto"/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</w:pPr>
      <w:proofErr w:type="spellStart"/>
      <w:r w:rsidRPr="004C0DD0"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  <w:t>Обґрунтування</w:t>
      </w:r>
      <w:proofErr w:type="spellEnd"/>
      <w:r w:rsidRPr="004C0DD0"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  <w:t xml:space="preserve"> </w:t>
      </w:r>
      <w:proofErr w:type="spellStart"/>
      <w:r w:rsidRPr="004C0DD0"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  <w:t>його</w:t>
      </w:r>
      <w:proofErr w:type="spellEnd"/>
      <w:r w:rsidRPr="004C0DD0"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  <w:t xml:space="preserve"> </w:t>
      </w:r>
      <w:proofErr w:type="spellStart"/>
      <w:r w:rsidRPr="004C0DD0"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  <w:t>очікуваної</w:t>
      </w:r>
      <w:proofErr w:type="spellEnd"/>
      <w:r w:rsidRPr="004C0DD0"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  <w:t xml:space="preserve"> </w:t>
      </w:r>
      <w:proofErr w:type="spellStart"/>
      <w:r w:rsidRPr="004C0DD0"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  <w:t>вартості</w:t>
      </w:r>
      <w:proofErr w:type="spellEnd"/>
      <w:r w:rsidRPr="004C0DD0"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  <w:t xml:space="preserve"> та/</w:t>
      </w:r>
      <w:proofErr w:type="spellStart"/>
      <w:r w:rsidRPr="004C0DD0"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  <w:t>або</w:t>
      </w:r>
      <w:proofErr w:type="spellEnd"/>
      <w:r w:rsidRPr="004C0DD0"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  <w:t xml:space="preserve"> </w:t>
      </w:r>
      <w:proofErr w:type="spellStart"/>
      <w:r w:rsidRPr="004C0DD0"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  <w:t>розміру</w:t>
      </w:r>
      <w:proofErr w:type="spellEnd"/>
      <w:r w:rsidRPr="004C0DD0"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  <w:t xml:space="preserve"> </w:t>
      </w:r>
      <w:proofErr w:type="gramStart"/>
      <w:r w:rsidRPr="004C0DD0"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  <w:t>бюджетного</w:t>
      </w:r>
      <w:proofErr w:type="gramEnd"/>
      <w:r w:rsidRPr="004C0DD0"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  <w:t xml:space="preserve"> </w:t>
      </w:r>
      <w:proofErr w:type="spellStart"/>
      <w:r w:rsidRPr="004C0DD0"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  <w:t>призначення</w:t>
      </w:r>
      <w:proofErr w:type="spellEnd"/>
      <w:r w:rsidRPr="004C0DD0">
        <w:rPr>
          <w:rFonts w:ascii="HelveticaNeueCyr-Roman" w:eastAsia="Times New Roman" w:hAnsi="HelveticaNeueCyr-Roman" w:cs="Times New Roman"/>
          <w:color w:val="3A3A3A"/>
          <w:sz w:val="30"/>
          <w:szCs w:val="30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7"/>
        <w:gridCol w:w="2227"/>
        <w:gridCol w:w="2325"/>
        <w:gridCol w:w="2056"/>
      </w:tblGrid>
      <w:tr w:rsidR="004C0DD0" w:rsidRPr="004C0DD0" w:rsidTr="004C0DD0"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D0" w:rsidRPr="004C0DD0" w:rsidRDefault="004C0DD0" w:rsidP="004C0DD0">
            <w:pPr>
              <w:spacing w:after="187" w:line="240" w:lineRule="auto"/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</w:pP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Обсяг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недофінанансаваного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споживання</w:t>
            </w:r>
            <w:proofErr w:type="spellEnd"/>
          </w:p>
          <w:p w:rsidR="004C0DD0" w:rsidRPr="004C0DD0" w:rsidRDefault="004C0DD0" w:rsidP="004C0DD0">
            <w:pPr>
              <w:spacing w:after="187" w:line="240" w:lineRule="auto"/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</w:pPr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у 2021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році</w:t>
            </w:r>
            <w:proofErr w:type="spellEnd"/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D0" w:rsidRPr="004C0DD0" w:rsidRDefault="004C0DD0" w:rsidP="004C0DD0">
            <w:pPr>
              <w:spacing w:after="187" w:line="240" w:lineRule="auto"/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</w:pPr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Тариф,</w:t>
            </w:r>
          </w:p>
          <w:p w:rsidR="004C0DD0" w:rsidRPr="004C0DD0" w:rsidRDefault="004C0DD0" w:rsidP="004C0DD0">
            <w:pPr>
              <w:spacing w:after="187" w:line="240" w:lineRule="auto"/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</w:pPr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 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грн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з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ПДВ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D0" w:rsidRPr="004C0DD0" w:rsidRDefault="004C0DD0" w:rsidP="004C0DD0">
            <w:pPr>
              <w:spacing w:after="187" w:line="240" w:lineRule="auto"/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</w:pP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Загальна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вартість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предмету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закупі</w:t>
            </w:r>
            <w:proofErr w:type="gram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вл</w:t>
            </w:r>
            <w:proofErr w:type="gram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і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, тис.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грн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D0" w:rsidRPr="004C0DD0" w:rsidRDefault="004C0DD0" w:rsidP="004C0DD0">
            <w:pPr>
              <w:spacing w:after="187" w:line="240" w:lineRule="auto"/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</w:pP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Розмі</w:t>
            </w:r>
            <w:proofErr w:type="gram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р</w:t>
            </w:r>
            <w:proofErr w:type="spellEnd"/>
            <w:proofErr w:type="gram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бюджетного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призначення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тис.грн</w:t>
            </w:r>
            <w:proofErr w:type="spellEnd"/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.</w:t>
            </w:r>
          </w:p>
        </w:tc>
      </w:tr>
      <w:tr w:rsidR="004C0DD0" w:rsidRPr="004C0DD0" w:rsidTr="004C0DD0">
        <w:tc>
          <w:tcPr>
            <w:tcW w:w="25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D0" w:rsidRPr="004C0DD0" w:rsidRDefault="004C0DD0" w:rsidP="004C0DD0">
            <w:pPr>
              <w:spacing w:after="187" w:line="240" w:lineRule="auto"/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</w:pPr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182 Гкал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D0" w:rsidRPr="004C0DD0" w:rsidRDefault="004C0DD0" w:rsidP="004C0DD0">
            <w:pPr>
              <w:spacing w:after="187" w:line="240" w:lineRule="auto"/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</w:pPr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1613,76</w:t>
            </w:r>
          </w:p>
        </w:tc>
        <w:tc>
          <w:tcPr>
            <w:tcW w:w="24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D0" w:rsidRPr="004C0DD0" w:rsidRDefault="004C0DD0" w:rsidP="004C0DD0">
            <w:pPr>
              <w:spacing w:after="187" w:line="240" w:lineRule="auto"/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</w:pPr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293,7</w:t>
            </w:r>
          </w:p>
        </w:tc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0DD0" w:rsidRPr="004C0DD0" w:rsidRDefault="004C0DD0" w:rsidP="004C0DD0">
            <w:pPr>
              <w:spacing w:after="187" w:line="240" w:lineRule="auto"/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</w:pPr>
            <w:r w:rsidRPr="004C0DD0">
              <w:rPr>
                <w:rFonts w:ascii="HelveticaNeueCyr-Roman" w:eastAsia="Times New Roman" w:hAnsi="HelveticaNeueCyr-Roman" w:cs="Times New Roman"/>
                <w:color w:val="3A3A3A"/>
                <w:sz w:val="30"/>
                <w:szCs w:val="30"/>
                <w:lang w:eastAsia="ru-RU"/>
              </w:rPr>
              <w:t>0,00</w:t>
            </w:r>
          </w:p>
        </w:tc>
      </w:tr>
    </w:tbl>
    <w:p w:rsidR="00032E8C" w:rsidRDefault="00032E8C"/>
    <w:sectPr w:rsidR="00032E8C" w:rsidSect="0003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0DD0"/>
    <w:rsid w:val="00032E8C"/>
    <w:rsid w:val="002A1FBA"/>
    <w:rsid w:val="004C0DD0"/>
    <w:rsid w:val="00502478"/>
    <w:rsid w:val="005A36B4"/>
    <w:rsid w:val="006963AE"/>
    <w:rsid w:val="0086581B"/>
    <w:rsid w:val="00F2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>Grizli777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2021-05-19T15:03:00Z</dcterms:created>
  <dcterms:modified xsi:type="dcterms:W3CDTF">2021-05-19T15:03:00Z</dcterms:modified>
</cp:coreProperties>
</file>