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360"/>
        <w:gridCol w:w="1300"/>
      </w:tblGrid>
      <w:tr w:rsidR="00E33A99" w:rsidRPr="00E33A99" w:rsidTr="00E33A9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uk-UA"/>
              </w:rPr>
            </w:pPr>
            <w:bookmarkStart w:id="0" w:name="RANGE!A1:J30"/>
            <w:r w:rsidRPr="00E33A99">
              <w:rPr>
                <w:rFonts w:ascii="Calibri" w:eastAsia="Times New Roman" w:hAnsi="Calibri" w:cs="Times New Roman"/>
                <w:color w:val="FFFFFF"/>
                <w:lang w:eastAsia="uk-UA"/>
              </w:rPr>
              <w:t>85087</w:t>
            </w:r>
            <w:bookmarkEnd w:id="0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FFFFFF"/>
                <w:lang w:eastAsia="uk-UA"/>
              </w:rPr>
              <w:t>4269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FFFFFF"/>
                <w:lang w:eastAsia="uk-UA"/>
              </w:rPr>
              <w:t>85087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FFFFFF"/>
                <w:lang w:eastAsia="uk-UA"/>
              </w:rPr>
              <w:t>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E33A99" w:rsidRPr="00E33A99" w:rsidTr="00E33A99">
        <w:trPr>
          <w:trHeight w:val="315"/>
        </w:trPr>
        <w:tc>
          <w:tcPr>
            <w:tcW w:w="103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Базові показники роботи</w:t>
            </w:r>
          </w:p>
        </w:tc>
      </w:tr>
      <w:tr w:rsidR="00E33A99" w:rsidRPr="00E33A99" w:rsidTr="00E33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Господарський суд Сумської області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33A99" w:rsidRPr="00E33A99" w:rsidTr="00E33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(назва суду)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33A99" w:rsidRPr="00E33A99" w:rsidTr="00E33A99">
        <w:trPr>
          <w:trHeight w:val="315"/>
        </w:trPr>
        <w:tc>
          <w:tcPr>
            <w:tcW w:w="103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2017 рік</w:t>
            </w:r>
          </w:p>
        </w:tc>
      </w:tr>
      <w:tr w:rsidR="00E33A99" w:rsidRPr="00E33A99" w:rsidTr="00E33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(звітний період)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33A99" w:rsidRPr="00E33A99" w:rsidTr="00E33A9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E33A99" w:rsidRPr="00E33A99" w:rsidTr="00E33A99">
        <w:trPr>
          <w:trHeight w:val="315"/>
        </w:trPr>
        <w:tc>
          <w:tcPr>
            <w:tcW w:w="103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згідно рішення Ради суддів України №28 від 02 квітня 2015 року</w:t>
            </w:r>
          </w:p>
        </w:tc>
      </w:tr>
      <w:tr w:rsidR="00E33A99" w:rsidRPr="00E33A99" w:rsidTr="00E33A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E33A99" w:rsidRPr="00E33A99" w:rsidTr="00E33A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E33A99" w:rsidRPr="00E33A99" w:rsidTr="00E33A99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№ 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Дані за звітний </w:t>
            </w: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період</w:t>
            </w:r>
          </w:p>
        </w:tc>
      </w:tr>
      <w:tr w:rsidR="00E33A99" w:rsidRPr="00E33A99" w:rsidTr="00E33A99">
        <w:trPr>
          <w:trHeight w:val="540"/>
        </w:trPr>
        <w:tc>
          <w:tcPr>
            <w:tcW w:w="10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3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I.Вихідні</w:t>
            </w:r>
            <w:proofErr w:type="spellEnd"/>
            <w:r w:rsidRPr="00E3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дані автоматизованої системи діловодства</w:t>
            </w:r>
          </w:p>
        </w:tc>
      </w:tr>
      <w:tr w:rsidR="00E33A99" w:rsidRPr="00E33A99" w:rsidTr="00E33A99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I.1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справ та матеріалів, що перебувають на розгляді на початок звітного періоду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532</w:t>
            </w:r>
          </w:p>
        </w:tc>
      </w:tr>
      <w:tr w:rsidR="00E33A99" w:rsidRPr="00E33A99" w:rsidTr="00E33A99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I.2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справ та матеріалів, що надійшли на розгляд за звітний період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3737</w:t>
            </w:r>
          </w:p>
        </w:tc>
      </w:tr>
      <w:tr w:rsidR="00E33A99" w:rsidRPr="00E33A99" w:rsidTr="00E33A99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I.3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розглянутих справ та матеріалів за звітний період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3768</w:t>
            </w:r>
          </w:p>
        </w:tc>
      </w:tr>
      <w:tr w:rsidR="00E33A99" w:rsidRPr="00E33A99" w:rsidTr="00E33A99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I.4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справ та матеріалів, що перебувають на розгляді на кінець звітного періоду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502</w:t>
            </w:r>
          </w:p>
        </w:tc>
      </w:tr>
      <w:tr w:rsidR="00E33A99" w:rsidRPr="00E33A99" w:rsidTr="00E33A9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I.5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справ та матеріалів, що перебувають на розгляді понад один рік на кінець звітного періоду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</w:t>
            </w:r>
          </w:p>
        </w:tc>
      </w:tr>
      <w:tr w:rsidR="00E33A99" w:rsidRPr="00E33A99" w:rsidTr="00E33A99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I.6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Фактична кількість суддів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E33A99" w:rsidRPr="00E33A99" w:rsidTr="00E33A99">
        <w:trPr>
          <w:trHeight w:val="600"/>
        </w:trPr>
        <w:tc>
          <w:tcPr>
            <w:tcW w:w="10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3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II.Базові</w:t>
            </w:r>
            <w:proofErr w:type="spellEnd"/>
            <w:r w:rsidRPr="00E33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показники</w:t>
            </w:r>
          </w:p>
        </w:tc>
      </w:tr>
      <w:tr w:rsidR="00E33A99" w:rsidRPr="00E33A99" w:rsidTr="00E33A99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II.1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20,7%</w:t>
            </w:r>
          </w:p>
        </w:tc>
      </w:tr>
      <w:tr w:rsidR="00E33A99" w:rsidRPr="00E33A99" w:rsidTr="00E33A99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II.2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Відсоток розгляду справ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100,8%</w:t>
            </w:r>
          </w:p>
        </w:tc>
      </w:tr>
      <w:tr w:rsidR="00E33A99" w:rsidRPr="00E33A99" w:rsidTr="00E33A99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II.3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кількість розглянутих справ та матеріалів на одного суддю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538</w:t>
            </w:r>
          </w:p>
        </w:tc>
      </w:tr>
      <w:tr w:rsidR="00E33A99" w:rsidRPr="00E33A99" w:rsidTr="00E33A99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II.4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Середня кількість справ та матеріалів, що перебували на розгляді в </w:t>
            </w:r>
            <w:proofErr w:type="spellStart"/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звітний</w:t>
            </w:r>
            <w:proofErr w:type="spellEnd"/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період в розрахунку на одного суддю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610</w:t>
            </w:r>
          </w:p>
        </w:tc>
      </w:tr>
      <w:tr w:rsidR="00E33A99" w:rsidRPr="00E33A99" w:rsidTr="00E33A99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II.5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Середня тривалість розгляду справи (днів)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</w:t>
            </w:r>
          </w:p>
        </w:tc>
      </w:tr>
      <w:tr w:rsidR="00E33A99" w:rsidRPr="00E33A99" w:rsidTr="00E33A99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II.6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 опитувань громадян-учасників судових проваджень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E33A99" w:rsidRPr="00E33A99" w:rsidTr="00E33A9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II.7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Оприлюднення результатів опитувань громадян-учасників судових проваджень на </w:t>
            </w:r>
            <w:proofErr w:type="spellStart"/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веб-сторінці</w:t>
            </w:r>
            <w:proofErr w:type="spellEnd"/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суду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E33A99" w:rsidRPr="00E33A99" w:rsidTr="00E33A9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II.8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Рівень задоволеності роботою суду учасниками судового розгляду за результатами опитування. Уніфікована шкала від 1 (дуже погано) до 5 (відмінно)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E33A99" w:rsidRPr="00E33A99" w:rsidTr="00E33A99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II.9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Відсоток громадян-учасників судових проваджень, що оцінюють роботу суду на "добре" (4) та "відмінно" (5)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E33A99" w:rsidRPr="00E33A99" w:rsidTr="00E33A9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33A99" w:rsidRPr="00E33A99" w:rsidTr="00E33A9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A99" w:rsidRPr="00E33A99" w:rsidRDefault="00E33A99" w:rsidP="00E33A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E33A99">
              <w:rPr>
                <w:rFonts w:ascii="Calibri" w:eastAsia="Times New Roman" w:hAnsi="Calibri" w:cs="Times New Roman"/>
                <w:color w:val="000000"/>
                <w:lang w:eastAsia="uk-UA"/>
              </w:rPr>
              <w:t>2 січня 2018 року</w:t>
            </w:r>
          </w:p>
        </w:tc>
      </w:tr>
    </w:tbl>
    <w:p w:rsidR="00045061" w:rsidRDefault="00045061"/>
    <w:sectPr w:rsidR="00045061" w:rsidSect="00B265C3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E33A99"/>
    <w:rsid w:val="00045061"/>
    <w:rsid w:val="00280496"/>
    <w:rsid w:val="003F37C7"/>
    <w:rsid w:val="00B265C3"/>
    <w:rsid w:val="00E3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1100</Words>
  <Characters>628</Characters>
  <Application>Microsoft Office Word</Application>
  <DocSecurity>0</DocSecurity>
  <Lines>5</Lines>
  <Paragraphs>3</Paragraphs>
  <ScaleCrop>false</ScaleCrop>
  <Company>Grizli777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pressecretar</dc:creator>
  <cp:lastModifiedBy>pressecretar</cp:lastModifiedBy>
  <cp:revision>3</cp:revision>
  <dcterms:created xsi:type="dcterms:W3CDTF">2018-01-03T10:33:00Z</dcterms:created>
  <dcterms:modified xsi:type="dcterms:W3CDTF">2018-01-03T12:34:00Z</dcterms:modified>
</cp:coreProperties>
</file>