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C52F" w14:textId="545DEFC8" w:rsidR="000653F4" w:rsidRPr="00186141" w:rsidRDefault="00792EB9" w:rsidP="00F144EB">
      <w:pPr>
        <w:spacing w:after="120"/>
        <w:ind w:left="1843"/>
        <w:jc w:val="center"/>
        <w:rPr>
          <w:rFonts w:cs="Roboto Condensed Light"/>
          <w:b/>
          <w:bCs/>
          <w:color w:val="4472C4" w:themeColor="accent1"/>
          <w:szCs w:val="28"/>
        </w:rPr>
      </w:pPr>
      <w:r w:rsidRPr="00186141">
        <w:rPr>
          <w:rFonts w:ascii="Times New Roman" w:eastAsia="Calibri" w:hAnsi="Times New Roman" w:cs="Calibri"/>
          <w:noProof/>
        </w:rPr>
        <w:drawing>
          <wp:anchor distT="0" distB="0" distL="114300" distR="114300" simplePos="0" relativeHeight="251729920" behindDoc="0" locked="0" layoutInCell="1" allowOverlap="0" wp14:anchorId="32C49C6E" wp14:editId="505F606E">
            <wp:simplePos x="0" y="0"/>
            <wp:positionH relativeFrom="page">
              <wp:posOffset>914400</wp:posOffset>
            </wp:positionH>
            <wp:positionV relativeFrom="paragraph">
              <wp:posOffset>3175</wp:posOffset>
            </wp:positionV>
            <wp:extent cx="1495425" cy="2028825"/>
            <wp:effectExtent l="0" t="0" r="9525" b="9525"/>
            <wp:wrapSquare wrapText="bothSides"/>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028825"/>
                    </a:xfrm>
                    <a:prstGeom prst="rect">
                      <a:avLst/>
                    </a:prstGeom>
                    <a:noFill/>
                  </pic:spPr>
                </pic:pic>
              </a:graphicData>
            </a:graphic>
            <wp14:sizeRelH relativeFrom="page">
              <wp14:pctWidth>0</wp14:pctWidth>
            </wp14:sizeRelH>
            <wp14:sizeRelV relativeFrom="page">
              <wp14:pctHeight>0</wp14:pctHeight>
            </wp14:sizeRelV>
          </wp:anchor>
        </w:drawing>
      </w:r>
      <w:r w:rsidR="000653F4" w:rsidRPr="00186141">
        <w:rPr>
          <w:i/>
          <w:noProof/>
          <w:lang w:eastAsia="uk-UA"/>
        </w:rPr>
        <mc:AlternateContent>
          <mc:Choice Requires="wps">
            <w:drawing>
              <wp:anchor distT="0" distB="0" distL="114300" distR="114300" simplePos="0" relativeHeight="251727872" behindDoc="1" locked="0" layoutInCell="1" allowOverlap="1" wp14:anchorId="302E81E4" wp14:editId="33682996">
                <wp:simplePos x="0" y="0"/>
                <wp:positionH relativeFrom="page">
                  <wp:posOffset>-38100</wp:posOffset>
                </wp:positionH>
                <wp:positionV relativeFrom="page">
                  <wp:posOffset>28575</wp:posOffset>
                </wp:positionV>
                <wp:extent cx="7581900" cy="10782300"/>
                <wp:effectExtent l="0" t="0" r="0" b="0"/>
                <wp:wrapNone/>
                <wp:docPr id="194" name="Прямокут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82300"/>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2E45E"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9F71403"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Pr="00186141"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Pr="00186141" w:rsidRDefault="000653F4" w:rsidP="00792EB9">
                            <w:pPr>
                              <w:spacing w:before="26" w:after="0" w:line="247" w:lineRule="auto"/>
                              <w:ind w:left="2977" w:right="122" w:hanging="1701"/>
                              <w:rPr>
                                <w:rFonts w:eastAsia="MS Mincho" w:cs="Times New Roman"/>
                                <w:color w:val="FFFFFF"/>
                                <w:w w:val="95"/>
                                <w:sz w:val="72"/>
                                <w:szCs w:val="72"/>
                                <w:lang w:eastAsia="uk-UA"/>
                              </w:rPr>
                            </w:pPr>
                            <w:r w:rsidRPr="00186141">
                              <w:rPr>
                                <w:rFonts w:eastAsia="MS Mincho" w:cs="Times New Roman"/>
                                <w:color w:val="FFFFFF"/>
                                <w:w w:val="95"/>
                                <w:sz w:val="72"/>
                                <w:szCs w:val="72"/>
                                <w:lang w:eastAsia="uk-UA"/>
                              </w:rPr>
                              <w:t>ДОВІДКА</w:t>
                            </w:r>
                          </w:p>
                          <w:p w14:paraId="68CCCF08" w14:textId="1B48599A" w:rsidR="000653F4" w:rsidRPr="00186141"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Pr="00186141" w:rsidRDefault="007575DA" w:rsidP="00792EB9">
                            <w:pPr>
                              <w:ind w:left="2977" w:hanging="1701"/>
                              <w:rPr>
                                <w:rFonts w:eastAsia="Calibri" w:cs="Calibri"/>
                                <w:color w:val="FFFFFF"/>
                                <w:sz w:val="36"/>
                                <w:szCs w:val="36"/>
                              </w:rPr>
                            </w:pPr>
                          </w:p>
                          <w:p w14:paraId="4ED30006" w14:textId="77777777" w:rsidR="007575DA" w:rsidRPr="00186141" w:rsidRDefault="007575DA" w:rsidP="00792EB9">
                            <w:pPr>
                              <w:ind w:left="2977" w:hanging="1701"/>
                              <w:rPr>
                                <w:rFonts w:eastAsia="Calibri" w:cs="Calibri"/>
                                <w:color w:val="FFFFFF"/>
                                <w:sz w:val="36"/>
                                <w:szCs w:val="36"/>
                              </w:rPr>
                            </w:pPr>
                          </w:p>
                          <w:p w14:paraId="24BE6B69" w14:textId="77777777" w:rsidR="007575DA" w:rsidRPr="00186141" w:rsidRDefault="007575DA" w:rsidP="00792EB9">
                            <w:pPr>
                              <w:ind w:left="2977" w:hanging="1701"/>
                              <w:rPr>
                                <w:rFonts w:eastAsia="Calibri" w:cs="Calibri"/>
                                <w:color w:val="FFFFFF"/>
                                <w:sz w:val="36"/>
                                <w:szCs w:val="36"/>
                              </w:rPr>
                            </w:pPr>
                          </w:p>
                          <w:p w14:paraId="261C41C7" w14:textId="77777777" w:rsidR="00681EE1" w:rsidRPr="00186141" w:rsidRDefault="00681EE1" w:rsidP="00792EB9">
                            <w:pPr>
                              <w:ind w:left="2977" w:hanging="1701"/>
                              <w:rPr>
                                <w:rFonts w:eastAsia="Calibri" w:cs="Calibri"/>
                                <w:color w:val="FFFFFF"/>
                                <w:sz w:val="36"/>
                                <w:szCs w:val="36"/>
                              </w:rPr>
                            </w:pPr>
                          </w:p>
                          <w:p w14:paraId="134F912B" w14:textId="77777777" w:rsidR="00681EE1" w:rsidRPr="00186141" w:rsidRDefault="00681EE1" w:rsidP="00792EB9">
                            <w:pPr>
                              <w:ind w:left="2977" w:hanging="1701"/>
                              <w:rPr>
                                <w:rFonts w:eastAsia="Calibri" w:cs="Calibri"/>
                                <w:color w:val="FFFFFF"/>
                                <w:sz w:val="36"/>
                                <w:szCs w:val="36"/>
                              </w:rPr>
                            </w:pPr>
                          </w:p>
                          <w:p w14:paraId="610883BB" w14:textId="77777777" w:rsidR="00681EE1" w:rsidRPr="00186141" w:rsidRDefault="00681EE1" w:rsidP="00792EB9">
                            <w:pPr>
                              <w:ind w:left="2977" w:hanging="1701"/>
                              <w:rPr>
                                <w:rFonts w:eastAsia="Calibri" w:cs="Calibri"/>
                                <w:color w:val="FFFFFF"/>
                                <w:sz w:val="36"/>
                                <w:szCs w:val="36"/>
                              </w:rPr>
                            </w:pPr>
                          </w:p>
                          <w:p w14:paraId="447FA22E" w14:textId="77777777" w:rsidR="00681EE1" w:rsidRPr="00186141" w:rsidRDefault="00681EE1" w:rsidP="00792EB9">
                            <w:pPr>
                              <w:ind w:left="2977" w:hanging="1701"/>
                              <w:rPr>
                                <w:rFonts w:eastAsia="Calibri" w:cs="Calibri"/>
                                <w:color w:val="FFFFFF"/>
                                <w:sz w:val="36"/>
                                <w:szCs w:val="36"/>
                              </w:rPr>
                            </w:pPr>
                          </w:p>
                          <w:p w14:paraId="4886782E" w14:textId="4A6F7B05" w:rsidR="00681EE1" w:rsidRPr="00186141" w:rsidRDefault="00681EE1" w:rsidP="00681EE1">
                            <w:pPr>
                              <w:ind w:left="2977" w:hanging="1701"/>
                              <w:rPr>
                                <w:i/>
                                <w:iCs/>
                                <w:sz w:val="32"/>
                                <w:szCs w:val="32"/>
                              </w:rPr>
                            </w:pPr>
                            <w:r w:rsidRPr="00186141">
                              <w:rPr>
                                <w:rFonts w:eastAsia="Calibri" w:cs="Calibri"/>
                                <w:i/>
                                <w:iCs/>
                                <w:color w:val="FFFFFF"/>
                                <w:sz w:val="32"/>
                                <w:szCs w:val="32"/>
                              </w:rPr>
                              <w:t>Рішення, внесені до ЄДРСР</w:t>
                            </w:r>
                            <w:r w:rsidR="00767F51">
                              <w:rPr>
                                <w:rFonts w:eastAsia="Calibri" w:cs="Calibri"/>
                                <w:i/>
                                <w:iCs/>
                                <w:color w:val="FFFFFF"/>
                                <w:sz w:val="32"/>
                                <w:szCs w:val="32"/>
                              </w:rPr>
                              <w:t>,</w:t>
                            </w:r>
                            <w:r w:rsidRPr="00186141">
                              <w:rPr>
                                <w:rFonts w:eastAsia="Calibri" w:cs="Calibri"/>
                                <w:i/>
                                <w:iCs/>
                                <w:color w:val="FFFFFF"/>
                                <w:sz w:val="32"/>
                                <w:szCs w:val="32"/>
                              </w:rPr>
                              <w:t xml:space="preserve"> за </w:t>
                            </w:r>
                            <w:r w:rsidR="00C729AD" w:rsidRPr="00186141">
                              <w:rPr>
                                <w:rFonts w:eastAsia="Calibri" w:cs="Calibri"/>
                                <w:i/>
                                <w:iCs/>
                                <w:color w:val="FFFFFF"/>
                                <w:sz w:val="32"/>
                                <w:szCs w:val="32"/>
                              </w:rPr>
                              <w:t xml:space="preserve">квітень – червень </w:t>
                            </w:r>
                            <w:r w:rsidRPr="00186141">
                              <w:rPr>
                                <w:rFonts w:eastAsia="Calibri" w:cs="Calibri"/>
                                <w:i/>
                                <w:iCs/>
                                <w:color w:val="FFFFFF"/>
                                <w:sz w:val="32"/>
                                <w:szCs w:val="32"/>
                              </w:rPr>
                              <w:t>2023 року</w:t>
                            </w:r>
                          </w:p>
                          <w:p w14:paraId="4201577F" w14:textId="77777777" w:rsidR="00681EE1" w:rsidRPr="00186141" w:rsidRDefault="00681EE1" w:rsidP="00792EB9">
                            <w:pPr>
                              <w:ind w:left="2977" w:hanging="1701"/>
                              <w:rPr>
                                <w:rFonts w:eastAsia="Calibri" w:cs="Calibri"/>
                                <w:color w:val="FFFFFF"/>
                                <w:sz w:val="36"/>
                                <w:szCs w:val="36"/>
                              </w:rPr>
                            </w:pPr>
                          </w:p>
                          <w:p w14:paraId="03133A68" w14:textId="77777777" w:rsidR="00164BF4" w:rsidRPr="00186141" w:rsidRDefault="00164BF4" w:rsidP="00792EB9">
                            <w:pPr>
                              <w:ind w:left="2977" w:hanging="1701"/>
                              <w:rPr>
                                <w:rFonts w:eastAsia="Calibri" w:cs="Calibri"/>
                                <w:color w:val="FFFFFF"/>
                                <w:sz w:val="36"/>
                                <w:szCs w:val="36"/>
                              </w:rPr>
                            </w:pPr>
                          </w:p>
                          <w:p w14:paraId="06E49E43" w14:textId="77777777" w:rsidR="00164BF4" w:rsidRPr="00186141" w:rsidRDefault="00164BF4" w:rsidP="00792EB9">
                            <w:pPr>
                              <w:ind w:left="2977" w:hanging="1701"/>
                              <w:rPr>
                                <w:rFonts w:eastAsia="Calibri" w:cs="Calibri"/>
                                <w:color w:val="FFFFFF"/>
                                <w:sz w:val="36"/>
                                <w:szCs w:val="36"/>
                              </w:rPr>
                            </w:pPr>
                          </w:p>
                          <w:p w14:paraId="65D10409" w14:textId="77777777" w:rsidR="00164BF4" w:rsidRPr="00186141" w:rsidRDefault="00164BF4" w:rsidP="00792EB9">
                            <w:pPr>
                              <w:ind w:left="2977" w:hanging="1701"/>
                              <w:rPr>
                                <w:rFonts w:eastAsia="Calibri" w:cs="Calibri"/>
                                <w:color w:val="FFFFFF"/>
                                <w:sz w:val="36"/>
                                <w:szCs w:val="36"/>
                              </w:rPr>
                            </w:pPr>
                          </w:p>
                          <w:p w14:paraId="4CA157E1" w14:textId="77777777" w:rsidR="00164BF4" w:rsidRPr="00186141" w:rsidRDefault="00164BF4" w:rsidP="00792EB9">
                            <w:pPr>
                              <w:ind w:left="2977" w:hanging="1701"/>
                              <w:rPr>
                                <w:rFonts w:eastAsia="Calibri" w:cs="Calibri"/>
                                <w:color w:val="FFFFFF"/>
                                <w:sz w:val="36"/>
                                <w:szCs w:val="36"/>
                              </w:rPr>
                            </w:pPr>
                          </w:p>
                          <w:p w14:paraId="17678553" w14:textId="77777777" w:rsidR="00164BF4" w:rsidRPr="00186141" w:rsidRDefault="00164BF4" w:rsidP="00792EB9">
                            <w:pPr>
                              <w:ind w:left="2977" w:hanging="1701"/>
                              <w:rPr>
                                <w:rFonts w:eastAsia="Calibri" w:cs="Calibr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1E4" id="Прямокутник 194" o:spid="_x0000_s1026" style="position:absolute;left:0;text-align:left;margin-left:-3pt;margin-top:2.25pt;width:597pt;height:849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" fillcolor="#002948" stroked="f">
                <v:textbox>
                  <w:txbxContent>
                    <w:p w14:paraId="5B22E45E"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9F71403"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Pr="00186141"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Pr="00186141"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Pr="00186141" w:rsidRDefault="000653F4" w:rsidP="00792EB9">
                      <w:pPr>
                        <w:spacing w:before="26" w:after="0" w:line="247" w:lineRule="auto"/>
                        <w:ind w:left="2977" w:right="122" w:hanging="1701"/>
                        <w:rPr>
                          <w:rFonts w:eastAsia="MS Mincho" w:cs="Times New Roman"/>
                          <w:color w:val="FFFFFF"/>
                          <w:w w:val="95"/>
                          <w:sz w:val="72"/>
                          <w:szCs w:val="72"/>
                          <w:lang w:eastAsia="uk-UA"/>
                        </w:rPr>
                      </w:pPr>
                      <w:r w:rsidRPr="00186141">
                        <w:rPr>
                          <w:rFonts w:eastAsia="MS Mincho" w:cs="Times New Roman"/>
                          <w:color w:val="FFFFFF"/>
                          <w:w w:val="95"/>
                          <w:sz w:val="72"/>
                          <w:szCs w:val="72"/>
                          <w:lang w:eastAsia="uk-UA"/>
                        </w:rPr>
                        <w:t>ДОВІДКА</w:t>
                      </w:r>
                    </w:p>
                    <w:p w14:paraId="68CCCF08" w14:textId="1B48599A" w:rsidR="000653F4" w:rsidRPr="00186141"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Pr="00186141" w:rsidRDefault="007575DA" w:rsidP="00792EB9">
                      <w:pPr>
                        <w:ind w:left="2977" w:hanging="1701"/>
                        <w:rPr>
                          <w:rFonts w:eastAsia="Calibri" w:cs="Calibri"/>
                          <w:color w:val="FFFFFF"/>
                          <w:sz w:val="36"/>
                          <w:szCs w:val="36"/>
                        </w:rPr>
                      </w:pPr>
                    </w:p>
                    <w:p w14:paraId="4ED30006" w14:textId="77777777" w:rsidR="007575DA" w:rsidRPr="00186141" w:rsidRDefault="007575DA" w:rsidP="00792EB9">
                      <w:pPr>
                        <w:ind w:left="2977" w:hanging="1701"/>
                        <w:rPr>
                          <w:rFonts w:eastAsia="Calibri" w:cs="Calibri"/>
                          <w:color w:val="FFFFFF"/>
                          <w:sz w:val="36"/>
                          <w:szCs w:val="36"/>
                        </w:rPr>
                      </w:pPr>
                    </w:p>
                    <w:p w14:paraId="24BE6B69" w14:textId="77777777" w:rsidR="007575DA" w:rsidRPr="00186141" w:rsidRDefault="007575DA" w:rsidP="00792EB9">
                      <w:pPr>
                        <w:ind w:left="2977" w:hanging="1701"/>
                        <w:rPr>
                          <w:rFonts w:eastAsia="Calibri" w:cs="Calibri"/>
                          <w:color w:val="FFFFFF"/>
                          <w:sz w:val="36"/>
                          <w:szCs w:val="36"/>
                        </w:rPr>
                      </w:pPr>
                    </w:p>
                    <w:p w14:paraId="261C41C7" w14:textId="77777777" w:rsidR="00681EE1" w:rsidRPr="00186141" w:rsidRDefault="00681EE1" w:rsidP="00792EB9">
                      <w:pPr>
                        <w:ind w:left="2977" w:hanging="1701"/>
                        <w:rPr>
                          <w:rFonts w:eastAsia="Calibri" w:cs="Calibri"/>
                          <w:color w:val="FFFFFF"/>
                          <w:sz w:val="36"/>
                          <w:szCs w:val="36"/>
                        </w:rPr>
                      </w:pPr>
                    </w:p>
                    <w:p w14:paraId="134F912B" w14:textId="77777777" w:rsidR="00681EE1" w:rsidRPr="00186141" w:rsidRDefault="00681EE1" w:rsidP="00792EB9">
                      <w:pPr>
                        <w:ind w:left="2977" w:hanging="1701"/>
                        <w:rPr>
                          <w:rFonts w:eastAsia="Calibri" w:cs="Calibri"/>
                          <w:color w:val="FFFFFF"/>
                          <w:sz w:val="36"/>
                          <w:szCs w:val="36"/>
                        </w:rPr>
                      </w:pPr>
                    </w:p>
                    <w:p w14:paraId="610883BB" w14:textId="77777777" w:rsidR="00681EE1" w:rsidRPr="00186141" w:rsidRDefault="00681EE1" w:rsidP="00792EB9">
                      <w:pPr>
                        <w:ind w:left="2977" w:hanging="1701"/>
                        <w:rPr>
                          <w:rFonts w:eastAsia="Calibri" w:cs="Calibri"/>
                          <w:color w:val="FFFFFF"/>
                          <w:sz w:val="36"/>
                          <w:szCs w:val="36"/>
                        </w:rPr>
                      </w:pPr>
                    </w:p>
                    <w:p w14:paraId="447FA22E" w14:textId="77777777" w:rsidR="00681EE1" w:rsidRPr="00186141" w:rsidRDefault="00681EE1" w:rsidP="00792EB9">
                      <w:pPr>
                        <w:ind w:left="2977" w:hanging="1701"/>
                        <w:rPr>
                          <w:rFonts w:eastAsia="Calibri" w:cs="Calibri"/>
                          <w:color w:val="FFFFFF"/>
                          <w:sz w:val="36"/>
                          <w:szCs w:val="36"/>
                        </w:rPr>
                      </w:pPr>
                    </w:p>
                    <w:p w14:paraId="4886782E" w14:textId="4A6F7B05" w:rsidR="00681EE1" w:rsidRPr="00186141" w:rsidRDefault="00681EE1" w:rsidP="00681EE1">
                      <w:pPr>
                        <w:ind w:left="2977" w:hanging="1701"/>
                        <w:rPr>
                          <w:i/>
                          <w:iCs/>
                          <w:sz w:val="32"/>
                          <w:szCs w:val="32"/>
                        </w:rPr>
                      </w:pPr>
                      <w:r w:rsidRPr="00186141">
                        <w:rPr>
                          <w:rFonts w:eastAsia="Calibri" w:cs="Calibri"/>
                          <w:i/>
                          <w:iCs/>
                          <w:color w:val="FFFFFF"/>
                          <w:sz w:val="32"/>
                          <w:szCs w:val="32"/>
                        </w:rPr>
                        <w:t>Рішення, внесені до ЄДРСР</w:t>
                      </w:r>
                      <w:r w:rsidR="00767F51">
                        <w:rPr>
                          <w:rFonts w:eastAsia="Calibri" w:cs="Calibri"/>
                          <w:i/>
                          <w:iCs/>
                          <w:color w:val="FFFFFF"/>
                          <w:sz w:val="32"/>
                          <w:szCs w:val="32"/>
                        </w:rPr>
                        <w:t>,</w:t>
                      </w:r>
                      <w:r w:rsidRPr="00186141">
                        <w:rPr>
                          <w:rFonts w:eastAsia="Calibri" w:cs="Calibri"/>
                          <w:i/>
                          <w:iCs/>
                          <w:color w:val="FFFFFF"/>
                          <w:sz w:val="32"/>
                          <w:szCs w:val="32"/>
                        </w:rPr>
                        <w:t xml:space="preserve"> за </w:t>
                      </w:r>
                      <w:r w:rsidR="00C729AD" w:rsidRPr="00186141">
                        <w:rPr>
                          <w:rFonts w:eastAsia="Calibri" w:cs="Calibri"/>
                          <w:i/>
                          <w:iCs/>
                          <w:color w:val="FFFFFF"/>
                          <w:sz w:val="32"/>
                          <w:szCs w:val="32"/>
                        </w:rPr>
                        <w:t xml:space="preserve">квітень – червень </w:t>
                      </w:r>
                      <w:r w:rsidRPr="00186141">
                        <w:rPr>
                          <w:rFonts w:eastAsia="Calibri" w:cs="Calibri"/>
                          <w:i/>
                          <w:iCs/>
                          <w:color w:val="FFFFFF"/>
                          <w:sz w:val="32"/>
                          <w:szCs w:val="32"/>
                        </w:rPr>
                        <w:t>2023 року</w:t>
                      </w:r>
                    </w:p>
                    <w:p w14:paraId="4201577F" w14:textId="77777777" w:rsidR="00681EE1" w:rsidRPr="00186141" w:rsidRDefault="00681EE1" w:rsidP="00792EB9">
                      <w:pPr>
                        <w:ind w:left="2977" w:hanging="1701"/>
                        <w:rPr>
                          <w:rFonts w:eastAsia="Calibri" w:cs="Calibri"/>
                          <w:color w:val="FFFFFF"/>
                          <w:sz w:val="36"/>
                          <w:szCs w:val="36"/>
                        </w:rPr>
                      </w:pPr>
                    </w:p>
                    <w:p w14:paraId="03133A68" w14:textId="77777777" w:rsidR="00164BF4" w:rsidRPr="00186141" w:rsidRDefault="00164BF4" w:rsidP="00792EB9">
                      <w:pPr>
                        <w:ind w:left="2977" w:hanging="1701"/>
                        <w:rPr>
                          <w:rFonts w:eastAsia="Calibri" w:cs="Calibri"/>
                          <w:color w:val="FFFFFF"/>
                          <w:sz w:val="36"/>
                          <w:szCs w:val="36"/>
                        </w:rPr>
                      </w:pPr>
                    </w:p>
                    <w:p w14:paraId="06E49E43" w14:textId="77777777" w:rsidR="00164BF4" w:rsidRPr="00186141" w:rsidRDefault="00164BF4" w:rsidP="00792EB9">
                      <w:pPr>
                        <w:ind w:left="2977" w:hanging="1701"/>
                        <w:rPr>
                          <w:rFonts w:eastAsia="Calibri" w:cs="Calibri"/>
                          <w:color w:val="FFFFFF"/>
                          <w:sz w:val="36"/>
                          <w:szCs w:val="36"/>
                        </w:rPr>
                      </w:pPr>
                    </w:p>
                    <w:p w14:paraId="65D10409" w14:textId="77777777" w:rsidR="00164BF4" w:rsidRPr="00186141" w:rsidRDefault="00164BF4" w:rsidP="00792EB9">
                      <w:pPr>
                        <w:ind w:left="2977" w:hanging="1701"/>
                        <w:rPr>
                          <w:rFonts w:eastAsia="Calibri" w:cs="Calibri"/>
                          <w:color w:val="FFFFFF"/>
                          <w:sz w:val="36"/>
                          <w:szCs w:val="36"/>
                        </w:rPr>
                      </w:pPr>
                    </w:p>
                    <w:p w14:paraId="4CA157E1" w14:textId="77777777" w:rsidR="00164BF4" w:rsidRPr="00186141" w:rsidRDefault="00164BF4" w:rsidP="00792EB9">
                      <w:pPr>
                        <w:ind w:left="2977" w:hanging="1701"/>
                        <w:rPr>
                          <w:rFonts w:eastAsia="Calibri" w:cs="Calibri"/>
                          <w:color w:val="FFFFFF"/>
                          <w:sz w:val="36"/>
                          <w:szCs w:val="36"/>
                        </w:rPr>
                      </w:pPr>
                    </w:p>
                    <w:p w14:paraId="17678553" w14:textId="77777777" w:rsidR="00164BF4" w:rsidRPr="00186141" w:rsidRDefault="00164BF4" w:rsidP="00792EB9">
                      <w:pPr>
                        <w:ind w:left="2977" w:hanging="1701"/>
                        <w:rPr>
                          <w:rFonts w:eastAsia="Calibri" w:cs="Calibri"/>
                          <w:color w:val="FFFFFF"/>
                          <w:sz w:val="36"/>
                          <w:szCs w:val="36"/>
                        </w:rPr>
                      </w:pPr>
                    </w:p>
                  </w:txbxContent>
                </v:textbox>
                <w10:wrap anchorx="page" anchory="page"/>
              </v:rect>
            </w:pict>
          </mc:Fallback>
        </mc:AlternateContent>
      </w:r>
    </w:p>
    <w:p w14:paraId="597988DF" w14:textId="0857EC0B" w:rsidR="000653F4" w:rsidRPr="00186141" w:rsidRDefault="000653F4" w:rsidP="00F144EB">
      <w:pPr>
        <w:spacing w:after="120"/>
        <w:jc w:val="center"/>
        <w:rPr>
          <w:rFonts w:cs="Roboto Condensed Light"/>
          <w:b/>
          <w:bCs/>
          <w:color w:val="4472C4" w:themeColor="accent1"/>
          <w:szCs w:val="28"/>
        </w:rPr>
      </w:pPr>
    </w:p>
    <w:p w14:paraId="4B3E34FD" w14:textId="77777777" w:rsidR="000653F4" w:rsidRPr="00186141" w:rsidRDefault="000653F4" w:rsidP="00F144EB">
      <w:pPr>
        <w:spacing w:after="120"/>
        <w:jc w:val="center"/>
        <w:rPr>
          <w:rFonts w:cs="Roboto Condensed Light"/>
          <w:b/>
          <w:bCs/>
          <w:color w:val="4472C4" w:themeColor="accent1"/>
          <w:szCs w:val="28"/>
        </w:rPr>
      </w:pPr>
    </w:p>
    <w:p w14:paraId="506E51F1" w14:textId="77777777" w:rsidR="000653F4" w:rsidRPr="00186141" w:rsidRDefault="000653F4" w:rsidP="00F144EB">
      <w:pPr>
        <w:spacing w:after="120"/>
        <w:rPr>
          <w:rFonts w:cs="Roboto Condensed Light"/>
          <w:b/>
          <w:bCs/>
          <w:color w:val="4472C4" w:themeColor="accent1"/>
          <w:szCs w:val="28"/>
        </w:rPr>
      </w:pPr>
    </w:p>
    <w:p w14:paraId="4747EA05" w14:textId="77777777" w:rsidR="000653F4" w:rsidRPr="00186141" w:rsidRDefault="000653F4" w:rsidP="00F144EB">
      <w:pPr>
        <w:spacing w:after="120"/>
        <w:jc w:val="center"/>
        <w:rPr>
          <w:rFonts w:cs="Roboto Condensed Light"/>
          <w:b/>
          <w:bCs/>
          <w:color w:val="4472C4" w:themeColor="accent1"/>
          <w:szCs w:val="28"/>
        </w:rPr>
      </w:pPr>
    </w:p>
    <w:p w14:paraId="16FFE4FC" w14:textId="77777777" w:rsidR="000653F4" w:rsidRPr="00186141" w:rsidRDefault="000653F4" w:rsidP="00F144EB">
      <w:pPr>
        <w:spacing w:after="120"/>
        <w:jc w:val="center"/>
        <w:rPr>
          <w:rFonts w:cs="Roboto Condensed Light"/>
          <w:b/>
          <w:bCs/>
          <w:color w:val="4472C4" w:themeColor="accent1"/>
          <w:szCs w:val="28"/>
        </w:rPr>
      </w:pPr>
    </w:p>
    <w:p w14:paraId="12282163" w14:textId="77777777" w:rsidR="000653F4" w:rsidRPr="00186141" w:rsidRDefault="000653F4" w:rsidP="00F144EB">
      <w:pPr>
        <w:spacing w:after="120"/>
        <w:jc w:val="center"/>
        <w:rPr>
          <w:rFonts w:cs="Roboto Condensed Light"/>
          <w:b/>
          <w:bCs/>
          <w:color w:val="4472C4" w:themeColor="accent1"/>
          <w:szCs w:val="28"/>
        </w:rPr>
      </w:pPr>
    </w:p>
    <w:p w14:paraId="0C396461" w14:textId="77777777" w:rsidR="000653F4" w:rsidRPr="00186141" w:rsidRDefault="000653F4" w:rsidP="00F144EB">
      <w:pPr>
        <w:spacing w:after="120"/>
        <w:jc w:val="center"/>
        <w:rPr>
          <w:rFonts w:cs="Roboto Condensed Light"/>
          <w:b/>
          <w:bCs/>
          <w:color w:val="4472C4" w:themeColor="accent1"/>
          <w:szCs w:val="28"/>
        </w:rPr>
      </w:pPr>
    </w:p>
    <w:p w14:paraId="151D3408" w14:textId="77777777" w:rsidR="000653F4" w:rsidRPr="00186141" w:rsidRDefault="000653F4" w:rsidP="00F144EB">
      <w:pPr>
        <w:spacing w:after="120"/>
        <w:jc w:val="center"/>
        <w:rPr>
          <w:rFonts w:cs="Roboto Condensed Light"/>
          <w:b/>
          <w:bCs/>
          <w:color w:val="4472C4" w:themeColor="accent1"/>
          <w:szCs w:val="28"/>
        </w:rPr>
      </w:pPr>
    </w:p>
    <w:p w14:paraId="70475021" w14:textId="77777777" w:rsidR="000653F4" w:rsidRPr="00186141" w:rsidRDefault="000653F4" w:rsidP="00F144EB">
      <w:pPr>
        <w:spacing w:after="120"/>
        <w:jc w:val="center"/>
        <w:rPr>
          <w:rFonts w:cs="Roboto Condensed Light"/>
          <w:b/>
          <w:bCs/>
          <w:color w:val="4472C4" w:themeColor="accent1"/>
          <w:szCs w:val="28"/>
        </w:rPr>
      </w:pPr>
    </w:p>
    <w:p w14:paraId="19171D9A" w14:textId="580B313D" w:rsidR="000653F4" w:rsidRPr="00186141" w:rsidRDefault="000653F4" w:rsidP="00F144EB">
      <w:pPr>
        <w:spacing w:after="120"/>
        <w:jc w:val="center"/>
        <w:rPr>
          <w:rFonts w:cs="Roboto Condensed Light"/>
          <w:b/>
          <w:bCs/>
          <w:color w:val="4472C4" w:themeColor="accent1"/>
          <w:szCs w:val="28"/>
        </w:rPr>
      </w:pPr>
    </w:p>
    <w:p w14:paraId="06AFC44D" w14:textId="77777777" w:rsidR="00681EE1" w:rsidRPr="00186141" w:rsidRDefault="00681EE1" w:rsidP="00F144EB">
      <w:pPr>
        <w:spacing w:after="120"/>
        <w:jc w:val="center"/>
        <w:rPr>
          <w:rFonts w:cs="Roboto Condensed Light"/>
          <w:b/>
          <w:bCs/>
          <w:color w:val="4472C4" w:themeColor="accent1"/>
          <w:szCs w:val="28"/>
        </w:rPr>
      </w:pPr>
    </w:p>
    <w:p w14:paraId="5C9CB4CA" w14:textId="77777777" w:rsidR="00EC4E1A" w:rsidRPr="00186141" w:rsidRDefault="00EC4E1A" w:rsidP="00F144EB">
      <w:pPr>
        <w:spacing w:after="120"/>
        <w:jc w:val="center"/>
        <w:rPr>
          <w:rFonts w:cs="Roboto Condensed Light"/>
          <w:b/>
          <w:bCs/>
          <w:color w:val="4472C4" w:themeColor="accent1"/>
          <w:szCs w:val="28"/>
        </w:rPr>
      </w:pPr>
    </w:p>
    <w:p w14:paraId="3825A59D" w14:textId="70888FC2" w:rsidR="00681EE1" w:rsidRPr="00186141" w:rsidRDefault="00681EE1" w:rsidP="00F144EB">
      <w:pPr>
        <w:spacing w:after="120"/>
        <w:rPr>
          <w:rFonts w:eastAsia="Calibri" w:cs="Calibri"/>
          <w:color w:val="FFFFFF"/>
          <w:sz w:val="44"/>
          <w:szCs w:val="44"/>
        </w:rPr>
      </w:pPr>
      <w:r w:rsidRPr="00186141">
        <w:rPr>
          <w:rFonts w:eastAsia="Calibri" w:cs="Calibri"/>
          <w:color w:val="FFFFFF"/>
          <w:sz w:val="44"/>
          <w:szCs w:val="44"/>
        </w:rPr>
        <w:t>з розгляду Касаційним господарським судом у складі Верховного Суду справ щодо корпоративних спорів, корпоративних прав та цінних паперів</w:t>
      </w:r>
    </w:p>
    <w:p w14:paraId="406CE36D" w14:textId="77777777" w:rsidR="000653F4" w:rsidRPr="00186141" w:rsidRDefault="000653F4" w:rsidP="00F144EB">
      <w:pPr>
        <w:spacing w:after="120"/>
        <w:jc w:val="center"/>
        <w:rPr>
          <w:rFonts w:cs="Roboto Condensed Light"/>
          <w:b/>
          <w:bCs/>
          <w:color w:val="4472C4" w:themeColor="accent1"/>
          <w:szCs w:val="28"/>
        </w:rPr>
      </w:pPr>
    </w:p>
    <w:p w14:paraId="0E379158" w14:textId="77777777" w:rsidR="00681EE1" w:rsidRPr="00186141" w:rsidRDefault="00681EE1" w:rsidP="00F144EB">
      <w:pPr>
        <w:spacing w:after="120"/>
        <w:jc w:val="center"/>
        <w:rPr>
          <w:rFonts w:cs="Roboto Condensed Light"/>
          <w:b/>
          <w:bCs/>
          <w:color w:val="4472C4" w:themeColor="accent1"/>
          <w:szCs w:val="28"/>
        </w:rPr>
      </w:pPr>
    </w:p>
    <w:p w14:paraId="281F0B85" w14:textId="77777777" w:rsidR="00681EE1" w:rsidRPr="00186141" w:rsidRDefault="00681EE1" w:rsidP="00F144EB">
      <w:pPr>
        <w:spacing w:after="120"/>
        <w:jc w:val="center"/>
        <w:rPr>
          <w:rFonts w:cs="Roboto Condensed Light"/>
          <w:b/>
          <w:bCs/>
          <w:color w:val="4472C4" w:themeColor="accent1"/>
          <w:szCs w:val="28"/>
        </w:rPr>
      </w:pPr>
    </w:p>
    <w:p w14:paraId="502A48BE" w14:textId="77777777" w:rsidR="00681EE1" w:rsidRPr="00186141" w:rsidRDefault="00681EE1" w:rsidP="00F144EB">
      <w:pPr>
        <w:spacing w:after="120"/>
        <w:jc w:val="center"/>
        <w:rPr>
          <w:rFonts w:cs="Roboto Condensed Light"/>
          <w:b/>
          <w:bCs/>
          <w:color w:val="4472C4" w:themeColor="accent1"/>
          <w:szCs w:val="28"/>
        </w:rPr>
      </w:pPr>
    </w:p>
    <w:p w14:paraId="2E8841A6" w14:textId="77777777" w:rsidR="000653F4" w:rsidRPr="00186141" w:rsidRDefault="000653F4" w:rsidP="00F144EB">
      <w:pPr>
        <w:spacing w:after="120"/>
        <w:jc w:val="center"/>
        <w:rPr>
          <w:rFonts w:cs="Roboto Condensed Light"/>
          <w:b/>
          <w:bCs/>
          <w:color w:val="4472C4" w:themeColor="accent1"/>
          <w:szCs w:val="28"/>
        </w:rPr>
      </w:pPr>
    </w:p>
    <w:p w14:paraId="4E4290D5" w14:textId="6B40337C" w:rsidR="000653F4" w:rsidRPr="00186141" w:rsidRDefault="000653F4" w:rsidP="00767F51">
      <w:pPr>
        <w:tabs>
          <w:tab w:val="left" w:pos="2250"/>
        </w:tabs>
        <w:spacing w:after="120"/>
        <w:rPr>
          <w:rFonts w:cs="Roboto Condensed Light"/>
          <w:b/>
          <w:bCs/>
          <w:color w:val="4472C4" w:themeColor="accent1"/>
          <w:szCs w:val="28"/>
        </w:rPr>
      </w:pPr>
    </w:p>
    <w:p w14:paraId="273DCA9A" w14:textId="77777777" w:rsidR="000653F4" w:rsidRPr="00186141" w:rsidRDefault="000653F4" w:rsidP="00F144EB">
      <w:pPr>
        <w:spacing w:after="120"/>
        <w:rPr>
          <w:rFonts w:cs="Roboto Condensed Light"/>
          <w:b/>
          <w:bCs/>
          <w:color w:val="4472C4" w:themeColor="accent1"/>
          <w:szCs w:val="28"/>
        </w:rPr>
      </w:pPr>
    </w:p>
    <w:p w14:paraId="5A8CD0F1" w14:textId="77777777" w:rsidR="000653F4" w:rsidRPr="00186141" w:rsidRDefault="000653F4" w:rsidP="00F144EB">
      <w:pPr>
        <w:spacing w:after="120"/>
        <w:jc w:val="center"/>
        <w:rPr>
          <w:rFonts w:cs="Roboto Condensed Light"/>
          <w:b/>
          <w:bCs/>
          <w:color w:val="4472C4" w:themeColor="accent1"/>
          <w:szCs w:val="28"/>
        </w:rPr>
      </w:pPr>
    </w:p>
    <w:p w14:paraId="45022E3E" w14:textId="783553EB" w:rsidR="00B72A0F" w:rsidRPr="00186141" w:rsidRDefault="00B72A0F" w:rsidP="00F144EB">
      <w:pPr>
        <w:spacing w:after="120"/>
        <w:rPr>
          <w:rFonts w:cs="Roboto Condensed Light"/>
          <w:b/>
          <w:bCs/>
          <w:color w:val="4472C4" w:themeColor="accent1"/>
          <w:szCs w:val="28"/>
        </w:rPr>
      </w:pPr>
    </w:p>
    <w:p w14:paraId="30E150A3" w14:textId="77777777" w:rsidR="00860F6C" w:rsidRPr="00186141" w:rsidRDefault="00860F6C" w:rsidP="00F144EB">
      <w:pPr>
        <w:spacing w:after="120"/>
        <w:jc w:val="center"/>
        <w:rPr>
          <w:rFonts w:cs="Roboto Condensed Light"/>
          <w:b/>
          <w:bCs/>
          <w:color w:val="4472C4" w:themeColor="accent1"/>
          <w:szCs w:val="28"/>
        </w:rPr>
      </w:pPr>
    </w:p>
    <w:p w14:paraId="007AABC8" w14:textId="6C0B818C" w:rsidR="00164BF4" w:rsidRPr="00186141" w:rsidRDefault="00164BF4" w:rsidP="00164BF4">
      <w:pPr>
        <w:spacing w:after="0" w:line="240" w:lineRule="auto"/>
        <w:outlineLvl w:val="0"/>
        <w:rPr>
          <w:b/>
          <w:bCs/>
          <w:szCs w:val="28"/>
        </w:rPr>
      </w:pPr>
      <w:bookmarkStart w:id="0" w:name="_Toc114149813"/>
      <w:bookmarkStart w:id="1" w:name="_Toc114149988"/>
      <w:bookmarkStart w:id="2" w:name="_Toc114215722"/>
      <w:bookmarkStart w:id="3" w:name="_Toc114215890"/>
      <w:bookmarkStart w:id="4" w:name="_Toc114216058"/>
      <w:bookmarkStart w:id="5" w:name="_Toc114216226"/>
      <w:bookmarkStart w:id="6" w:name="_Toc114216400"/>
      <w:bookmarkStart w:id="7" w:name="_Toc114216574"/>
      <w:bookmarkStart w:id="8" w:name="_Toc114216742"/>
      <w:bookmarkStart w:id="9" w:name="_Toc114216910"/>
      <w:bookmarkStart w:id="10" w:name="_Toc114217078"/>
      <w:r w:rsidRPr="00186141">
        <w:rPr>
          <w:b/>
          <w:bCs/>
          <w:szCs w:val="28"/>
        </w:rPr>
        <w:lastRenderedPageBreak/>
        <w:t>Перелік уживаних скорочень</w:t>
      </w:r>
      <w:bookmarkEnd w:id="0"/>
      <w:bookmarkEnd w:id="1"/>
      <w:bookmarkEnd w:id="2"/>
      <w:bookmarkEnd w:id="3"/>
      <w:bookmarkEnd w:id="4"/>
      <w:bookmarkEnd w:id="5"/>
      <w:bookmarkEnd w:id="6"/>
      <w:bookmarkEnd w:id="7"/>
      <w:bookmarkEnd w:id="8"/>
      <w:bookmarkEnd w:id="9"/>
      <w:bookmarkEnd w:id="10"/>
    </w:p>
    <w:p w14:paraId="7D1CD5FE" w14:textId="77777777" w:rsidR="00164BF4" w:rsidRPr="00186141" w:rsidRDefault="00164BF4" w:rsidP="00164BF4">
      <w:pPr>
        <w:spacing w:after="0" w:line="240" w:lineRule="auto"/>
        <w:rPr>
          <w:szCs w:val="28"/>
        </w:rPr>
      </w:pPr>
    </w:p>
    <w:tbl>
      <w:tblPr>
        <w:tblW w:w="0" w:type="auto"/>
        <w:tblLook w:val="04A0" w:firstRow="1" w:lastRow="0" w:firstColumn="1" w:lastColumn="0" w:noHBand="0" w:noVBand="1"/>
      </w:tblPr>
      <w:tblGrid>
        <w:gridCol w:w="2314"/>
        <w:gridCol w:w="7224"/>
        <w:gridCol w:w="68"/>
      </w:tblGrid>
      <w:tr w:rsidR="00164BF4" w:rsidRPr="00186141" w14:paraId="2B6CBC9F" w14:textId="77777777" w:rsidTr="00713A7F">
        <w:tc>
          <w:tcPr>
            <w:tcW w:w="2314" w:type="dxa"/>
            <w:shd w:val="clear" w:color="auto" w:fill="auto"/>
          </w:tcPr>
          <w:p w14:paraId="564A7645" w14:textId="77777777" w:rsidR="00164BF4" w:rsidRPr="00186141" w:rsidRDefault="00164BF4" w:rsidP="00713A7F">
            <w:pPr>
              <w:spacing w:after="0" w:line="240" w:lineRule="auto"/>
              <w:rPr>
                <w:szCs w:val="28"/>
              </w:rPr>
            </w:pPr>
            <w:r w:rsidRPr="00186141">
              <w:rPr>
                <w:szCs w:val="28"/>
              </w:rPr>
              <w:t>АТ</w:t>
            </w:r>
          </w:p>
        </w:tc>
        <w:tc>
          <w:tcPr>
            <w:tcW w:w="7292" w:type="dxa"/>
            <w:gridSpan w:val="2"/>
            <w:shd w:val="clear" w:color="auto" w:fill="auto"/>
          </w:tcPr>
          <w:p w14:paraId="01A82A55" w14:textId="77777777" w:rsidR="00164BF4" w:rsidRPr="00186141" w:rsidRDefault="00164BF4" w:rsidP="00713A7F">
            <w:pPr>
              <w:spacing w:after="0" w:line="240" w:lineRule="auto"/>
              <w:rPr>
                <w:szCs w:val="28"/>
              </w:rPr>
            </w:pPr>
            <w:r w:rsidRPr="00186141">
              <w:rPr>
                <w:szCs w:val="28"/>
              </w:rPr>
              <w:t>– акціонерне товариство</w:t>
            </w:r>
          </w:p>
        </w:tc>
      </w:tr>
      <w:tr w:rsidR="00164BF4" w:rsidRPr="00186141" w14:paraId="31CDCC8F" w14:textId="77777777" w:rsidTr="00713A7F">
        <w:tc>
          <w:tcPr>
            <w:tcW w:w="2314" w:type="dxa"/>
            <w:shd w:val="clear" w:color="auto" w:fill="auto"/>
          </w:tcPr>
          <w:p w14:paraId="058CED05" w14:textId="77777777" w:rsidR="00164BF4" w:rsidRPr="00186141" w:rsidRDefault="00164BF4" w:rsidP="00713A7F">
            <w:pPr>
              <w:spacing w:after="0" w:line="240" w:lineRule="auto"/>
              <w:rPr>
                <w:szCs w:val="28"/>
              </w:rPr>
            </w:pPr>
            <w:r w:rsidRPr="00186141">
              <w:rPr>
                <w:szCs w:val="28"/>
              </w:rPr>
              <w:t>ГК України</w:t>
            </w:r>
          </w:p>
          <w:p w14:paraId="0A6D7BD9" w14:textId="77777777" w:rsidR="00164BF4" w:rsidRPr="00186141" w:rsidRDefault="00164BF4" w:rsidP="00713A7F">
            <w:pPr>
              <w:spacing w:after="0" w:line="240" w:lineRule="auto"/>
              <w:rPr>
                <w:szCs w:val="28"/>
              </w:rPr>
            </w:pPr>
            <w:r w:rsidRPr="00186141">
              <w:rPr>
                <w:szCs w:val="28"/>
              </w:rPr>
              <w:t>ГО</w:t>
            </w:r>
          </w:p>
        </w:tc>
        <w:tc>
          <w:tcPr>
            <w:tcW w:w="7292" w:type="dxa"/>
            <w:gridSpan w:val="2"/>
            <w:shd w:val="clear" w:color="auto" w:fill="auto"/>
          </w:tcPr>
          <w:p w14:paraId="2534F74F" w14:textId="77777777" w:rsidR="00164BF4" w:rsidRPr="00186141" w:rsidRDefault="00164BF4" w:rsidP="00713A7F">
            <w:pPr>
              <w:spacing w:after="0" w:line="240" w:lineRule="auto"/>
              <w:rPr>
                <w:szCs w:val="28"/>
              </w:rPr>
            </w:pPr>
            <w:r w:rsidRPr="00186141">
              <w:rPr>
                <w:szCs w:val="28"/>
              </w:rPr>
              <w:t xml:space="preserve">– Господарський кодекс України </w:t>
            </w:r>
          </w:p>
          <w:p w14:paraId="7C0047C2" w14:textId="77777777" w:rsidR="00164BF4" w:rsidRPr="00186141" w:rsidRDefault="00164BF4" w:rsidP="00713A7F">
            <w:pPr>
              <w:spacing w:after="0" w:line="240" w:lineRule="auto"/>
              <w:rPr>
                <w:szCs w:val="28"/>
              </w:rPr>
            </w:pPr>
            <w:r w:rsidRPr="00186141">
              <w:rPr>
                <w:szCs w:val="28"/>
              </w:rPr>
              <w:t>– громадська організація</w:t>
            </w:r>
          </w:p>
        </w:tc>
      </w:tr>
      <w:tr w:rsidR="00164BF4" w:rsidRPr="00186141" w14:paraId="54B9883D" w14:textId="77777777" w:rsidTr="00713A7F">
        <w:tc>
          <w:tcPr>
            <w:tcW w:w="2314" w:type="dxa"/>
            <w:shd w:val="clear" w:color="auto" w:fill="auto"/>
          </w:tcPr>
          <w:p w14:paraId="6A5CCE8E" w14:textId="77777777" w:rsidR="00164BF4" w:rsidRPr="00186141" w:rsidRDefault="00164BF4" w:rsidP="00713A7F">
            <w:pPr>
              <w:spacing w:after="0" w:line="240" w:lineRule="auto"/>
              <w:rPr>
                <w:szCs w:val="28"/>
              </w:rPr>
            </w:pPr>
            <w:r w:rsidRPr="00186141">
              <w:rPr>
                <w:szCs w:val="28"/>
              </w:rPr>
              <w:t>ЄДР</w:t>
            </w:r>
          </w:p>
          <w:p w14:paraId="411A99BC" w14:textId="77777777" w:rsidR="00BB45F1" w:rsidRPr="00186141" w:rsidRDefault="00BB45F1" w:rsidP="00713A7F">
            <w:pPr>
              <w:spacing w:after="0" w:line="240" w:lineRule="auto"/>
              <w:rPr>
                <w:szCs w:val="28"/>
              </w:rPr>
            </w:pPr>
          </w:p>
          <w:p w14:paraId="3F2D5B8C" w14:textId="73D7E0B0" w:rsidR="00BB45F1" w:rsidRPr="00186141" w:rsidRDefault="00BB45F1" w:rsidP="00713A7F">
            <w:pPr>
              <w:spacing w:after="0" w:line="240" w:lineRule="auto"/>
              <w:rPr>
                <w:szCs w:val="28"/>
              </w:rPr>
            </w:pPr>
            <w:r w:rsidRPr="00186141">
              <w:rPr>
                <w:color w:val="222A35" w:themeColor="text2" w:themeShade="80"/>
                <w:szCs w:val="28"/>
              </w:rPr>
              <w:t>КЗ</w:t>
            </w:r>
            <w:r w:rsidR="0034570F" w:rsidRPr="00186141">
              <w:rPr>
                <w:color w:val="222A35" w:themeColor="text2" w:themeShade="80"/>
                <w:szCs w:val="28"/>
              </w:rPr>
              <w:t>п</w:t>
            </w:r>
            <w:r w:rsidRPr="00186141">
              <w:rPr>
                <w:color w:val="222A35" w:themeColor="text2" w:themeShade="80"/>
                <w:szCs w:val="28"/>
              </w:rPr>
              <w:t>П</w:t>
            </w:r>
            <w:r w:rsidR="00767F51">
              <w:rPr>
                <w:color w:val="222A35" w:themeColor="text2" w:themeShade="80"/>
                <w:szCs w:val="28"/>
              </w:rPr>
              <w:t xml:space="preserve"> України</w:t>
            </w:r>
          </w:p>
        </w:tc>
        <w:tc>
          <w:tcPr>
            <w:tcW w:w="7292" w:type="dxa"/>
            <w:gridSpan w:val="2"/>
            <w:shd w:val="clear" w:color="auto" w:fill="auto"/>
          </w:tcPr>
          <w:p w14:paraId="4A1DDC48" w14:textId="77777777" w:rsidR="00164BF4" w:rsidRPr="00186141" w:rsidRDefault="00164BF4" w:rsidP="00713A7F">
            <w:pPr>
              <w:spacing w:after="0" w:line="240" w:lineRule="auto"/>
              <w:jc w:val="both"/>
              <w:rPr>
                <w:szCs w:val="28"/>
              </w:rPr>
            </w:pPr>
            <w:r w:rsidRPr="00186141">
              <w:rPr>
                <w:szCs w:val="28"/>
              </w:rPr>
              <w:t xml:space="preserve">– Єдиний державний реєстр юридичних осіб, фізичних осіб –    </w:t>
            </w:r>
          </w:p>
          <w:p w14:paraId="18A4E439" w14:textId="77777777" w:rsidR="00BB45F1" w:rsidRPr="00186141" w:rsidRDefault="00164BF4" w:rsidP="00BB45F1">
            <w:pPr>
              <w:spacing w:after="0" w:line="240" w:lineRule="auto"/>
              <w:jc w:val="both"/>
              <w:rPr>
                <w:szCs w:val="28"/>
              </w:rPr>
            </w:pPr>
            <w:r w:rsidRPr="00186141">
              <w:rPr>
                <w:szCs w:val="28"/>
              </w:rPr>
              <w:t xml:space="preserve">    підприємців, громадських формувань</w:t>
            </w:r>
          </w:p>
          <w:p w14:paraId="76988880" w14:textId="767B00CB" w:rsidR="00BB45F1" w:rsidRPr="00186141" w:rsidRDefault="00BB45F1" w:rsidP="00713A7F">
            <w:pPr>
              <w:spacing w:after="0" w:line="240" w:lineRule="auto"/>
              <w:jc w:val="both"/>
              <w:rPr>
                <w:szCs w:val="28"/>
              </w:rPr>
            </w:pPr>
            <w:r w:rsidRPr="00186141">
              <w:rPr>
                <w:color w:val="222A35" w:themeColor="text2" w:themeShade="80"/>
                <w:szCs w:val="28"/>
              </w:rPr>
              <w:t xml:space="preserve">– </w:t>
            </w:r>
            <w:r w:rsidRPr="00186141">
              <w:rPr>
                <w:rFonts w:eastAsia="Times New Roman" w:cs="Times New Roman"/>
                <w:szCs w:val="28"/>
                <w:lang w:eastAsia="uk-UA"/>
              </w:rPr>
              <w:t>Кодекс законів про працю України</w:t>
            </w:r>
          </w:p>
        </w:tc>
      </w:tr>
      <w:tr w:rsidR="00164BF4" w:rsidRPr="00186141" w14:paraId="01EA29EB" w14:textId="77777777" w:rsidTr="00713A7F">
        <w:tc>
          <w:tcPr>
            <w:tcW w:w="2314" w:type="dxa"/>
            <w:shd w:val="clear" w:color="auto" w:fill="auto"/>
          </w:tcPr>
          <w:p w14:paraId="6CAC822B" w14:textId="77777777" w:rsidR="00164BF4" w:rsidRPr="00186141" w:rsidRDefault="00164BF4" w:rsidP="00713A7F">
            <w:pPr>
              <w:spacing w:after="0" w:line="240" w:lineRule="auto"/>
              <w:rPr>
                <w:szCs w:val="28"/>
              </w:rPr>
            </w:pPr>
            <w:r w:rsidRPr="00186141">
              <w:rPr>
                <w:szCs w:val="28"/>
              </w:rPr>
              <w:t>КП</w:t>
            </w:r>
          </w:p>
        </w:tc>
        <w:tc>
          <w:tcPr>
            <w:tcW w:w="7292" w:type="dxa"/>
            <w:gridSpan w:val="2"/>
            <w:shd w:val="clear" w:color="auto" w:fill="auto"/>
          </w:tcPr>
          <w:p w14:paraId="310AAF0C" w14:textId="77777777" w:rsidR="00164BF4" w:rsidRPr="00186141" w:rsidRDefault="00164BF4" w:rsidP="00713A7F">
            <w:pPr>
              <w:spacing w:after="0" w:line="240" w:lineRule="auto"/>
              <w:jc w:val="both"/>
              <w:rPr>
                <w:szCs w:val="28"/>
              </w:rPr>
            </w:pPr>
            <w:r w:rsidRPr="00186141">
              <w:rPr>
                <w:szCs w:val="28"/>
              </w:rPr>
              <w:t xml:space="preserve">– колективне підприємство </w:t>
            </w:r>
          </w:p>
        </w:tc>
      </w:tr>
      <w:tr w:rsidR="00164BF4" w:rsidRPr="00186141" w14:paraId="2C299BE5" w14:textId="77777777" w:rsidTr="00713A7F">
        <w:tc>
          <w:tcPr>
            <w:tcW w:w="2314" w:type="dxa"/>
            <w:shd w:val="clear" w:color="auto" w:fill="auto"/>
          </w:tcPr>
          <w:p w14:paraId="3AF1E305" w14:textId="77777777" w:rsidR="00164BF4" w:rsidRPr="00186141" w:rsidRDefault="00164BF4" w:rsidP="00713A7F">
            <w:pPr>
              <w:spacing w:after="0" w:line="240" w:lineRule="auto"/>
              <w:rPr>
                <w:szCs w:val="28"/>
              </w:rPr>
            </w:pPr>
            <w:r w:rsidRPr="00186141">
              <w:rPr>
                <w:szCs w:val="28"/>
              </w:rPr>
              <w:t>ОСББ</w:t>
            </w:r>
          </w:p>
        </w:tc>
        <w:tc>
          <w:tcPr>
            <w:tcW w:w="7292" w:type="dxa"/>
            <w:gridSpan w:val="2"/>
            <w:shd w:val="clear" w:color="auto" w:fill="auto"/>
          </w:tcPr>
          <w:p w14:paraId="6C9F0903" w14:textId="77777777" w:rsidR="00164BF4" w:rsidRPr="00186141" w:rsidRDefault="00164BF4" w:rsidP="00713A7F">
            <w:pPr>
              <w:spacing w:after="0" w:line="240" w:lineRule="auto"/>
              <w:rPr>
                <w:szCs w:val="28"/>
              </w:rPr>
            </w:pPr>
            <w:r w:rsidRPr="00186141">
              <w:rPr>
                <w:szCs w:val="28"/>
              </w:rPr>
              <w:t xml:space="preserve">– об’єднання співвласників багатоквартирного будинку </w:t>
            </w:r>
          </w:p>
        </w:tc>
      </w:tr>
      <w:tr w:rsidR="00164BF4" w:rsidRPr="00186141" w14:paraId="52CEB037" w14:textId="77777777" w:rsidTr="00713A7F">
        <w:tc>
          <w:tcPr>
            <w:tcW w:w="2314" w:type="dxa"/>
            <w:shd w:val="clear" w:color="auto" w:fill="auto"/>
          </w:tcPr>
          <w:p w14:paraId="534E77EE" w14:textId="77777777" w:rsidR="00164BF4" w:rsidRPr="00186141" w:rsidRDefault="00164BF4" w:rsidP="00713A7F">
            <w:pPr>
              <w:spacing w:after="0" w:line="240" w:lineRule="auto"/>
              <w:rPr>
                <w:szCs w:val="28"/>
              </w:rPr>
            </w:pPr>
            <w:r w:rsidRPr="00186141">
              <w:rPr>
                <w:szCs w:val="28"/>
              </w:rPr>
              <w:t>ПАТ</w:t>
            </w:r>
          </w:p>
        </w:tc>
        <w:tc>
          <w:tcPr>
            <w:tcW w:w="7292" w:type="dxa"/>
            <w:gridSpan w:val="2"/>
            <w:shd w:val="clear" w:color="auto" w:fill="auto"/>
          </w:tcPr>
          <w:p w14:paraId="045BDA34" w14:textId="77777777" w:rsidR="00164BF4" w:rsidRPr="00186141" w:rsidRDefault="00164BF4" w:rsidP="00713A7F">
            <w:pPr>
              <w:spacing w:after="0" w:line="240" w:lineRule="auto"/>
              <w:rPr>
                <w:szCs w:val="28"/>
              </w:rPr>
            </w:pPr>
            <w:r w:rsidRPr="00186141">
              <w:rPr>
                <w:szCs w:val="28"/>
              </w:rPr>
              <w:t xml:space="preserve">– публічне акціонерне товариство  </w:t>
            </w:r>
          </w:p>
        </w:tc>
      </w:tr>
      <w:tr w:rsidR="00164BF4" w:rsidRPr="00186141" w14:paraId="2CE17D08" w14:textId="77777777" w:rsidTr="00713A7F">
        <w:tc>
          <w:tcPr>
            <w:tcW w:w="2314" w:type="dxa"/>
            <w:shd w:val="clear" w:color="auto" w:fill="auto"/>
          </w:tcPr>
          <w:p w14:paraId="0FD5C9D2" w14:textId="77777777" w:rsidR="00164BF4" w:rsidRPr="00186141" w:rsidRDefault="00164BF4" w:rsidP="00713A7F">
            <w:pPr>
              <w:spacing w:after="0" w:line="240" w:lineRule="auto"/>
              <w:rPr>
                <w:szCs w:val="28"/>
              </w:rPr>
            </w:pPr>
            <w:r w:rsidRPr="00186141">
              <w:rPr>
                <w:szCs w:val="28"/>
              </w:rPr>
              <w:t>ПП</w:t>
            </w:r>
          </w:p>
          <w:p w14:paraId="5E4B1814" w14:textId="440B5E8C" w:rsidR="000D1EC9" w:rsidRPr="00186141" w:rsidRDefault="000D1EC9" w:rsidP="00713A7F">
            <w:pPr>
              <w:spacing w:after="0" w:line="240" w:lineRule="auto"/>
              <w:rPr>
                <w:szCs w:val="28"/>
              </w:rPr>
            </w:pPr>
            <w:r w:rsidRPr="00186141">
              <w:rPr>
                <w:szCs w:val="28"/>
              </w:rPr>
              <w:t>ПТ</w:t>
            </w:r>
          </w:p>
        </w:tc>
        <w:tc>
          <w:tcPr>
            <w:tcW w:w="7292" w:type="dxa"/>
            <w:gridSpan w:val="2"/>
            <w:shd w:val="clear" w:color="auto" w:fill="auto"/>
          </w:tcPr>
          <w:p w14:paraId="7821F3AC" w14:textId="77777777" w:rsidR="00164BF4" w:rsidRPr="00186141" w:rsidRDefault="00164BF4" w:rsidP="00713A7F">
            <w:pPr>
              <w:spacing w:after="0" w:line="240" w:lineRule="auto"/>
              <w:rPr>
                <w:szCs w:val="28"/>
              </w:rPr>
            </w:pPr>
            <w:r w:rsidRPr="00186141">
              <w:rPr>
                <w:szCs w:val="28"/>
              </w:rPr>
              <w:t xml:space="preserve">– приватне підприємство </w:t>
            </w:r>
          </w:p>
          <w:p w14:paraId="01E798E7" w14:textId="118492D0" w:rsidR="000D1EC9" w:rsidRPr="00186141" w:rsidRDefault="000D1EC9" w:rsidP="000D1EC9">
            <w:pPr>
              <w:spacing w:after="0" w:line="240" w:lineRule="auto"/>
              <w:rPr>
                <w:szCs w:val="28"/>
              </w:rPr>
            </w:pPr>
            <w:r w:rsidRPr="00186141">
              <w:rPr>
                <w:szCs w:val="28"/>
              </w:rPr>
              <w:t xml:space="preserve">– повне товариство  </w:t>
            </w:r>
          </w:p>
        </w:tc>
      </w:tr>
      <w:tr w:rsidR="00164BF4" w:rsidRPr="00186141" w14:paraId="415791D1" w14:textId="77777777" w:rsidTr="00713A7F">
        <w:trPr>
          <w:gridAfter w:val="1"/>
          <w:wAfter w:w="68" w:type="dxa"/>
        </w:trPr>
        <w:tc>
          <w:tcPr>
            <w:tcW w:w="2314" w:type="dxa"/>
            <w:shd w:val="clear" w:color="auto" w:fill="auto"/>
          </w:tcPr>
          <w:p w14:paraId="0B031A5E" w14:textId="77777777" w:rsidR="00164BF4" w:rsidRPr="00186141" w:rsidRDefault="00164BF4" w:rsidP="00713A7F">
            <w:pPr>
              <w:spacing w:after="0" w:line="240" w:lineRule="auto"/>
              <w:rPr>
                <w:szCs w:val="28"/>
              </w:rPr>
            </w:pPr>
            <w:r w:rsidRPr="00186141">
              <w:rPr>
                <w:szCs w:val="28"/>
              </w:rPr>
              <w:t>ТОВ</w:t>
            </w:r>
          </w:p>
        </w:tc>
        <w:tc>
          <w:tcPr>
            <w:tcW w:w="7224" w:type="dxa"/>
            <w:shd w:val="clear" w:color="auto" w:fill="auto"/>
          </w:tcPr>
          <w:p w14:paraId="11172E4A" w14:textId="77777777" w:rsidR="00164BF4" w:rsidRPr="00186141" w:rsidRDefault="00164BF4" w:rsidP="00713A7F">
            <w:pPr>
              <w:spacing w:after="0" w:line="240" w:lineRule="auto"/>
              <w:rPr>
                <w:szCs w:val="28"/>
              </w:rPr>
            </w:pPr>
            <w:r w:rsidRPr="00186141">
              <w:rPr>
                <w:szCs w:val="28"/>
              </w:rPr>
              <w:t xml:space="preserve">– товариство з обмеженою відповідальністю </w:t>
            </w:r>
          </w:p>
        </w:tc>
      </w:tr>
      <w:tr w:rsidR="00164BF4" w:rsidRPr="00186141" w14:paraId="15739CA5" w14:textId="77777777" w:rsidTr="00713A7F">
        <w:trPr>
          <w:gridAfter w:val="1"/>
          <w:wAfter w:w="68" w:type="dxa"/>
        </w:trPr>
        <w:tc>
          <w:tcPr>
            <w:tcW w:w="2314" w:type="dxa"/>
            <w:shd w:val="clear" w:color="auto" w:fill="auto"/>
          </w:tcPr>
          <w:p w14:paraId="5781DCF6" w14:textId="77777777" w:rsidR="00164BF4" w:rsidRPr="00186141" w:rsidRDefault="00164BF4" w:rsidP="00713A7F">
            <w:pPr>
              <w:spacing w:after="0" w:line="240" w:lineRule="auto"/>
              <w:rPr>
                <w:szCs w:val="28"/>
              </w:rPr>
            </w:pPr>
            <w:r w:rsidRPr="00186141">
              <w:rPr>
                <w:szCs w:val="28"/>
              </w:rPr>
              <w:t>ЦК України</w:t>
            </w:r>
          </w:p>
        </w:tc>
        <w:tc>
          <w:tcPr>
            <w:tcW w:w="7224" w:type="dxa"/>
            <w:shd w:val="clear" w:color="auto" w:fill="auto"/>
          </w:tcPr>
          <w:p w14:paraId="2C06A1A2" w14:textId="77777777" w:rsidR="00164BF4" w:rsidRPr="00186141" w:rsidRDefault="00164BF4" w:rsidP="00713A7F">
            <w:pPr>
              <w:spacing w:after="0" w:line="240" w:lineRule="auto"/>
              <w:rPr>
                <w:szCs w:val="28"/>
              </w:rPr>
            </w:pPr>
            <w:r w:rsidRPr="00186141">
              <w:rPr>
                <w:szCs w:val="28"/>
              </w:rPr>
              <w:t>– Цивільний кодекс України</w:t>
            </w:r>
          </w:p>
        </w:tc>
      </w:tr>
    </w:tbl>
    <w:p w14:paraId="4250B784" w14:textId="77777777" w:rsidR="006544E4" w:rsidRPr="00186141" w:rsidRDefault="006544E4" w:rsidP="00F144EB">
      <w:pPr>
        <w:spacing w:before="240" w:after="120" w:line="240" w:lineRule="auto"/>
        <w:rPr>
          <w:rFonts w:cs="Roboto Condensed Light"/>
          <w:b/>
          <w:bCs/>
          <w:color w:val="4472C4" w:themeColor="accent1"/>
          <w:szCs w:val="28"/>
        </w:rPr>
      </w:pPr>
    </w:p>
    <w:p w14:paraId="12D5CFC7" w14:textId="77777777" w:rsidR="00164BF4" w:rsidRPr="00186141" w:rsidRDefault="00164BF4" w:rsidP="00F144EB">
      <w:pPr>
        <w:spacing w:before="240" w:after="120" w:line="240" w:lineRule="auto"/>
        <w:rPr>
          <w:rFonts w:cs="Roboto Condensed Light"/>
          <w:b/>
          <w:bCs/>
          <w:color w:val="4472C4" w:themeColor="accent1"/>
          <w:szCs w:val="28"/>
        </w:rPr>
      </w:pPr>
    </w:p>
    <w:p w14:paraId="5C91C04F" w14:textId="77777777" w:rsidR="00164BF4" w:rsidRPr="00186141" w:rsidRDefault="00164BF4" w:rsidP="00F144EB">
      <w:pPr>
        <w:spacing w:before="240" w:after="120" w:line="240" w:lineRule="auto"/>
        <w:rPr>
          <w:rFonts w:cs="Roboto Condensed Light"/>
          <w:b/>
          <w:bCs/>
          <w:color w:val="4472C4" w:themeColor="accent1"/>
          <w:szCs w:val="28"/>
        </w:rPr>
      </w:pPr>
    </w:p>
    <w:p w14:paraId="276064AF" w14:textId="77777777" w:rsidR="00164BF4" w:rsidRPr="00186141" w:rsidRDefault="00164BF4" w:rsidP="00F144EB">
      <w:pPr>
        <w:spacing w:before="240" w:after="120" w:line="240" w:lineRule="auto"/>
        <w:rPr>
          <w:rFonts w:cs="Roboto Condensed Light"/>
          <w:b/>
          <w:bCs/>
          <w:color w:val="4472C4" w:themeColor="accent1"/>
          <w:szCs w:val="28"/>
        </w:rPr>
      </w:pPr>
    </w:p>
    <w:p w14:paraId="74332FBB" w14:textId="77777777" w:rsidR="00164BF4" w:rsidRPr="00186141" w:rsidRDefault="00164BF4" w:rsidP="00F144EB">
      <w:pPr>
        <w:spacing w:before="240" w:after="120" w:line="240" w:lineRule="auto"/>
        <w:rPr>
          <w:rFonts w:cs="Roboto Condensed Light"/>
          <w:b/>
          <w:bCs/>
          <w:color w:val="4472C4" w:themeColor="accent1"/>
          <w:szCs w:val="28"/>
        </w:rPr>
      </w:pPr>
    </w:p>
    <w:p w14:paraId="2E28C62E" w14:textId="1CD11582" w:rsidR="000653F4" w:rsidRPr="00186141" w:rsidRDefault="000653F4" w:rsidP="00F144EB">
      <w:pPr>
        <w:spacing w:after="120"/>
        <w:rPr>
          <w:rFonts w:cs="Roboto Condensed Light"/>
          <w:b/>
          <w:bCs/>
          <w:color w:val="4472C4" w:themeColor="accent1"/>
          <w:szCs w:val="28"/>
        </w:rPr>
      </w:pPr>
    </w:p>
    <w:p w14:paraId="261DE6A1" w14:textId="77777777" w:rsidR="00857B70" w:rsidRPr="00186141" w:rsidRDefault="00857B70" w:rsidP="00F144EB">
      <w:pPr>
        <w:spacing w:after="120"/>
        <w:rPr>
          <w:rFonts w:cs="Roboto Condensed Light"/>
          <w:b/>
          <w:bCs/>
          <w:color w:val="4472C4" w:themeColor="accent1"/>
          <w:szCs w:val="28"/>
        </w:rPr>
      </w:pPr>
    </w:p>
    <w:p w14:paraId="0A2BE6E5" w14:textId="77777777" w:rsidR="00857B70" w:rsidRPr="00186141" w:rsidRDefault="00857B70" w:rsidP="00F144EB">
      <w:pPr>
        <w:spacing w:after="120"/>
        <w:rPr>
          <w:rFonts w:cs="Roboto Condensed Light"/>
          <w:b/>
          <w:bCs/>
          <w:color w:val="4472C4" w:themeColor="accent1"/>
          <w:szCs w:val="28"/>
        </w:rPr>
      </w:pPr>
    </w:p>
    <w:p w14:paraId="778DFF78" w14:textId="77777777" w:rsidR="00857B70" w:rsidRDefault="00857B70" w:rsidP="00F144EB">
      <w:pPr>
        <w:spacing w:after="120"/>
        <w:rPr>
          <w:rFonts w:cs="Roboto Condensed Light"/>
          <w:b/>
          <w:bCs/>
          <w:color w:val="4472C4" w:themeColor="accent1"/>
          <w:szCs w:val="28"/>
        </w:rPr>
      </w:pPr>
    </w:p>
    <w:p w14:paraId="1347F710" w14:textId="77777777" w:rsidR="00767F51" w:rsidRDefault="00767F51" w:rsidP="00F144EB">
      <w:pPr>
        <w:spacing w:after="120"/>
        <w:rPr>
          <w:rFonts w:cs="Roboto Condensed Light"/>
          <w:b/>
          <w:bCs/>
          <w:color w:val="4472C4" w:themeColor="accent1"/>
          <w:szCs w:val="28"/>
        </w:rPr>
      </w:pPr>
    </w:p>
    <w:p w14:paraId="2F766A9D" w14:textId="77777777" w:rsidR="00767F51" w:rsidRDefault="00767F51" w:rsidP="00F144EB">
      <w:pPr>
        <w:spacing w:after="120"/>
        <w:rPr>
          <w:rFonts w:cs="Roboto Condensed Light"/>
          <w:b/>
          <w:bCs/>
          <w:color w:val="4472C4" w:themeColor="accent1"/>
          <w:szCs w:val="28"/>
        </w:rPr>
      </w:pPr>
    </w:p>
    <w:p w14:paraId="22CF6956" w14:textId="77777777" w:rsidR="00767F51" w:rsidRDefault="00767F51" w:rsidP="00F144EB">
      <w:pPr>
        <w:spacing w:after="120"/>
        <w:rPr>
          <w:rFonts w:cs="Roboto Condensed Light"/>
          <w:b/>
          <w:bCs/>
          <w:color w:val="4472C4" w:themeColor="accent1"/>
          <w:szCs w:val="28"/>
        </w:rPr>
      </w:pPr>
    </w:p>
    <w:p w14:paraId="0D35C696" w14:textId="77777777" w:rsidR="00767F51" w:rsidRDefault="00767F51" w:rsidP="00F144EB">
      <w:pPr>
        <w:spacing w:after="120"/>
        <w:rPr>
          <w:rFonts w:cs="Roboto Condensed Light"/>
          <w:b/>
          <w:bCs/>
          <w:color w:val="4472C4" w:themeColor="accent1"/>
          <w:szCs w:val="28"/>
        </w:rPr>
      </w:pPr>
    </w:p>
    <w:p w14:paraId="7D77FA78" w14:textId="77777777" w:rsidR="00767F51" w:rsidRPr="00186141" w:rsidRDefault="00767F51" w:rsidP="00F144EB">
      <w:pPr>
        <w:spacing w:after="120"/>
        <w:rPr>
          <w:rFonts w:cs="Roboto Condensed Light"/>
          <w:b/>
          <w:bCs/>
          <w:color w:val="4472C4" w:themeColor="accent1"/>
          <w:szCs w:val="28"/>
        </w:rPr>
      </w:pPr>
    </w:p>
    <w:sdt>
      <w:sdtPr>
        <w:rPr>
          <w:rFonts w:ascii="Roboto Condensed Light" w:eastAsiaTheme="minorHAnsi" w:hAnsi="Roboto Condensed Light" w:cstheme="minorHAnsi"/>
          <w:color w:val="auto"/>
          <w:sz w:val="28"/>
          <w:szCs w:val="22"/>
          <w:lang w:eastAsia="en-US"/>
        </w:rPr>
        <w:id w:val="1770663773"/>
        <w:docPartObj>
          <w:docPartGallery w:val="Table of Contents"/>
          <w:docPartUnique/>
        </w:docPartObj>
      </w:sdtPr>
      <w:sdtEndPr/>
      <w:sdtContent>
        <w:p w14:paraId="759C2A21" w14:textId="030924AF" w:rsidR="00FA3E68" w:rsidRPr="00FA3E68" w:rsidRDefault="00E2643F" w:rsidP="00EE22BE">
          <w:pPr>
            <w:pStyle w:val="a6"/>
            <w:spacing w:before="120"/>
            <w:jc w:val="center"/>
            <w:rPr>
              <w:rFonts w:ascii="Roboto Condensed Light" w:eastAsiaTheme="minorHAnsi" w:hAnsi="Roboto Condensed Light" w:cs="Roboto Condensed Light"/>
              <w:b/>
              <w:bCs/>
              <w:color w:val="4472C4" w:themeColor="accent1"/>
              <w:sz w:val="28"/>
              <w:szCs w:val="28"/>
              <w:lang w:eastAsia="en-US"/>
            </w:rPr>
          </w:pPr>
          <w:r w:rsidRPr="00E37B39">
            <w:rPr>
              <w:rFonts w:ascii="Roboto Condensed Light" w:eastAsiaTheme="minorHAnsi" w:hAnsi="Roboto Condensed Light" w:cs="Roboto Condensed Light"/>
              <w:b/>
              <w:bCs/>
              <w:color w:val="4472C4" w:themeColor="accent1"/>
              <w:sz w:val="28"/>
              <w:szCs w:val="28"/>
              <w:lang w:eastAsia="en-US"/>
            </w:rPr>
            <w:t>ЗМІСТ</w:t>
          </w:r>
        </w:p>
        <w:p w14:paraId="4DD28BA3" w14:textId="2EC21EF1" w:rsidR="00E2643F" w:rsidRPr="00A24B8A" w:rsidRDefault="00E2643F" w:rsidP="00EE22BE">
          <w:pPr>
            <w:spacing w:before="120"/>
            <w:rPr>
              <w:rFonts w:cs="Roboto Condensed Light"/>
              <w:b/>
              <w:bCs/>
              <w:color w:val="4472C4" w:themeColor="accent1"/>
              <w:szCs w:val="28"/>
              <w:lang w:val="ru-RU"/>
            </w:rPr>
          </w:pPr>
          <w:bookmarkStart w:id="11" w:name="_Hlk141870168"/>
          <w:r w:rsidRPr="00955AA1">
            <w:rPr>
              <w:rFonts w:cs="Roboto Condensed Light"/>
              <w:b/>
              <w:bCs/>
              <w:color w:val="4472C4" w:themeColor="accent1"/>
              <w:szCs w:val="28"/>
            </w:rPr>
            <w:t>1.</w:t>
          </w:r>
          <w:r w:rsidR="00FA0F86">
            <w:rPr>
              <w:rFonts w:cs="Roboto Condensed Light"/>
              <w:b/>
              <w:bCs/>
              <w:color w:val="4472C4" w:themeColor="accent1"/>
              <w:szCs w:val="28"/>
            </w:rPr>
            <w:t> </w:t>
          </w:r>
          <w:bookmarkEnd w:id="11"/>
          <w:r w:rsidRPr="00E37B39">
            <w:rPr>
              <w:rFonts w:cs="Roboto Condensed Light"/>
              <w:b/>
              <w:bCs/>
              <w:color w:val="4472C4" w:themeColor="accent1"/>
              <w:szCs w:val="28"/>
            </w:rPr>
            <w:t>ВИЗНАННЯ НЕДІЙСНИМ</w:t>
          </w:r>
          <w:r>
            <w:rPr>
              <w:rFonts w:cs="Roboto Condensed Light"/>
              <w:color w:val="4472C4" w:themeColor="accent1"/>
              <w:szCs w:val="28"/>
            </w:rPr>
            <w:t xml:space="preserve"> </w:t>
          </w:r>
          <w:r w:rsidRPr="00A81DB2">
            <w:rPr>
              <w:rFonts w:cs="Roboto Condensed Light"/>
              <w:b/>
              <w:bCs/>
              <w:color w:val="4472C4" w:themeColor="accent1"/>
              <w:szCs w:val="28"/>
            </w:rPr>
            <w:t xml:space="preserve"> </w:t>
          </w:r>
          <w:r>
            <w:rPr>
              <w:rFonts w:cs="Roboto Condensed Light"/>
              <w:b/>
              <w:bCs/>
              <w:color w:val="4472C4" w:themeColor="accent1"/>
              <w:szCs w:val="28"/>
            </w:rPr>
            <w:t>РІШЕННЯ ЗАГАЛЬНИХ ЗБОРІВ УЧАСНИКІВ ТОВАРИСТВА</w:t>
          </w:r>
          <w:r w:rsidR="00B15921">
            <w:rPr>
              <w:rFonts w:cs="Roboto Condensed Light"/>
              <w:b/>
              <w:bCs/>
              <w:color w:val="4472C4" w:themeColor="accent1"/>
              <w:szCs w:val="28"/>
            </w:rPr>
            <w:t>..</w:t>
          </w:r>
          <w:r w:rsidR="00001815">
            <w:rPr>
              <w:rFonts w:cs="Roboto Condensed Light"/>
              <w:b/>
              <w:bCs/>
              <w:color w:val="4472C4" w:themeColor="accent1"/>
              <w:szCs w:val="28"/>
            </w:rPr>
            <w:t>6</w:t>
          </w:r>
        </w:p>
        <w:p w14:paraId="2143C41C" w14:textId="26C37229" w:rsidR="00E2643F" w:rsidRPr="00A24B8A" w:rsidRDefault="005244C2" w:rsidP="00EE22BE">
          <w:pPr>
            <w:spacing w:before="120"/>
            <w:jc w:val="both"/>
            <w:rPr>
              <w:rFonts w:cs="Roboto Condensed Light"/>
              <w:color w:val="4472C4" w:themeColor="accent1"/>
              <w:szCs w:val="28"/>
              <w:lang w:val="ru-RU"/>
            </w:rPr>
          </w:pPr>
          <w:r>
            <w:rPr>
              <w:rFonts w:cs="Roboto Condensed Light"/>
              <w:color w:val="4472C4" w:themeColor="accent1"/>
              <w:szCs w:val="28"/>
            </w:rPr>
            <w:t>1</w:t>
          </w:r>
          <w:r w:rsidR="00E2643F" w:rsidRPr="005C60F0">
            <w:rPr>
              <w:rFonts w:cs="Roboto Condensed Light"/>
              <w:color w:val="4472C4" w:themeColor="accent1"/>
              <w:szCs w:val="28"/>
            </w:rPr>
            <w:t>.1. Повідомлення акціонера про скликання загальних зборів є важливим механізмом для підготовки та формування волі при прийнятті рішень загальними зборами, аби він міг належним чином підготуватися і сформувати своє бачення щодо питань, які</w:t>
          </w:r>
          <w:r w:rsidR="00FA3E68">
            <w:rPr>
              <w:rFonts w:cs="Roboto Condensed Light"/>
              <w:color w:val="4472C4" w:themeColor="accent1"/>
              <w:szCs w:val="28"/>
            </w:rPr>
            <w:t> </w:t>
          </w:r>
          <w:r w:rsidR="00E2643F" w:rsidRPr="005C60F0">
            <w:rPr>
              <w:rFonts w:cs="Roboto Condensed Light"/>
              <w:color w:val="4472C4" w:themeColor="accent1"/>
              <w:szCs w:val="28"/>
            </w:rPr>
            <w:t>розглядаються на зборах………………………………………………</w:t>
          </w:r>
          <w:r w:rsidR="00FA3E68">
            <w:rPr>
              <w:rFonts w:cs="Roboto Condensed Light"/>
              <w:color w:val="4472C4" w:themeColor="accent1"/>
              <w:szCs w:val="28"/>
            </w:rPr>
            <w:t>…</w:t>
          </w:r>
          <w:r w:rsidR="00E2643F" w:rsidRPr="005C60F0">
            <w:rPr>
              <w:rFonts w:cs="Roboto Condensed Light"/>
              <w:color w:val="4472C4" w:themeColor="accent1"/>
              <w:szCs w:val="28"/>
            </w:rPr>
            <w:t>…………….………………………………………</w:t>
          </w:r>
          <w:r w:rsidR="002201B6">
            <w:rPr>
              <w:rFonts w:cs="Roboto Condensed Light"/>
              <w:color w:val="4472C4" w:themeColor="accent1"/>
              <w:szCs w:val="28"/>
            </w:rPr>
            <w:t>.</w:t>
          </w:r>
          <w:r w:rsidR="007D7B2C">
            <w:rPr>
              <w:rFonts w:cs="Roboto Condensed Light"/>
              <w:color w:val="4472C4" w:themeColor="accent1"/>
              <w:szCs w:val="28"/>
            </w:rPr>
            <w:t>..</w:t>
          </w:r>
          <w:r w:rsidR="00001815">
            <w:rPr>
              <w:rFonts w:cs="Roboto Condensed Light"/>
              <w:color w:val="4472C4" w:themeColor="accent1"/>
              <w:szCs w:val="28"/>
            </w:rPr>
            <w:t>6</w:t>
          </w:r>
        </w:p>
        <w:p w14:paraId="3FC71C1F" w14:textId="04C8783C" w:rsidR="00E2643F" w:rsidRPr="00A24B8A" w:rsidRDefault="005244C2" w:rsidP="00EE22BE">
          <w:pPr>
            <w:spacing w:before="120"/>
            <w:jc w:val="both"/>
            <w:rPr>
              <w:rFonts w:cs="Roboto Condensed Light"/>
              <w:color w:val="4472C4" w:themeColor="accent1"/>
              <w:szCs w:val="28"/>
              <w:lang w:val="ru-RU"/>
            </w:rPr>
          </w:pPr>
          <w:r>
            <w:rPr>
              <w:rFonts w:cs="Roboto Condensed Light"/>
              <w:color w:val="4472C4" w:themeColor="accent1"/>
              <w:szCs w:val="28"/>
            </w:rPr>
            <w:t>1</w:t>
          </w:r>
          <w:r w:rsidR="00E2643F">
            <w:rPr>
              <w:rFonts w:cs="Roboto Condensed Light"/>
              <w:color w:val="4472C4" w:themeColor="accent1"/>
              <w:szCs w:val="28"/>
            </w:rPr>
            <w:t>.2. </w:t>
          </w:r>
          <w:r w:rsidR="00E2643F" w:rsidRPr="00E30FDD">
            <w:rPr>
              <w:rFonts w:cs="Roboto Condensed Light"/>
              <w:color w:val="4472C4" w:themeColor="accent1"/>
              <w:szCs w:val="28"/>
            </w:rPr>
            <w:t>У спор</w:t>
          </w:r>
          <w:r w:rsidR="00767F51">
            <w:rPr>
              <w:rFonts w:cs="Roboto Condensed Light"/>
              <w:color w:val="4472C4" w:themeColor="accent1"/>
              <w:szCs w:val="28"/>
            </w:rPr>
            <w:t>ах</w:t>
          </w:r>
          <w:r w:rsidR="00E2643F" w:rsidRPr="00E30FDD">
            <w:rPr>
              <w:rFonts w:cs="Roboto Condensed Light"/>
              <w:color w:val="4472C4" w:themeColor="accent1"/>
              <w:szCs w:val="28"/>
            </w:rPr>
            <w:t>, пов</w:t>
          </w:r>
          <w:r w:rsidR="00767F51">
            <w:rPr>
              <w:rFonts w:cs="Roboto Condensed Light"/>
              <w:color w:val="4472C4" w:themeColor="accent1"/>
              <w:szCs w:val="28"/>
            </w:rPr>
            <w:t>'</w:t>
          </w:r>
          <w:r w:rsidR="00E2643F" w:rsidRPr="00E30FDD">
            <w:rPr>
              <w:rFonts w:cs="Roboto Condensed Light"/>
              <w:color w:val="4472C4" w:themeColor="accent1"/>
              <w:szCs w:val="28"/>
            </w:rPr>
            <w:t xml:space="preserve">язаних з визнанням недійсними рішень керівних органів юридичної особи, відповідачем </w:t>
          </w:r>
          <w:r w:rsidR="002201B6">
            <w:rPr>
              <w:rFonts w:cs="Roboto Condensed Light"/>
              <w:color w:val="4472C4" w:themeColor="accent1"/>
              <w:szCs w:val="28"/>
            </w:rPr>
            <w:t xml:space="preserve">є </w:t>
          </w:r>
          <w:r w:rsidR="00E2643F" w:rsidRPr="00E30FDD">
            <w:rPr>
              <w:rFonts w:cs="Roboto Condensed Light"/>
              <w:color w:val="4472C4" w:themeColor="accent1"/>
              <w:szCs w:val="28"/>
            </w:rPr>
            <w:t>саме юридична особа, рішення якої оскаржується, а не її члени (учасники) як учасники загальних зборів</w:t>
          </w:r>
          <w:r w:rsidR="00E2643F">
            <w:rPr>
              <w:rFonts w:cs="Roboto Condensed Light"/>
              <w:color w:val="4472C4" w:themeColor="accent1"/>
              <w:szCs w:val="28"/>
            </w:rPr>
            <w:t>……………………………</w:t>
          </w:r>
          <w:r w:rsidR="007D7B2C">
            <w:rPr>
              <w:rFonts w:cs="Roboto Condensed Light"/>
              <w:color w:val="4472C4" w:themeColor="accent1"/>
              <w:szCs w:val="28"/>
            </w:rPr>
            <w:t>…</w:t>
          </w:r>
          <w:r w:rsidR="00F92633">
            <w:rPr>
              <w:rFonts w:cs="Roboto Condensed Light"/>
              <w:color w:val="4472C4" w:themeColor="accent1"/>
              <w:szCs w:val="28"/>
            </w:rPr>
            <w:t>………………………………………</w:t>
          </w:r>
          <w:r w:rsidR="002201B6">
            <w:rPr>
              <w:rFonts w:cs="Roboto Condensed Light"/>
              <w:color w:val="4472C4" w:themeColor="accent1"/>
              <w:szCs w:val="28"/>
            </w:rPr>
            <w:t>……………</w:t>
          </w:r>
          <w:r w:rsidR="00001815">
            <w:rPr>
              <w:rFonts w:cs="Roboto Condensed Light"/>
              <w:color w:val="4472C4" w:themeColor="accent1"/>
              <w:szCs w:val="28"/>
            </w:rPr>
            <w:t>.7</w:t>
          </w:r>
        </w:p>
        <w:p w14:paraId="548EA2B5" w14:textId="73D558C1" w:rsidR="00E2643F" w:rsidRPr="00A24B8A" w:rsidRDefault="005244C2"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1</w:t>
          </w:r>
          <w:r w:rsidR="00E2643F">
            <w:rPr>
              <w:rFonts w:cs="Roboto Condensed Light"/>
              <w:color w:val="4472C4" w:themeColor="accent1"/>
              <w:szCs w:val="28"/>
            </w:rPr>
            <w:t>.3. </w:t>
          </w:r>
          <w:r w:rsidR="00E2643F" w:rsidRPr="00E30FDD">
            <w:rPr>
              <w:rFonts w:cs="Roboto Condensed Light"/>
              <w:color w:val="4472C4" w:themeColor="accent1"/>
              <w:szCs w:val="28"/>
            </w:rPr>
            <w:t>Неповідомлення асоційованого члена кооперативу про проведення загальних зборів, на яких прийняті рішення щодо його обов’язків, є порушенням його прав</w:t>
          </w:r>
          <w:r w:rsidR="00E2643F">
            <w:rPr>
              <w:rFonts w:cs="Roboto Condensed Light"/>
              <w:color w:val="4472C4" w:themeColor="accent1"/>
              <w:szCs w:val="28"/>
            </w:rPr>
            <w:t>………</w:t>
          </w:r>
          <w:r w:rsidR="001A11BB">
            <w:rPr>
              <w:rFonts w:cs="Roboto Condensed Light"/>
              <w:color w:val="4472C4" w:themeColor="accent1"/>
              <w:szCs w:val="28"/>
            </w:rPr>
            <w:t>…</w:t>
          </w:r>
          <w:r w:rsidR="00001815">
            <w:rPr>
              <w:rFonts w:cs="Roboto Condensed Light"/>
              <w:color w:val="4472C4" w:themeColor="accent1"/>
              <w:szCs w:val="28"/>
              <w:lang w:val="ru-RU"/>
            </w:rPr>
            <w:t>8</w:t>
          </w:r>
        </w:p>
        <w:p w14:paraId="7F04E499" w14:textId="4E0112BE" w:rsidR="00E2643F" w:rsidRPr="00A24B8A" w:rsidRDefault="005244C2"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1</w:t>
          </w:r>
          <w:r w:rsidR="00E2643F">
            <w:rPr>
              <w:rFonts w:cs="Roboto Condensed Light"/>
              <w:color w:val="4472C4" w:themeColor="accent1"/>
              <w:szCs w:val="28"/>
            </w:rPr>
            <w:t>.4. </w:t>
          </w:r>
          <w:r w:rsidR="00E2643F" w:rsidRPr="00A032F6">
            <w:rPr>
              <w:rFonts w:cs="Roboto Condensed Light"/>
              <w:color w:val="4472C4" w:themeColor="accent1"/>
              <w:szCs w:val="28"/>
            </w:rPr>
            <w:t xml:space="preserve">Обслуговуючий кооператив незалежно від напряму його діяльності є господарською організацією, а відносини між його членами та кооперативом </w:t>
          </w:r>
          <w:r w:rsidR="00767F51">
            <w:rPr>
              <w:rFonts w:cs="Roboto Condensed Light"/>
              <w:color w:val="4472C4" w:themeColor="accent1"/>
              <w:szCs w:val="28"/>
            </w:rPr>
            <w:t>вважа</w:t>
          </w:r>
          <w:r w:rsidR="007A703C">
            <w:rPr>
              <w:rFonts w:cs="Roboto Condensed Light"/>
              <w:color w:val="4472C4" w:themeColor="accent1"/>
              <w:szCs w:val="28"/>
            </w:rPr>
            <w:t>ю</w:t>
          </w:r>
          <w:r w:rsidR="00767F51">
            <w:rPr>
              <w:rFonts w:cs="Roboto Condensed Light"/>
              <w:color w:val="4472C4" w:themeColor="accent1"/>
              <w:szCs w:val="28"/>
            </w:rPr>
            <w:t xml:space="preserve">ться </w:t>
          </w:r>
          <w:r w:rsidR="00E2643F" w:rsidRPr="00A032F6">
            <w:rPr>
              <w:rFonts w:cs="Roboto Condensed Light"/>
              <w:color w:val="4472C4" w:themeColor="accent1"/>
              <w:szCs w:val="28"/>
            </w:rPr>
            <w:t>корпоративними</w:t>
          </w:r>
          <w:r w:rsidR="00767F51">
            <w:rPr>
              <w:rFonts w:cs="Roboto Condensed Light"/>
              <w:color w:val="4472C4" w:themeColor="accent1"/>
              <w:szCs w:val="28"/>
            </w:rPr>
            <w:t>…</w:t>
          </w:r>
          <w:r w:rsidR="007A703C">
            <w:rPr>
              <w:rFonts w:cs="Roboto Condensed Light"/>
              <w:color w:val="4472C4" w:themeColor="accent1"/>
              <w:szCs w:val="28"/>
            </w:rPr>
            <w:t>..</w:t>
          </w:r>
          <w:r w:rsidR="00767F51">
            <w:rPr>
              <w:rFonts w:cs="Roboto Condensed Light"/>
              <w:color w:val="4472C4" w:themeColor="accent1"/>
              <w:szCs w:val="28"/>
            </w:rPr>
            <w:t>………………………………………………………………………………………………….</w:t>
          </w:r>
          <w:r w:rsidR="007D7B2C">
            <w:rPr>
              <w:rFonts w:cs="Roboto Condensed Light"/>
              <w:color w:val="4472C4" w:themeColor="accent1"/>
              <w:szCs w:val="28"/>
              <w:lang w:val="ru-RU"/>
            </w:rPr>
            <w:t>1</w:t>
          </w:r>
          <w:r w:rsidR="00001815">
            <w:rPr>
              <w:rFonts w:cs="Roboto Condensed Light"/>
              <w:color w:val="4472C4" w:themeColor="accent1"/>
              <w:szCs w:val="28"/>
              <w:lang w:val="ru-RU"/>
            </w:rPr>
            <w:t>0</w:t>
          </w:r>
        </w:p>
        <w:p w14:paraId="3FADCC79" w14:textId="132D3412" w:rsidR="00E2643F" w:rsidRPr="00CE4334" w:rsidRDefault="005244C2" w:rsidP="00EE22BE">
          <w:pPr>
            <w:spacing w:before="120" w:after="100" w:afterAutospacing="1" w:line="240" w:lineRule="auto"/>
            <w:jc w:val="both"/>
            <w:rPr>
              <w:rFonts w:cs="Roboto Condensed Light"/>
              <w:color w:val="4472C4" w:themeColor="accent1"/>
              <w:szCs w:val="28"/>
            </w:rPr>
          </w:pPr>
          <w:r>
            <w:rPr>
              <w:rFonts w:cs="Roboto Condensed Light"/>
              <w:color w:val="4472C4" w:themeColor="accent1"/>
              <w:szCs w:val="28"/>
            </w:rPr>
            <w:t>1</w:t>
          </w:r>
          <w:r w:rsidR="00E2643F" w:rsidRPr="00186130">
            <w:rPr>
              <w:rFonts w:cs="Roboto Condensed Light"/>
              <w:color w:val="4472C4" w:themeColor="accent1"/>
              <w:szCs w:val="28"/>
            </w:rPr>
            <w:t>.</w:t>
          </w:r>
          <w:r w:rsidR="007D4004">
            <w:rPr>
              <w:rFonts w:cs="Roboto Condensed Light"/>
              <w:color w:val="4472C4" w:themeColor="accent1"/>
              <w:szCs w:val="28"/>
            </w:rPr>
            <w:t>5</w:t>
          </w:r>
          <w:r w:rsidR="00E2643F" w:rsidRPr="00186130">
            <w:rPr>
              <w:rFonts w:cs="Roboto Condensed Light"/>
              <w:color w:val="4472C4" w:themeColor="accent1"/>
              <w:szCs w:val="28"/>
            </w:rPr>
            <w:t>. В</w:t>
          </w:r>
          <w:r w:rsidR="00E2643F" w:rsidRPr="00A032F6">
            <w:rPr>
              <w:rFonts w:cs="Roboto Condensed Light"/>
              <w:color w:val="4472C4" w:themeColor="accent1"/>
              <w:szCs w:val="28"/>
            </w:rPr>
            <w:t xml:space="preserve">изнання недійсним рішення в частині затвердження норм, які не відповідають вимогам статуту, не </w:t>
          </w:r>
          <w:r w:rsidR="00767F51">
            <w:rPr>
              <w:rFonts w:cs="Roboto Condensed Light"/>
              <w:color w:val="4472C4" w:themeColor="accent1"/>
              <w:szCs w:val="28"/>
            </w:rPr>
            <w:t xml:space="preserve">спричиняє </w:t>
          </w:r>
          <w:r w:rsidR="00E2643F" w:rsidRPr="00A032F6">
            <w:rPr>
              <w:rFonts w:cs="Roboto Condensed Light"/>
              <w:color w:val="4472C4" w:themeColor="accent1"/>
              <w:szCs w:val="28"/>
            </w:rPr>
            <w:t>визнання недійсним рішення щодо питання затвердження рішення в цілому</w:t>
          </w:r>
          <w:r w:rsidR="00E2643F">
            <w:rPr>
              <w:rFonts w:cs="Roboto Condensed Light"/>
              <w:color w:val="4472C4" w:themeColor="accent1"/>
              <w:szCs w:val="28"/>
            </w:rPr>
            <w:t>………………</w:t>
          </w:r>
          <w:r w:rsidR="00E2643F" w:rsidRPr="00186130">
            <w:rPr>
              <w:rFonts w:cs="Roboto Condensed Light"/>
              <w:color w:val="4472C4" w:themeColor="accent1"/>
              <w:szCs w:val="28"/>
            </w:rPr>
            <w:t>.</w:t>
          </w:r>
          <w:r w:rsidR="00E2643F">
            <w:rPr>
              <w:rFonts w:cs="Roboto Condensed Light"/>
              <w:color w:val="4472C4" w:themeColor="accent1"/>
              <w:szCs w:val="28"/>
            </w:rPr>
            <w:t>…………………</w:t>
          </w:r>
          <w:r w:rsidR="00E2643F" w:rsidRPr="00186130">
            <w:rPr>
              <w:rFonts w:cs="Roboto Condensed Light"/>
              <w:color w:val="4472C4" w:themeColor="accent1"/>
              <w:szCs w:val="28"/>
            </w:rPr>
            <w:t>………………………………</w:t>
          </w:r>
          <w:r w:rsidR="00E2643F">
            <w:rPr>
              <w:rFonts w:cs="Roboto Condensed Light"/>
              <w:color w:val="4472C4" w:themeColor="accent1"/>
              <w:szCs w:val="28"/>
            </w:rPr>
            <w:t>………………</w:t>
          </w:r>
          <w:r w:rsidR="007D4004">
            <w:rPr>
              <w:rFonts w:cs="Roboto Condensed Light"/>
              <w:color w:val="4472C4" w:themeColor="accent1"/>
              <w:szCs w:val="28"/>
            </w:rPr>
            <w:t>……………….</w:t>
          </w:r>
          <w:r w:rsidR="007D7B2C">
            <w:rPr>
              <w:rFonts w:cs="Roboto Condensed Light"/>
              <w:color w:val="4472C4" w:themeColor="accent1"/>
              <w:szCs w:val="28"/>
            </w:rPr>
            <w:t>1</w:t>
          </w:r>
          <w:r w:rsidR="00001815">
            <w:rPr>
              <w:rFonts w:cs="Roboto Condensed Light"/>
              <w:color w:val="4472C4" w:themeColor="accent1"/>
              <w:szCs w:val="28"/>
            </w:rPr>
            <w:t>1</w:t>
          </w:r>
        </w:p>
        <w:p w14:paraId="124F7851" w14:textId="752C5048" w:rsidR="00E2643F" w:rsidRPr="00D74BA1" w:rsidRDefault="005244C2" w:rsidP="00EE22BE">
          <w:pPr>
            <w:spacing w:before="120" w:after="0" w:line="240" w:lineRule="auto"/>
            <w:jc w:val="both"/>
            <w:rPr>
              <w:rFonts w:cs="Roboto Condensed Light"/>
              <w:color w:val="4472C4" w:themeColor="accent1"/>
              <w:szCs w:val="28"/>
            </w:rPr>
          </w:pPr>
          <w:bookmarkStart w:id="12" w:name="_Hlk141873406"/>
          <w:r>
            <w:rPr>
              <w:color w:val="4472C4" w:themeColor="accent1"/>
              <w:szCs w:val="28"/>
            </w:rPr>
            <w:t>1</w:t>
          </w:r>
          <w:r w:rsidR="00E2643F">
            <w:rPr>
              <w:color w:val="4472C4" w:themeColor="accent1"/>
              <w:szCs w:val="28"/>
            </w:rPr>
            <w:t>.</w:t>
          </w:r>
          <w:r w:rsidR="00F92633">
            <w:rPr>
              <w:color w:val="4472C4" w:themeColor="accent1"/>
              <w:szCs w:val="28"/>
              <w:lang w:val="ru-RU"/>
            </w:rPr>
            <w:t>6</w:t>
          </w:r>
          <w:r w:rsidR="00E2643F">
            <w:rPr>
              <w:color w:val="4472C4" w:themeColor="accent1"/>
              <w:szCs w:val="28"/>
            </w:rPr>
            <w:t>.</w:t>
          </w:r>
          <w:r w:rsidR="00FA0F86">
            <w:rPr>
              <w:color w:val="4472C4" w:themeColor="accent1"/>
              <w:szCs w:val="28"/>
              <w:lang w:val="ru-RU"/>
            </w:rPr>
            <w:t> </w:t>
          </w:r>
          <w:r w:rsidR="00E2643F" w:rsidRPr="00D74BA1">
            <w:rPr>
              <w:rFonts w:cs="Roboto Condensed Light"/>
              <w:color w:val="4472C4" w:themeColor="accent1"/>
              <w:szCs w:val="28"/>
            </w:rPr>
            <w:t>Визнання недійсним рішення загальних зборів ОСББ</w:t>
          </w:r>
          <w:bookmarkEnd w:id="12"/>
          <w:r w:rsidR="00E2643F" w:rsidRPr="00D74BA1">
            <w:rPr>
              <w:rFonts w:cs="Roboto Condensed Light"/>
              <w:color w:val="4472C4" w:themeColor="accent1"/>
              <w:szCs w:val="28"/>
            </w:rPr>
            <w:t>………………………..………………………</w:t>
          </w:r>
          <w:r w:rsidR="007D7B2C">
            <w:rPr>
              <w:rFonts w:cs="Roboto Condensed Light"/>
              <w:color w:val="4472C4" w:themeColor="accent1"/>
              <w:szCs w:val="28"/>
            </w:rPr>
            <w:t>.</w:t>
          </w:r>
          <w:r w:rsidR="00E2643F" w:rsidRPr="00D74BA1">
            <w:rPr>
              <w:rFonts w:cs="Roboto Condensed Light"/>
              <w:color w:val="4472C4" w:themeColor="accent1"/>
              <w:szCs w:val="28"/>
            </w:rPr>
            <w:t>…</w:t>
          </w:r>
          <w:r w:rsidR="007D7B2C">
            <w:rPr>
              <w:rFonts w:cs="Roboto Condensed Light"/>
              <w:color w:val="4472C4" w:themeColor="accent1"/>
              <w:szCs w:val="28"/>
            </w:rPr>
            <w:t>1</w:t>
          </w:r>
          <w:r w:rsidR="00001815">
            <w:rPr>
              <w:rFonts w:cs="Roboto Condensed Light"/>
              <w:color w:val="4472C4" w:themeColor="accent1"/>
              <w:szCs w:val="28"/>
            </w:rPr>
            <w:t>2</w:t>
          </w:r>
        </w:p>
        <w:p w14:paraId="0DC78695" w14:textId="61C6AAE5" w:rsidR="00E2643F" w:rsidRPr="00A24B8A" w:rsidRDefault="005244C2"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1</w:t>
          </w:r>
          <w:r w:rsidR="00E2643F">
            <w:rPr>
              <w:rFonts w:cs="Roboto Condensed Light"/>
              <w:color w:val="4472C4" w:themeColor="accent1"/>
              <w:szCs w:val="28"/>
            </w:rPr>
            <w:t>.</w:t>
          </w:r>
          <w:r w:rsidR="00F92633">
            <w:rPr>
              <w:rFonts w:cs="Roboto Condensed Light"/>
              <w:color w:val="4472C4" w:themeColor="accent1"/>
              <w:szCs w:val="28"/>
            </w:rPr>
            <w:t>6</w:t>
          </w:r>
          <w:r w:rsidR="00E2643F" w:rsidRPr="00D74BA1">
            <w:rPr>
              <w:rFonts w:cs="Roboto Condensed Light"/>
              <w:color w:val="4472C4" w:themeColor="accent1"/>
              <w:szCs w:val="28"/>
            </w:rPr>
            <w:t>.</w:t>
          </w:r>
          <w:r w:rsidR="007C7A29">
            <w:rPr>
              <w:rFonts w:cs="Roboto Condensed Light"/>
              <w:color w:val="4472C4" w:themeColor="accent1"/>
              <w:szCs w:val="28"/>
            </w:rPr>
            <w:t>1</w:t>
          </w:r>
          <w:r w:rsidR="00E2643F">
            <w:rPr>
              <w:rFonts w:cs="Roboto Condensed Light"/>
              <w:color w:val="4472C4" w:themeColor="accent1"/>
              <w:szCs w:val="28"/>
            </w:rPr>
            <w:t>.</w:t>
          </w:r>
          <w:r w:rsidR="00FA0F86">
            <w:rPr>
              <w:rFonts w:cs="Roboto Condensed Light"/>
              <w:color w:val="4472C4" w:themeColor="accent1"/>
              <w:szCs w:val="28"/>
            </w:rPr>
            <w:t> </w:t>
          </w:r>
          <w:r w:rsidR="00E2643F" w:rsidRPr="00D74BA1">
            <w:rPr>
              <w:rFonts w:cs="Roboto Condensed Light"/>
              <w:color w:val="4472C4" w:themeColor="accent1"/>
              <w:szCs w:val="28"/>
            </w:rPr>
            <w:t xml:space="preserve">Право на укладення з управителем договору про надання послуг з управління багатоквартирним будинком </w:t>
          </w:r>
          <w:r w:rsidR="00767F51" w:rsidRPr="00D74BA1">
            <w:rPr>
              <w:rFonts w:cs="Roboto Condensed Light"/>
              <w:color w:val="4472C4" w:themeColor="accent1"/>
              <w:szCs w:val="28"/>
            </w:rPr>
            <w:t xml:space="preserve">виникає </w:t>
          </w:r>
          <w:r w:rsidR="00E2643F" w:rsidRPr="00D74BA1">
            <w:rPr>
              <w:rFonts w:cs="Roboto Condensed Light"/>
              <w:color w:val="4472C4" w:themeColor="accent1"/>
              <w:szCs w:val="28"/>
            </w:rPr>
            <w:t>у голови правління ОСББ лише за наявності відповідного рішення загальних зборів співвласників…………………………………………………………</w:t>
          </w:r>
          <w:r w:rsidR="00E2643F">
            <w:rPr>
              <w:rFonts w:cs="Roboto Condensed Light"/>
              <w:color w:val="4472C4" w:themeColor="accent1"/>
              <w:szCs w:val="28"/>
              <w:lang w:val="ru-RU"/>
            </w:rPr>
            <w:t>.</w:t>
          </w:r>
          <w:r w:rsidR="007D7B2C">
            <w:rPr>
              <w:rFonts w:cs="Roboto Condensed Light"/>
              <w:color w:val="4472C4" w:themeColor="accent1"/>
              <w:szCs w:val="28"/>
              <w:lang w:val="ru-RU"/>
            </w:rPr>
            <w:t>1</w:t>
          </w:r>
          <w:r w:rsidR="00001815">
            <w:rPr>
              <w:rFonts w:cs="Roboto Condensed Light"/>
              <w:color w:val="4472C4" w:themeColor="accent1"/>
              <w:szCs w:val="28"/>
              <w:lang w:val="ru-RU"/>
            </w:rPr>
            <w:t>2</w:t>
          </w:r>
        </w:p>
        <w:p w14:paraId="448EE0B2" w14:textId="42FEB2D8" w:rsidR="00E2643F" w:rsidRPr="00A24B8A" w:rsidRDefault="005244C2"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1</w:t>
          </w:r>
          <w:r w:rsidR="00E2643F" w:rsidRPr="00D74BA1">
            <w:rPr>
              <w:rFonts w:cs="Roboto Condensed Light"/>
              <w:color w:val="4472C4" w:themeColor="accent1"/>
              <w:szCs w:val="28"/>
            </w:rPr>
            <w:t>.</w:t>
          </w:r>
          <w:r w:rsidR="00F92633">
            <w:rPr>
              <w:rFonts w:cs="Roboto Condensed Light"/>
              <w:color w:val="4472C4" w:themeColor="accent1"/>
              <w:szCs w:val="28"/>
            </w:rPr>
            <w:t>6</w:t>
          </w:r>
          <w:r w:rsidR="00E2643F" w:rsidRPr="00D74BA1">
            <w:rPr>
              <w:rFonts w:cs="Roboto Condensed Light"/>
              <w:color w:val="4472C4" w:themeColor="accent1"/>
              <w:szCs w:val="28"/>
            </w:rPr>
            <w:t>.</w:t>
          </w:r>
          <w:r w:rsidR="00030BBF">
            <w:rPr>
              <w:rFonts w:cs="Roboto Condensed Light"/>
              <w:color w:val="4472C4" w:themeColor="accent1"/>
              <w:szCs w:val="28"/>
            </w:rPr>
            <w:t>2</w:t>
          </w:r>
          <w:r w:rsidR="00E2643F" w:rsidRPr="00D74BA1">
            <w:rPr>
              <w:rFonts w:cs="Roboto Condensed Light"/>
              <w:color w:val="4472C4" w:themeColor="accent1"/>
              <w:szCs w:val="28"/>
            </w:rPr>
            <w:t>.</w:t>
          </w:r>
          <w:r w:rsidR="00FA0F86">
            <w:rPr>
              <w:rFonts w:cs="Roboto Condensed Light"/>
              <w:color w:val="4472C4" w:themeColor="accent1"/>
              <w:szCs w:val="28"/>
            </w:rPr>
            <w:t> </w:t>
          </w:r>
          <w:r w:rsidR="00E2643F" w:rsidRPr="00D74BA1">
            <w:rPr>
              <w:rFonts w:cs="Roboto Condensed Light"/>
              <w:color w:val="4472C4" w:themeColor="accent1"/>
              <w:szCs w:val="28"/>
            </w:rPr>
            <w:t xml:space="preserve">Особа, яка не є співвласником ОСББ, </w:t>
          </w:r>
          <w:r w:rsidR="00884D0B">
            <w:rPr>
              <w:rFonts w:cs="Roboto Condensed Light"/>
              <w:color w:val="4472C4" w:themeColor="accent1"/>
              <w:szCs w:val="28"/>
            </w:rPr>
            <w:t>не бере</w:t>
          </w:r>
          <w:r w:rsidR="00E2643F" w:rsidRPr="00D74BA1">
            <w:rPr>
              <w:rFonts w:cs="Roboto Condensed Light"/>
              <w:color w:val="4472C4" w:themeColor="accent1"/>
              <w:szCs w:val="28"/>
            </w:rPr>
            <w:t xml:space="preserve"> участі у зборах, не голосує, </w:t>
          </w:r>
          <w:r w:rsidR="00884D0B">
            <w:rPr>
              <w:rFonts w:cs="Roboto Condensed Light"/>
              <w:color w:val="4472C4" w:themeColor="accent1"/>
              <w:szCs w:val="28"/>
            </w:rPr>
            <w:t xml:space="preserve">а </w:t>
          </w:r>
          <w:r w:rsidR="00E2643F" w:rsidRPr="00D74BA1">
            <w:rPr>
              <w:rFonts w:cs="Roboto Condensed Light"/>
              <w:color w:val="4472C4" w:themeColor="accent1"/>
              <w:szCs w:val="28"/>
            </w:rPr>
            <w:t>отже</w:t>
          </w:r>
          <w:r w:rsidR="00884D0B">
            <w:rPr>
              <w:rFonts w:cs="Roboto Condensed Light"/>
              <w:color w:val="4472C4" w:themeColor="accent1"/>
              <w:szCs w:val="28"/>
            </w:rPr>
            <w:t>,</w:t>
          </w:r>
          <w:r w:rsidR="00E2643F" w:rsidRPr="00D74BA1">
            <w:rPr>
              <w:rFonts w:cs="Roboto Condensed Light"/>
              <w:color w:val="4472C4" w:themeColor="accent1"/>
              <w:szCs w:val="28"/>
            </w:rPr>
            <w:t xml:space="preserve"> не впливає на прийняття рішення загальними зборами ОСББ……………………………………</w:t>
          </w:r>
          <w:r w:rsidR="00E2643F">
            <w:rPr>
              <w:rFonts w:cs="Roboto Condensed Light"/>
              <w:color w:val="4472C4" w:themeColor="accent1"/>
              <w:szCs w:val="28"/>
              <w:lang w:val="ru-RU"/>
            </w:rPr>
            <w:t>………</w:t>
          </w:r>
          <w:r w:rsidR="007D7B2C">
            <w:rPr>
              <w:rFonts w:cs="Roboto Condensed Light"/>
              <w:color w:val="4472C4" w:themeColor="accent1"/>
              <w:szCs w:val="28"/>
              <w:lang w:val="ru-RU"/>
            </w:rPr>
            <w:t>1</w:t>
          </w:r>
          <w:r w:rsidR="00001815">
            <w:rPr>
              <w:rFonts w:cs="Roboto Condensed Light"/>
              <w:color w:val="4472C4" w:themeColor="accent1"/>
              <w:szCs w:val="28"/>
              <w:lang w:val="ru-RU"/>
            </w:rPr>
            <w:t>3</w:t>
          </w:r>
        </w:p>
        <w:p w14:paraId="083F66A5" w14:textId="22A41D97" w:rsidR="007D7B2C" w:rsidRDefault="005244C2"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1</w:t>
          </w:r>
          <w:r w:rsidR="00E2643F" w:rsidRPr="00D74BA1">
            <w:rPr>
              <w:rFonts w:cs="Roboto Condensed Light"/>
              <w:color w:val="4472C4" w:themeColor="accent1"/>
              <w:szCs w:val="28"/>
            </w:rPr>
            <w:t>.</w:t>
          </w:r>
          <w:r w:rsidR="00F92633">
            <w:rPr>
              <w:rFonts w:cs="Roboto Condensed Light"/>
              <w:color w:val="4472C4" w:themeColor="accent1"/>
              <w:szCs w:val="28"/>
            </w:rPr>
            <w:t>6</w:t>
          </w:r>
          <w:r w:rsidR="00E2643F" w:rsidRPr="00D74BA1">
            <w:rPr>
              <w:rFonts w:cs="Roboto Condensed Light"/>
              <w:color w:val="4472C4" w:themeColor="accent1"/>
              <w:szCs w:val="28"/>
            </w:rPr>
            <w:t>.</w:t>
          </w:r>
          <w:r w:rsidR="00030BBF">
            <w:rPr>
              <w:rFonts w:cs="Roboto Condensed Light"/>
              <w:color w:val="4472C4" w:themeColor="accent1"/>
              <w:szCs w:val="28"/>
            </w:rPr>
            <w:t>3</w:t>
          </w:r>
          <w:r w:rsidR="00E2643F" w:rsidRPr="00D74BA1">
            <w:rPr>
              <w:rFonts w:cs="Roboto Condensed Light"/>
              <w:color w:val="4472C4" w:themeColor="accent1"/>
              <w:szCs w:val="28"/>
            </w:rPr>
            <w:t>.</w:t>
          </w:r>
          <w:r w:rsidR="00E2643F">
            <w:rPr>
              <w:rFonts w:cs="Roboto Condensed Light"/>
              <w:color w:val="4472C4" w:themeColor="accent1"/>
              <w:szCs w:val="28"/>
            </w:rPr>
            <w:t> </w:t>
          </w:r>
          <w:r w:rsidR="00E2643F" w:rsidRPr="00D74BA1">
            <w:rPr>
              <w:rFonts w:cs="Roboto Condensed Light"/>
              <w:color w:val="4472C4" w:themeColor="accent1"/>
              <w:szCs w:val="28"/>
            </w:rPr>
            <w:t>У випадку голосування одним із співвласників на загальних зборах ОСББ</w:t>
          </w:r>
          <w:r w:rsidR="00884D0B">
            <w:rPr>
              <w:rFonts w:cs="Roboto Condensed Light"/>
              <w:color w:val="4472C4" w:themeColor="accent1"/>
              <w:szCs w:val="28"/>
            </w:rPr>
            <w:t xml:space="preserve"> </w:t>
          </w:r>
          <w:r w:rsidR="00E2643F" w:rsidRPr="00D74BA1">
            <w:rPr>
              <w:rFonts w:cs="Roboto Condensed Light"/>
              <w:color w:val="4472C4" w:themeColor="accent1"/>
              <w:szCs w:val="28"/>
            </w:rPr>
            <w:t>так</w:t>
          </w:r>
          <w:r w:rsidR="00884D0B">
            <w:rPr>
              <w:rFonts w:cs="Roboto Condensed Light"/>
              <w:color w:val="4472C4" w:themeColor="accent1"/>
              <w:szCs w:val="28"/>
            </w:rPr>
            <w:t>ий</w:t>
          </w:r>
          <w:r w:rsidR="00E2643F" w:rsidRPr="00D74BA1">
            <w:rPr>
              <w:rFonts w:cs="Roboto Condensed Light"/>
              <w:color w:val="4472C4" w:themeColor="accent1"/>
              <w:szCs w:val="28"/>
            </w:rPr>
            <w:t xml:space="preserve"> голос слід </w:t>
          </w:r>
          <w:r w:rsidR="00884D0B">
            <w:rPr>
              <w:rFonts w:cs="Roboto Condensed Light"/>
              <w:color w:val="4472C4" w:themeColor="accent1"/>
              <w:szCs w:val="28"/>
            </w:rPr>
            <w:t xml:space="preserve">зараховувати </w:t>
          </w:r>
          <w:r w:rsidR="00E2643F" w:rsidRPr="00D74BA1">
            <w:rPr>
              <w:rFonts w:cs="Roboto Condensed Light"/>
              <w:color w:val="4472C4" w:themeColor="accent1"/>
              <w:szCs w:val="28"/>
            </w:rPr>
            <w:t>від імені усіх співвласників…</w:t>
          </w:r>
          <w:r w:rsidR="00E2643F">
            <w:rPr>
              <w:rFonts w:cs="Roboto Condensed Light"/>
              <w:color w:val="4472C4" w:themeColor="accent1"/>
              <w:szCs w:val="28"/>
            </w:rPr>
            <w:t>………</w:t>
          </w:r>
          <w:r w:rsidR="00E2643F" w:rsidRPr="00D74BA1">
            <w:rPr>
              <w:rFonts w:cs="Roboto Condensed Light"/>
              <w:color w:val="4472C4" w:themeColor="accent1"/>
              <w:szCs w:val="28"/>
            </w:rPr>
            <w:t>…</w:t>
          </w:r>
          <w:r w:rsidR="00E2643F">
            <w:rPr>
              <w:rFonts w:cs="Roboto Condensed Light"/>
              <w:color w:val="4472C4" w:themeColor="accent1"/>
              <w:szCs w:val="28"/>
            </w:rPr>
            <w:t>………</w:t>
          </w:r>
          <w:r w:rsidR="00884D0B">
            <w:rPr>
              <w:rFonts w:cs="Roboto Condensed Light"/>
              <w:color w:val="4472C4" w:themeColor="accent1"/>
              <w:szCs w:val="28"/>
            </w:rPr>
            <w:t>……………………………………</w:t>
          </w:r>
          <w:r w:rsidR="00FA0F86">
            <w:rPr>
              <w:rFonts w:cs="Roboto Condensed Light"/>
              <w:color w:val="4472C4" w:themeColor="accent1"/>
              <w:szCs w:val="28"/>
            </w:rPr>
            <w:t>…</w:t>
          </w:r>
          <w:r w:rsidR="007D7B2C">
            <w:rPr>
              <w:rFonts w:cs="Roboto Condensed Light"/>
              <w:color w:val="4472C4" w:themeColor="accent1"/>
              <w:szCs w:val="28"/>
            </w:rPr>
            <w:t>1</w:t>
          </w:r>
          <w:r w:rsidR="00001815">
            <w:rPr>
              <w:rFonts w:cs="Roboto Condensed Light"/>
              <w:color w:val="4472C4" w:themeColor="accent1"/>
              <w:szCs w:val="28"/>
            </w:rPr>
            <w:t>5</w:t>
          </w:r>
        </w:p>
        <w:p w14:paraId="13435B95" w14:textId="34BEF6A5" w:rsidR="007D7B2C" w:rsidRDefault="005244C2"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1</w:t>
          </w:r>
          <w:r w:rsidR="00E2643F">
            <w:rPr>
              <w:rFonts w:cs="Roboto Condensed Light"/>
              <w:color w:val="4472C4" w:themeColor="accent1"/>
              <w:szCs w:val="28"/>
            </w:rPr>
            <w:t>.</w:t>
          </w:r>
          <w:r w:rsidR="00F92633">
            <w:rPr>
              <w:rFonts w:cs="Roboto Condensed Light"/>
              <w:color w:val="4472C4" w:themeColor="accent1"/>
              <w:szCs w:val="28"/>
            </w:rPr>
            <w:t>6</w:t>
          </w:r>
          <w:r w:rsidR="00E2643F">
            <w:rPr>
              <w:rFonts w:cs="Roboto Condensed Light"/>
              <w:color w:val="4472C4" w:themeColor="accent1"/>
              <w:szCs w:val="28"/>
            </w:rPr>
            <w:t>.</w:t>
          </w:r>
          <w:r w:rsidR="00030BBF">
            <w:rPr>
              <w:rFonts w:cs="Roboto Condensed Light"/>
              <w:color w:val="4472C4" w:themeColor="accent1"/>
              <w:szCs w:val="28"/>
            </w:rPr>
            <w:t>4</w:t>
          </w:r>
          <w:r w:rsidR="00E2643F">
            <w:rPr>
              <w:rFonts w:cs="Roboto Condensed Light"/>
              <w:color w:val="4472C4" w:themeColor="accent1"/>
              <w:szCs w:val="28"/>
            </w:rPr>
            <w:t>.</w:t>
          </w:r>
          <w:r w:rsidR="00FA0F86">
            <w:rPr>
              <w:rFonts w:cs="Roboto Condensed Light"/>
              <w:color w:val="4472C4" w:themeColor="accent1"/>
              <w:szCs w:val="28"/>
            </w:rPr>
            <w:t> </w:t>
          </w:r>
          <w:r w:rsidR="00E2643F" w:rsidRPr="00A032F6">
            <w:rPr>
              <w:rFonts w:cs="Roboto Condensed Light"/>
              <w:color w:val="4472C4" w:themeColor="accent1"/>
              <w:szCs w:val="28"/>
            </w:rPr>
            <w:t xml:space="preserve">Затвердження кошторису </w:t>
          </w:r>
          <w:r w:rsidR="00884D0B">
            <w:rPr>
              <w:rFonts w:cs="Roboto Condensed Light"/>
              <w:color w:val="4472C4" w:themeColor="accent1"/>
              <w:szCs w:val="28"/>
            </w:rPr>
            <w:t>належить</w:t>
          </w:r>
          <w:r w:rsidR="00E2643F" w:rsidRPr="00A032F6">
            <w:rPr>
              <w:rFonts w:cs="Roboto Condensed Light"/>
              <w:color w:val="4472C4" w:themeColor="accent1"/>
              <w:szCs w:val="28"/>
            </w:rPr>
            <w:t xml:space="preserve"> до виключної компетенції загальних зборів співвласників</w:t>
          </w:r>
          <w:bookmarkStart w:id="13" w:name="_Hlk142040769"/>
          <w:bookmarkStart w:id="14" w:name="_Hlk132107980"/>
          <w:r w:rsidR="007D7B2C">
            <w:rPr>
              <w:rFonts w:cs="Roboto Condensed Light"/>
              <w:color w:val="4472C4" w:themeColor="accent1"/>
              <w:szCs w:val="28"/>
            </w:rPr>
            <w:t>……………………………………………………………………………………………………………………</w:t>
          </w:r>
          <w:r w:rsidR="00C96EC9">
            <w:rPr>
              <w:rFonts w:cs="Roboto Condensed Light"/>
              <w:color w:val="4472C4" w:themeColor="accent1"/>
              <w:szCs w:val="28"/>
            </w:rPr>
            <w:t>…………..</w:t>
          </w:r>
          <w:r w:rsidR="007D7B2C">
            <w:rPr>
              <w:rFonts w:cs="Roboto Condensed Light"/>
              <w:color w:val="4472C4" w:themeColor="accent1"/>
              <w:szCs w:val="28"/>
            </w:rPr>
            <w:t>…..</w:t>
          </w:r>
          <w:r w:rsidR="001A11BB">
            <w:rPr>
              <w:rFonts w:cs="Roboto Condensed Light"/>
              <w:color w:val="4472C4" w:themeColor="accent1"/>
              <w:szCs w:val="28"/>
            </w:rPr>
            <w:t>1</w:t>
          </w:r>
          <w:r w:rsidR="00001815">
            <w:rPr>
              <w:rFonts w:cs="Roboto Condensed Light"/>
              <w:color w:val="4472C4" w:themeColor="accent1"/>
              <w:szCs w:val="28"/>
            </w:rPr>
            <w:t>6</w:t>
          </w:r>
        </w:p>
        <w:p w14:paraId="08919A1F" w14:textId="7C8C27AD" w:rsidR="007D4004" w:rsidRPr="00A24B8A" w:rsidRDefault="005244C2"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1</w:t>
          </w:r>
          <w:r w:rsidR="007D4004">
            <w:rPr>
              <w:rFonts w:cs="Roboto Condensed Light"/>
              <w:color w:val="4472C4" w:themeColor="accent1"/>
              <w:szCs w:val="28"/>
            </w:rPr>
            <w:t>.</w:t>
          </w:r>
          <w:r w:rsidR="00F92633">
            <w:rPr>
              <w:rFonts w:cs="Roboto Condensed Light"/>
              <w:color w:val="4472C4" w:themeColor="accent1"/>
              <w:szCs w:val="28"/>
            </w:rPr>
            <w:t>6</w:t>
          </w:r>
          <w:r w:rsidR="007D4004">
            <w:rPr>
              <w:rFonts w:cs="Roboto Condensed Light"/>
              <w:color w:val="4472C4" w:themeColor="accent1"/>
              <w:szCs w:val="28"/>
            </w:rPr>
            <w:t>.</w:t>
          </w:r>
          <w:r w:rsidR="00030BBF">
            <w:rPr>
              <w:rFonts w:cs="Roboto Condensed Light"/>
              <w:color w:val="4472C4" w:themeColor="accent1"/>
              <w:szCs w:val="28"/>
            </w:rPr>
            <w:t>5</w:t>
          </w:r>
          <w:r w:rsidR="007D4004">
            <w:rPr>
              <w:rFonts w:cs="Roboto Condensed Light"/>
              <w:color w:val="4472C4" w:themeColor="accent1"/>
              <w:szCs w:val="28"/>
            </w:rPr>
            <w:t>.</w:t>
          </w:r>
          <w:r w:rsidR="00FA0F86">
            <w:rPr>
              <w:rFonts w:cs="Roboto Condensed Light"/>
              <w:color w:val="4472C4" w:themeColor="accent1"/>
              <w:szCs w:val="28"/>
            </w:rPr>
            <w:t> </w:t>
          </w:r>
          <w:r w:rsidR="007D4004" w:rsidRPr="00A032F6">
            <w:rPr>
              <w:rFonts w:cs="Roboto Condensed Light"/>
              <w:color w:val="4472C4" w:themeColor="accent1"/>
              <w:szCs w:val="28"/>
            </w:rPr>
            <w:t>Якщо положення статуту ОСББ суперечать законодавству або порушують права</w:t>
          </w:r>
          <w:r w:rsidR="007D4004">
            <w:rPr>
              <w:rFonts w:cs="Roboto Condensed Light"/>
              <w:color w:val="4472C4" w:themeColor="accent1"/>
              <w:szCs w:val="28"/>
              <w:lang w:val="ru-RU"/>
            </w:rPr>
            <w:t> </w:t>
          </w:r>
          <w:r w:rsidR="007D4004" w:rsidRPr="00A032F6">
            <w:rPr>
              <w:rFonts w:cs="Roboto Condensed Light"/>
              <w:color w:val="4472C4" w:themeColor="accent1"/>
              <w:szCs w:val="28"/>
            </w:rPr>
            <w:t>та охоронювані законом інтереси співвласників багатоквартирного будинку, за</w:t>
          </w:r>
          <w:r w:rsidR="007D4004">
            <w:rPr>
              <w:rFonts w:cs="Roboto Condensed Light"/>
              <w:color w:val="4472C4" w:themeColor="accent1"/>
              <w:szCs w:val="28"/>
              <w:lang w:val="ru-RU"/>
            </w:rPr>
            <w:t> </w:t>
          </w:r>
          <w:r w:rsidR="007D4004" w:rsidRPr="00A032F6">
            <w:rPr>
              <w:rFonts w:cs="Roboto Condensed Light"/>
              <w:color w:val="4472C4" w:themeColor="accent1"/>
              <w:szCs w:val="28"/>
            </w:rPr>
            <w:t>наявності відповідного спору окремі його положення можуть бути визнані недійсними</w:t>
          </w:r>
          <w:r w:rsidR="007D4004">
            <w:rPr>
              <w:rFonts w:cs="Roboto Condensed Light"/>
              <w:color w:val="4472C4" w:themeColor="accent1"/>
              <w:szCs w:val="28"/>
            </w:rPr>
            <w:t>………………………………………………………………….…………………………………………</w:t>
          </w:r>
          <w:r w:rsidR="007D4004" w:rsidRPr="00186130">
            <w:rPr>
              <w:rFonts w:cs="Roboto Condensed Light"/>
              <w:color w:val="4472C4" w:themeColor="accent1"/>
              <w:szCs w:val="28"/>
            </w:rPr>
            <w:t>……………………………</w:t>
          </w:r>
          <w:r w:rsidR="001A11BB">
            <w:rPr>
              <w:rFonts w:cs="Roboto Condensed Light"/>
              <w:color w:val="4472C4" w:themeColor="accent1"/>
              <w:szCs w:val="28"/>
              <w:lang w:val="ru-RU"/>
            </w:rPr>
            <w:t>1</w:t>
          </w:r>
          <w:r w:rsidR="00001815">
            <w:rPr>
              <w:rFonts w:cs="Roboto Condensed Light"/>
              <w:color w:val="4472C4" w:themeColor="accent1"/>
              <w:szCs w:val="28"/>
              <w:lang w:val="ru-RU"/>
            </w:rPr>
            <w:t>7</w:t>
          </w:r>
        </w:p>
        <w:p w14:paraId="2AF31EF9" w14:textId="77777777" w:rsidR="005244C2" w:rsidRDefault="005244C2" w:rsidP="00EE22BE">
          <w:pPr>
            <w:spacing w:before="120" w:after="0" w:line="240" w:lineRule="auto"/>
            <w:jc w:val="both"/>
            <w:rPr>
              <w:b/>
              <w:bCs/>
              <w:color w:val="4472C4" w:themeColor="accent1"/>
              <w:szCs w:val="28"/>
            </w:rPr>
          </w:pPr>
        </w:p>
        <w:p w14:paraId="355CC933" w14:textId="4BF8044F" w:rsidR="001A70F1" w:rsidRPr="00A24B8A" w:rsidRDefault="005244C2" w:rsidP="00EE22BE">
          <w:pPr>
            <w:spacing w:before="120" w:after="0" w:line="240" w:lineRule="auto"/>
            <w:jc w:val="both"/>
            <w:rPr>
              <w:rFonts w:cs="Roboto Condensed Light"/>
              <w:color w:val="4472C4" w:themeColor="accent1"/>
              <w:szCs w:val="28"/>
              <w:lang w:val="ru-RU"/>
            </w:rPr>
          </w:pPr>
          <w:r>
            <w:rPr>
              <w:b/>
              <w:bCs/>
              <w:color w:val="4472C4" w:themeColor="accent1"/>
              <w:szCs w:val="28"/>
            </w:rPr>
            <w:lastRenderedPageBreak/>
            <w:t>2</w:t>
          </w:r>
          <w:r w:rsidR="00396F54" w:rsidRPr="000D32B0">
            <w:rPr>
              <w:b/>
              <w:bCs/>
              <w:color w:val="4472C4" w:themeColor="accent1"/>
              <w:szCs w:val="28"/>
            </w:rPr>
            <w:t>. </w:t>
          </w:r>
          <w:r w:rsidR="001A70F1">
            <w:rPr>
              <w:b/>
              <w:bCs/>
              <w:color w:val="4472C4" w:themeColor="accent1"/>
              <w:szCs w:val="28"/>
            </w:rPr>
            <w:t>ЩОДО ЛІКВІДАЦІЇ ЮРИДИЧНОЇ ОСОБИ</w:t>
          </w:r>
          <w:bookmarkEnd w:id="13"/>
          <w:r w:rsidR="001A70F1">
            <w:rPr>
              <w:b/>
              <w:bCs/>
              <w:color w:val="4472C4" w:themeColor="accent1"/>
              <w:szCs w:val="28"/>
            </w:rPr>
            <w:t>……………………………………………………………</w:t>
          </w:r>
          <w:r w:rsidR="007D7B2C">
            <w:rPr>
              <w:b/>
              <w:bCs/>
              <w:color w:val="4472C4" w:themeColor="accent1"/>
              <w:szCs w:val="28"/>
            </w:rPr>
            <w:t>……………………</w:t>
          </w:r>
          <w:r w:rsidR="00FA0F86">
            <w:rPr>
              <w:b/>
              <w:bCs/>
              <w:color w:val="4472C4" w:themeColor="accent1"/>
              <w:szCs w:val="28"/>
            </w:rPr>
            <w:t>.</w:t>
          </w:r>
          <w:r w:rsidR="001A11BB">
            <w:rPr>
              <w:b/>
              <w:bCs/>
              <w:color w:val="4472C4" w:themeColor="accent1"/>
              <w:szCs w:val="28"/>
            </w:rPr>
            <w:t>18</w:t>
          </w:r>
        </w:p>
        <w:p w14:paraId="7369FE89" w14:textId="77777777" w:rsidR="00A66232" w:rsidRDefault="0015012E" w:rsidP="00A66232">
          <w:pPr>
            <w:spacing w:before="120" w:after="0" w:line="240" w:lineRule="auto"/>
            <w:jc w:val="both"/>
            <w:rPr>
              <w:rFonts w:cs="Roboto Condensed Light"/>
              <w:color w:val="4472C4" w:themeColor="accent1"/>
              <w:szCs w:val="28"/>
            </w:rPr>
          </w:pPr>
          <w:bookmarkStart w:id="15" w:name="_Hlk142040604"/>
          <w:bookmarkEnd w:id="14"/>
          <w:r>
            <w:rPr>
              <w:rFonts w:cs="Roboto Condensed Light"/>
              <w:color w:val="4472C4" w:themeColor="accent1"/>
              <w:szCs w:val="28"/>
            </w:rPr>
            <w:t>2</w:t>
          </w:r>
          <w:r w:rsidR="001A70F1" w:rsidRPr="001A70F1">
            <w:rPr>
              <w:rFonts w:cs="Roboto Condensed Light"/>
              <w:color w:val="4472C4" w:themeColor="accent1"/>
              <w:szCs w:val="28"/>
            </w:rPr>
            <w:t>.1.</w:t>
          </w:r>
          <w:r w:rsidR="00FA0F86">
            <w:rPr>
              <w:rFonts w:cs="Roboto Condensed Light"/>
              <w:color w:val="4472C4" w:themeColor="accent1"/>
              <w:szCs w:val="28"/>
            </w:rPr>
            <w:t> </w:t>
          </w:r>
          <w:r w:rsidR="001A70F1" w:rsidRPr="001A70F1">
            <w:rPr>
              <w:rFonts w:cs="Roboto Condensed Light"/>
              <w:color w:val="4472C4" w:themeColor="accent1"/>
              <w:szCs w:val="28"/>
            </w:rPr>
            <w:t xml:space="preserve">Позивач повинен довести правомірність та законність свого інтересу </w:t>
          </w:r>
          <w:r w:rsidR="00C96EC9">
            <w:rPr>
              <w:rFonts w:cs="Roboto Condensed Light"/>
              <w:color w:val="4472C4" w:themeColor="accent1"/>
              <w:szCs w:val="28"/>
            </w:rPr>
            <w:t>в</w:t>
          </w:r>
          <w:r w:rsidR="001A70F1" w:rsidRPr="001A70F1">
            <w:rPr>
              <w:rFonts w:cs="Roboto Condensed Light"/>
              <w:color w:val="4472C4" w:themeColor="accent1"/>
              <w:szCs w:val="28"/>
            </w:rPr>
            <w:t xml:space="preserve"> ліквідації ОСББ</w:t>
          </w:r>
          <w:bookmarkEnd w:id="15"/>
          <w:r w:rsidR="001A70F1">
            <w:rPr>
              <w:rFonts w:cs="Roboto Condensed Light"/>
              <w:color w:val="4472C4" w:themeColor="accent1"/>
              <w:szCs w:val="28"/>
            </w:rPr>
            <w:t>……………………………………………………………………………………………………………………………………………………</w:t>
          </w:r>
          <w:r w:rsidR="007D7B2C">
            <w:rPr>
              <w:rFonts w:cs="Roboto Condensed Light"/>
              <w:color w:val="4472C4" w:themeColor="accent1"/>
              <w:szCs w:val="28"/>
            </w:rPr>
            <w:t>..</w:t>
          </w:r>
          <w:r w:rsidR="001A11BB">
            <w:rPr>
              <w:rFonts w:cs="Roboto Condensed Light"/>
              <w:color w:val="4472C4" w:themeColor="accent1"/>
              <w:szCs w:val="28"/>
            </w:rPr>
            <w:t>18</w:t>
          </w:r>
          <w:bookmarkStart w:id="16" w:name="_Hlk142040619"/>
        </w:p>
        <w:p w14:paraId="41419EF3" w14:textId="77777777" w:rsidR="00A66232"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2</w:t>
          </w:r>
          <w:r w:rsidR="001A70F1" w:rsidRPr="001A70F1">
            <w:rPr>
              <w:rFonts w:cs="Roboto Condensed Light"/>
              <w:color w:val="4472C4" w:themeColor="accent1"/>
              <w:szCs w:val="28"/>
            </w:rPr>
            <w:t>.2.</w:t>
          </w:r>
          <w:r w:rsidR="00FA0F86">
            <w:rPr>
              <w:rFonts w:cs="Roboto Condensed Light"/>
              <w:color w:val="4472C4" w:themeColor="accent1"/>
              <w:szCs w:val="28"/>
            </w:rPr>
            <w:t> </w:t>
          </w:r>
          <w:r w:rsidR="001A70F1" w:rsidRPr="001A70F1">
            <w:rPr>
              <w:rFonts w:cs="Roboto Condensed Light"/>
              <w:color w:val="4472C4" w:themeColor="accent1"/>
              <w:szCs w:val="28"/>
            </w:rPr>
            <w:t>Підставою для ухвалення рішення про ліквідацію ОСББ може бути не будь-яке порушення, але лише те, що не можна усунути, тобто таке, що є істотним</w:t>
          </w:r>
          <w:bookmarkEnd w:id="16"/>
          <w:r w:rsidR="001A70F1">
            <w:rPr>
              <w:rFonts w:cs="Roboto Condensed Light"/>
              <w:color w:val="4472C4" w:themeColor="accent1"/>
              <w:szCs w:val="28"/>
            </w:rPr>
            <w:t>……………………..</w:t>
          </w:r>
          <w:r w:rsidR="001A11BB">
            <w:rPr>
              <w:rFonts w:cs="Roboto Condensed Light"/>
              <w:color w:val="4472C4" w:themeColor="accent1"/>
              <w:szCs w:val="28"/>
            </w:rPr>
            <w:t>1</w:t>
          </w:r>
          <w:r w:rsidR="00001815">
            <w:rPr>
              <w:rFonts w:cs="Roboto Condensed Light"/>
              <w:color w:val="4472C4" w:themeColor="accent1"/>
              <w:szCs w:val="28"/>
            </w:rPr>
            <w:t>8</w:t>
          </w:r>
          <w:bookmarkStart w:id="17" w:name="_Hlk131773555"/>
        </w:p>
        <w:p w14:paraId="7AABDB4B" w14:textId="1FD17351" w:rsidR="00E2643F" w:rsidRPr="00A66232" w:rsidRDefault="0015012E" w:rsidP="00EE22BE">
          <w:pPr>
            <w:spacing w:before="120" w:after="0" w:line="240" w:lineRule="auto"/>
            <w:jc w:val="both"/>
            <w:rPr>
              <w:rFonts w:cs="Roboto Condensed Light"/>
              <w:color w:val="4472C4" w:themeColor="accent1"/>
              <w:szCs w:val="28"/>
              <w:lang w:val="ru-RU"/>
            </w:rPr>
          </w:pPr>
          <w:r>
            <w:rPr>
              <w:rFonts w:cs="Roboto Condensed Light"/>
              <w:b/>
              <w:bCs/>
              <w:color w:val="4472C4" w:themeColor="accent1"/>
              <w:szCs w:val="28"/>
            </w:rPr>
            <w:t>3</w:t>
          </w:r>
          <w:r w:rsidR="00E2643F">
            <w:rPr>
              <w:rFonts w:cs="Roboto Condensed Light"/>
              <w:b/>
              <w:bCs/>
              <w:color w:val="4472C4" w:themeColor="accent1"/>
              <w:szCs w:val="28"/>
            </w:rPr>
            <w:t>.</w:t>
          </w:r>
          <w:r w:rsidR="00FA0F86">
            <w:rPr>
              <w:rFonts w:cs="Roboto Condensed Light"/>
              <w:b/>
              <w:bCs/>
              <w:color w:val="4472C4" w:themeColor="accent1"/>
              <w:szCs w:val="28"/>
            </w:rPr>
            <w:t> </w:t>
          </w:r>
          <w:r w:rsidR="00E2643F">
            <w:rPr>
              <w:rFonts w:cs="Roboto Condensed Light"/>
              <w:b/>
              <w:bCs/>
              <w:color w:val="4472C4" w:themeColor="accent1"/>
              <w:szCs w:val="28"/>
            </w:rPr>
            <w:t>ПРАВОЧИНИ ЩОДО ЧАСТОК У СТАТУТНОМУ КАПІТАЛІ ТОВ…………………………………………..</w:t>
          </w:r>
          <w:r w:rsidR="00001815">
            <w:rPr>
              <w:rFonts w:cs="Roboto Condensed Light"/>
              <w:b/>
              <w:bCs/>
              <w:color w:val="4472C4" w:themeColor="accent1"/>
              <w:szCs w:val="28"/>
            </w:rPr>
            <w:t>19</w:t>
          </w:r>
        </w:p>
        <w:bookmarkEnd w:id="17"/>
        <w:p w14:paraId="43621276" w14:textId="5D9BC37D" w:rsidR="00C75241"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rPr>
            <w:t>3</w:t>
          </w:r>
          <w:r w:rsidR="00E2643F" w:rsidRPr="00B66037">
            <w:rPr>
              <w:rFonts w:cs="Roboto Condensed Light"/>
              <w:color w:val="4472C4" w:themeColor="accent1"/>
              <w:szCs w:val="28"/>
            </w:rPr>
            <w:t>.1.</w:t>
          </w:r>
          <w:r w:rsidR="00FA0F86">
            <w:rPr>
              <w:rFonts w:cs="Roboto Condensed Light"/>
              <w:color w:val="4472C4" w:themeColor="accent1"/>
              <w:szCs w:val="28"/>
            </w:rPr>
            <w:t> </w:t>
          </w:r>
          <w:r w:rsidR="00E2643F" w:rsidRPr="00F35471">
            <w:rPr>
              <w:rFonts w:cs="Roboto Condensed Light"/>
              <w:color w:val="4472C4" w:themeColor="accent1"/>
              <w:szCs w:val="28"/>
            </w:rPr>
            <w:t>До правонаступника за законом переходять усі майнові та немайнові права, зокрема і ті, які є спірними</w:t>
          </w:r>
          <w:r w:rsidR="00E2643F" w:rsidRPr="00B66037">
            <w:rPr>
              <w:rFonts w:cs="Roboto Condensed Light"/>
              <w:color w:val="4472C4" w:themeColor="accent1"/>
              <w:szCs w:val="28"/>
            </w:rPr>
            <w:t>………..………</w:t>
          </w:r>
          <w:r w:rsidR="00E2643F" w:rsidRPr="00F35471">
            <w:rPr>
              <w:rFonts w:cs="Roboto Condensed Light"/>
              <w:color w:val="4472C4" w:themeColor="accent1"/>
              <w:szCs w:val="28"/>
            </w:rPr>
            <w:t>…………………………………………………………………………………………..</w:t>
          </w:r>
          <w:r w:rsidR="00001815">
            <w:rPr>
              <w:rFonts w:cs="Roboto Condensed Light"/>
              <w:color w:val="4472C4" w:themeColor="accent1"/>
              <w:szCs w:val="28"/>
            </w:rPr>
            <w:t>19</w:t>
          </w:r>
        </w:p>
        <w:p w14:paraId="205F0322" w14:textId="25435322" w:rsidR="00E2643F" w:rsidRPr="00C75241"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3</w:t>
          </w:r>
          <w:r w:rsidR="00E2643F" w:rsidRPr="00B66037">
            <w:rPr>
              <w:rFonts w:cs="Roboto Condensed Light"/>
              <w:color w:val="4472C4" w:themeColor="accent1"/>
              <w:szCs w:val="28"/>
            </w:rPr>
            <w:t>.2. </w:t>
          </w:r>
          <w:r w:rsidR="009F155B" w:rsidRPr="007772E5">
            <w:rPr>
              <w:rFonts w:cs="Roboto Condensed Light"/>
              <w:color w:val="4472C4" w:themeColor="accent1"/>
              <w:szCs w:val="28"/>
            </w:rPr>
            <w:t>Укладення одним з подружжя договору щодо розпорядження спільним майном без згоди другого з подружжя може бути підставою для визнання такого договору недійсним лише в тому разі, якщо суд встановить, що третя особа (контрагент за таким договором) діяла недобросовісно</w:t>
          </w:r>
          <w:r w:rsidR="009F155B">
            <w:rPr>
              <w:rFonts w:cs="Roboto Condensed Light"/>
              <w:color w:val="4472C4" w:themeColor="accent1"/>
              <w:szCs w:val="28"/>
            </w:rPr>
            <w:t>………………………..</w:t>
          </w:r>
          <w:r w:rsidR="00E2643F" w:rsidRPr="00B66037">
            <w:rPr>
              <w:rFonts w:cs="Roboto Condensed Light"/>
              <w:color w:val="4472C4" w:themeColor="accent1"/>
              <w:szCs w:val="28"/>
            </w:rPr>
            <w:t>……………………</w:t>
          </w:r>
          <w:r w:rsidR="00E2643F" w:rsidRPr="00F35471">
            <w:rPr>
              <w:rFonts w:cs="Roboto Condensed Light"/>
              <w:color w:val="4472C4" w:themeColor="accent1"/>
              <w:szCs w:val="28"/>
            </w:rPr>
            <w:t>………………………………………………</w:t>
          </w:r>
          <w:r w:rsidR="007D7B2C">
            <w:rPr>
              <w:rFonts w:cs="Roboto Condensed Light"/>
              <w:color w:val="4472C4" w:themeColor="accent1"/>
              <w:szCs w:val="28"/>
            </w:rPr>
            <w:t>.</w:t>
          </w:r>
          <w:r w:rsidR="00E2643F" w:rsidRPr="00F35471">
            <w:rPr>
              <w:rFonts w:cs="Roboto Condensed Light"/>
              <w:color w:val="4472C4" w:themeColor="accent1"/>
              <w:szCs w:val="28"/>
            </w:rPr>
            <w:t>.</w:t>
          </w:r>
          <w:r w:rsidR="007D7B2C">
            <w:rPr>
              <w:rFonts w:cs="Roboto Condensed Light"/>
              <w:color w:val="4472C4" w:themeColor="accent1"/>
              <w:szCs w:val="28"/>
            </w:rPr>
            <w:t>2</w:t>
          </w:r>
          <w:r w:rsidR="00001815">
            <w:rPr>
              <w:rFonts w:cs="Roboto Condensed Light"/>
              <w:color w:val="4472C4" w:themeColor="accent1"/>
              <w:szCs w:val="28"/>
            </w:rPr>
            <w:t>0</w:t>
          </w:r>
        </w:p>
        <w:p w14:paraId="7807F3AF" w14:textId="02B73D2E" w:rsidR="00E2643F" w:rsidRPr="009F155B" w:rsidRDefault="0015012E"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3</w:t>
          </w:r>
          <w:r w:rsidR="00E2643F" w:rsidRPr="00B66037">
            <w:rPr>
              <w:rFonts w:cs="Roboto Condensed Light"/>
              <w:color w:val="4472C4" w:themeColor="accent1"/>
              <w:szCs w:val="28"/>
            </w:rPr>
            <w:t>.3.</w:t>
          </w:r>
          <w:r w:rsidR="00FA0F86">
            <w:rPr>
              <w:rFonts w:cs="Roboto Condensed Light"/>
              <w:color w:val="4472C4" w:themeColor="accent1"/>
              <w:szCs w:val="28"/>
            </w:rPr>
            <w:t> </w:t>
          </w:r>
          <w:r w:rsidR="00E2643F" w:rsidRPr="00B66037">
            <w:rPr>
              <w:rFonts w:cs="Roboto Condensed Light"/>
              <w:color w:val="4472C4" w:themeColor="accent1"/>
              <w:szCs w:val="28"/>
            </w:rPr>
            <w:t>Учаснику виплачується вартість його внеску відповідно до балансу, складеного на день виходу з товариства…………………………………………………</w:t>
          </w:r>
          <w:r w:rsidR="00E2643F">
            <w:rPr>
              <w:rFonts w:cs="Roboto Condensed Light"/>
              <w:color w:val="4472C4" w:themeColor="accent1"/>
            </w:rPr>
            <w:t>……………………………………………………………</w:t>
          </w:r>
          <w:r w:rsidR="007D7B2C">
            <w:rPr>
              <w:rFonts w:cs="Roboto Condensed Light"/>
              <w:color w:val="4472C4" w:themeColor="accent1"/>
            </w:rPr>
            <w:t>2</w:t>
          </w:r>
          <w:r w:rsidR="001A11BB">
            <w:rPr>
              <w:rFonts w:cs="Roboto Condensed Light"/>
              <w:color w:val="4472C4" w:themeColor="accent1"/>
            </w:rPr>
            <w:t>2</w:t>
          </w:r>
        </w:p>
        <w:p w14:paraId="641C7396" w14:textId="7B88F6E9" w:rsidR="00E2643F" w:rsidRPr="00A24B8A"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3</w:t>
          </w:r>
          <w:r w:rsidR="00E2643F" w:rsidRPr="00D74B6C">
            <w:rPr>
              <w:rFonts w:cs="Roboto Condensed Light"/>
              <w:color w:val="4472C4" w:themeColor="accent1"/>
              <w:szCs w:val="28"/>
            </w:rPr>
            <w:t>.4.</w:t>
          </w:r>
          <w:r w:rsidR="00FA0F86">
            <w:rPr>
              <w:rFonts w:cs="Roboto Condensed Light"/>
              <w:color w:val="4472C4" w:themeColor="accent1"/>
              <w:szCs w:val="28"/>
            </w:rPr>
            <w:t> </w:t>
          </w:r>
          <w:r w:rsidR="00E2643F" w:rsidRPr="00A032F6">
            <w:rPr>
              <w:rFonts w:cs="Roboto Condensed Light"/>
              <w:color w:val="4472C4" w:themeColor="accent1"/>
              <w:szCs w:val="28"/>
            </w:rPr>
            <w:t xml:space="preserve">Права одного </w:t>
          </w:r>
          <w:r w:rsidR="00C96EC9">
            <w:rPr>
              <w:rFonts w:cs="Roboto Condensed Light"/>
              <w:color w:val="4472C4" w:themeColor="accent1"/>
              <w:szCs w:val="28"/>
            </w:rPr>
            <w:t>і</w:t>
          </w:r>
          <w:r w:rsidR="00E2643F" w:rsidRPr="00A032F6">
            <w:rPr>
              <w:rFonts w:cs="Roboto Condensed Light"/>
              <w:color w:val="4472C4" w:themeColor="accent1"/>
              <w:szCs w:val="28"/>
            </w:rPr>
            <w:t>з подружжя не порушуються</w:t>
          </w:r>
          <w:r w:rsidR="00C96EC9">
            <w:rPr>
              <w:rFonts w:cs="Roboto Condensed Light"/>
              <w:color w:val="4472C4" w:themeColor="accent1"/>
              <w:szCs w:val="28"/>
            </w:rPr>
            <w:t xml:space="preserve"> у разі, якщо </w:t>
          </w:r>
          <w:r w:rsidR="00E2643F" w:rsidRPr="00A032F6">
            <w:rPr>
              <w:rFonts w:cs="Roboto Condensed Light"/>
              <w:color w:val="4472C4" w:themeColor="accent1"/>
              <w:szCs w:val="28"/>
            </w:rPr>
            <w:t xml:space="preserve">ці права захищаються тим </w:t>
          </w:r>
          <w:r w:rsidR="002248CE">
            <w:rPr>
              <w:rFonts w:cs="Roboto Condensed Light"/>
              <w:color w:val="4472C4" w:themeColor="accent1"/>
              <w:szCs w:val="28"/>
            </w:rPr>
            <w:t>і</w:t>
          </w:r>
          <w:r w:rsidR="00E2643F" w:rsidRPr="00A032F6">
            <w:rPr>
              <w:rFonts w:cs="Roboto Condensed Light"/>
              <w:color w:val="4472C4" w:themeColor="accent1"/>
              <w:szCs w:val="28"/>
            </w:rPr>
            <w:t>з подружжя, який уклав договір, і є відповідачем у справі</w:t>
          </w:r>
          <w:r w:rsidR="00E2643F">
            <w:rPr>
              <w:rFonts w:cs="Roboto Condensed Light"/>
              <w:color w:val="4472C4" w:themeColor="accent1"/>
              <w:szCs w:val="28"/>
            </w:rPr>
            <w:t>……</w:t>
          </w:r>
          <w:r w:rsidR="005E7F78">
            <w:rPr>
              <w:rFonts w:cs="Roboto Condensed Light"/>
              <w:color w:val="4472C4" w:themeColor="accent1"/>
              <w:szCs w:val="28"/>
            </w:rPr>
            <w:t>………………………</w:t>
          </w:r>
          <w:r w:rsidR="00C96EC9">
            <w:rPr>
              <w:rFonts w:cs="Roboto Condensed Light"/>
              <w:color w:val="4472C4" w:themeColor="accent1"/>
              <w:szCs w:val="28"/>
            </w:rPr>
            <w:t>…………………</w:t>
          </w:r>
          <w:r w:rsidR="00E2643F">
            <w:rPr>
              <w:rFonts w:cs="Roboto Condensed Light"/>
              <w:color w:val="4472C4" w:themeColor="accent1"/>
              <w:szCs w:val="28"/>
            </w:rPr>
            <w:t>…</w:t>
          </w:r>
          <w:r w:rsidR="007D7B2C">
            <w:rPr>
              <w:rFonts w:cs="Roboto Condensed Light"/>
              <w:color w:val="4472C4" w:themeColor="accent1"/>
              <w:szCs w:val="28"/>
            </w:rPr>
            <w:t>2</w:t>
          </w:r>
          <w:r w:rsidR="00001815">
            <w:rPr>
              <w:rFonts w:cs="Roboto Condensed Light"/>
              <w:color w:val="4472C4" w:themeColor="accent1"/>
              <w:szCs w:val="28"/>
            </w:rPr>
            <w:t>3</w:t>
          </w:r>
        </w:p>
        <w:p w14:paraId="328B3ACD" w14:textId="4024CB3C" w:rsidR="00E2643F" w:rsidRPr="00C23AF2" w:rsidRDefault="0015012E" w:rsidP="00EE22BE">
          <w:pPr>
            <w:pStyle w:val="Default"/>
            <w:spacing w:before="120"/>
            <w:jc w:val="both"/>
            <w:rPr>
              <w:b/>
              <w:bCs/>
              <w:color w:val="4472C4" w:themeColor="accent1"/>
              <w:sz w:val="28"/>
              <w:szCs w:val="28"/>
            </w:rPr>
          </w:pPr>
          <w:bookmarkStart w:id="18" w:name="_Hlk141880586"/>
          <w:r>
            <w:rPr>
              <w:b/>
              <w:bCs/>
              <w:color w:val="4472C4" w:themeColor="accent1"/>
              <w:sz w:val="28"/>
              <w:szCs w:val="28"/>
            </w:rPr>
            <w:t>4</w:t>
          </w:r>
          <w:r w:rsidR="00E2643F" w:rsidRPr="00BE46A8">
            <w:rPr>
              <w:b/>
              <w:bCs/>
              <w:color w:val="4472C4" w:themeColor="accent1"/>
              <w:sz w:val="28"/>
              <w:szCs w:val="28"/>
            </w:rPr>
            <w:t>.</w:t>
          </w:r>
          <w:r w:rsidR="00FA0F86">
            <w:rPr>
              <w:b/>
              <w:bCs/>
              <w:color w:val="4472C4" w:themeColor="accent1"/>
              <w:sz w:val="28"/>
              <w:szCs w:val="28"/>
            </w:rPr>
            <w:t> </w:t>
          </w:r>
          <w:r w:rsidR="006F67D4">
            <w:rPr>
              <w:b/>
              <w:bCs/>
              <w:color w:val="4472C4" w:themeColor="accent1"/>
              <w:sz w:val="28"/>
              <w:szCs w:val="28"/>
            </w:rPr>
            <w:t xml:space="preserve">ОКРЕМІ </w:t>
          </w:r>
          <w:r w:rsidR="00C23AF2">
            <w:rPr>
              <w:b/>
              <w:bCs/>
              <w:color w:val="4472C4" w:themeColor="accent1"/>
              <w:sz w:val="28"/>
              <w:szCs w:val="28"/>
            </w:rPr>
            <w:t xml:space="preserve">ПИТАННЯ </w:t>
          </w:r>
          <w:r w:rsidR="008578F1">
            <w:rPr>
              <w:b/>
              <w:bCs/>
              <w:color w:val="4472C4" w:themeColor="accent1"/>
              <w:sz w:val="28"/>
              <w:szCs w:val="28"/>
            </w:rPr>
            <w:t xml:space="preserve">З </w:t>
          </w:r>
          <w:r w:rsidR="00C23AF2">
            <w:rPr>
              <w:b/>
              <w:bCs/>
              <w:color w:val="4472C4" w:themeColor="accent1"/>
              <w:sz w:val="28"/>
              <w:szCs w:val="28"/>
            </w:rPr>
            <w:t>РОЗГЛЯДУ ГОСПОДАРСЬКИМИ СУДАМИ СПРАВ</w:t>
          </w:r>
          <w:r w:rsidR="008578F1">
            <w:rPr>
              <w:b/>
              <w:bCs/>
              <w:color w:val="4472C4" w:themeColor="accent1"/>
              <w:sz w:val="28"/>
              <w:szCs w:val="28"/>
            </w:rPr>
            <w:t xml:space="preserve"> </w:t>
          </w:r>
          <w:r w:rsidR="00C23AF2">
            <w:rPr>
              <w:b/>
              <w:bCs/>
              <w:color w:val="4472C4" w:themeColor="accent1"/>
              <w:sz w:val="28"/>
              <w:szCs w:val="28"/>
            </w:rPr>
            <w:t>ЩОДО</w:t>
          </w:r>
          <w:r w:rsidR="008578F1">
            <w:rPr>
              <w:b/>
              <w:bCs/>
              <w:color w:val="4472C4" w:themeColor="accent1"/>
              <w:sz w:val="28"/>
              <w:szCs w:val="28"/>
            </w:rPr>
            <w:t xml:space="preserve"> </w:t>
          </w:r>
          <w:r w:rsidR="00C23AF2">
            <w:rPr>
              <w:b/>
              <w:bCs/>
              <w:color w:val="4472C4" w:themeColor="accent1"/>
              <w:sz w:val="28"/>
              <w:szCs w:val="28"/>
            </w:rPr>
            <w:t>КОРПОРАТИВНИХ СПОРІВ ТА КОРПОРАТИВНИХ ПРА</w:t>
          </w:r>
          <w:bookmarkEnd w:id="18"/>
          <w:r w:rsidR="00C23AF2">
            <w:rPr>
              <w:b/>
              <w:bCs/>
              <w:color w:val="4472C4" w:themeColor="accent1"/>
              <w:sz w:val="28"/>
              <w:szCs w:val="28"/>
            </w:rPr>
            <w:t>В</w:t>
          </w:r>
          <w:r w:rsidR="00E2643F">
            <w:rPr>
              <w:b/>
              <w:bCs/>
              <w:color w:val="4472C4" w:themeColor="accent1"/>
              <w:sz w:val="28"/>
              <w:szCs w:val="28"/>
            </w:rPr>
            <w:t>………………………………………</w:t>
          </w:r>
          <w:r w:rsidR="008578F1">
            <w:rPr>
              <w:b/>
              <w:bCs/>
              <w:color w:val="4472C4" w:themeColor="accent1"/>
              <w:sz w:val="28"/>
              <w:szCs w:val="28"/>
            </w:rPr>
            <w:t>…………..</w:t>
          </w:r>
          <w:r w:rsidR="00124B7B">
            <w:rPr>
              <w:b/>
              <w:bCs/>
              <w:color w:val="4472C4" w:themeColor="accent1"/>
              <w:sz w:val="28"/>
              <w:szCs w:val="28"/>
            </w:rPr>
            <w:t>…</w:t>
          </w:r>
          <w:r w:rsidR="007D7B2C">
            <w:rPr>
              <w:b/>
              <w:bCs/>
              <w:color w:val="4472C4" w:themeColor="accent1"/>
              <w:sz w:val="28"/>
              <w:szCs w:val="28"/>
            </w:rPr>
            <w:t>…2</w:t>
          </w:r>
          <w:r w:rsidR="00001815">
            <w:rPr>
              <w:b/>
              <w:bCs/>
              <w:color w:val="4472C4" w:themeColor="accent1"/>
              <w:sz w:val="28"/>
              <w:szCs w:val="28"/>
            </w:rPr>
            <w:t>4</w:t>
          </w:r>
        </w:p>
        <w:p w14:paraId="225BA73C" w14:textId="2BA6DE0D" w:rsidR="00E2643F" w:rsidRPr="00A24B8A"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4</w:t>
          </w:r>
          <w:r w:rsidR="00E2643F" w:rsidRPr="00F35471">
            <w:rPr>
              <w:rFonts w:cs="Roboto Condensed Light"/>
              <w:color w:val="4472C4" w:themeColor="accent1"/>
              <w:szCs w:val="28"/>
            </w:rPr>
            <w:t>.1.</w:t>
          </w:r>
          <w:r w:rsidR="00FA0F86">
            <w:rPr>
              <w:rFonts w:cs="Roboto Condensed Light"/>
              <w:color w:val="4472C4" w:themeColor="accent1"/>
              <w:szCs w:val="28"/>
            </w:rPr>
            <w:t> </w:t>
          </w:r>
          <w:r w:rsidR="00E2643F" w:rsidRPr="00F35471">
            <w:rPr>
              <w:rFonts w:cs="Roboto Condensed Light"/>
              <w:color w:val="4472C4" w:themeColor="accent1"/>
              <w:szCs w:val="28"/>
            </w:rPr>
            <w:t>Стягнення збитків, завданих директором товариству шляхом виплати собі заробітної плати у більшому розмірі, ніж це визначено штатним розписом…………………</w:t>
          </w:r>
          <w:r w:rsidR="00FA3E68">
            <w:rPr>
              <w:rFonts w:cs="Roboto Condensed Light"/>
              <w:color w:val="4472C4" w:themeColor="accent1"/>
              <w:szCs w:val="28"/>
            </w:rPr>
            <w:t>.</w:t>
          </w:r>
          <w:r w:rsidR="007D7B2C">
            <w:rPr>
              <w:rFonts w:cs="Roboto Condensed Light"/>
              <w:color w:val="4472C4" w:themeColor="accent1"/>
              <w:szCs w:val="28"/>
            </w:rPr>
            <w:t>2</w:t>
          </w:r>
          <w:r w:rsidR="00001815">
            <w:rPr>
              <w:rFonts w:cs="Roboto Condensed Light"/>
              <w:color w:val="4472C4" w:themeColor="accent1"/>
              <w:szCs w:val="28"/>
            </w:rPr>
            <w:t>4</w:t>
          </w:r>
        </w:p>
        <w:p w14:paraId="312B7DB1" w14:textId="0A183A18" w:rsidR="00E2643F" w:rsidRPr="00A24B8A"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4</w:t>
          </w:r>
          <w:r w:rsidR="00E2643F" w:rsidRPr="00F35471">
            <w:rPr>
              <w:rFonts w:cs="Roboto Condensed Light"/>
              <w:color w:val="4472C4" w:themeColor="accent1"/>
              <w:szCs w:val="28"/>
            </w:rPr>
            <w:t>.2. Втручання в корпоративні права учасника господарської організації має бути обумовлене суспільною необхідністю, здійснюватися відповідно до закону з дотриманням принципу верховенства права…………………………………………………………………………..</w:t>
          </w:r>
          <w:r w:rsidR="007D7B2C">
            <w:rPr>
              <w:rFonts w:cs="Roboto Condensed Light"/>
              <w:color w:val="4472C4" w:themeColor="accent1"/>
              <w:szCs w:val="28"/>
            </w:rPr>
            <w:t>2</w:t>
          </w:r>
          <w:r w:rsidR="001A11BB">
            <w:rPr>
              <w:rFonts w:cs="Roboto Condensed Light"/>
              <w:color w:val="4472C4" w:themeColor="accent1"/>
              <w:szCs w:val="28"/>
            </w:rPr>
            <w:t>6</w:t>
          </w:r>
        </w:p>
        <w:p w14:paraId="6C81C16B" w14:textId="71B7CEFB" w:rsidR="00E2643F" w:rsidRPr="00A24B8A"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4</w:t>
          </w:r>
          <w:r w:rsidR="00E2643F" w:rsidRPr="00F35471">
            <w:rPr>
              <w:rFonts w:cs="Roboto Condensed Light"/>
              <w:color w:val="4472C4" w:themeColor="accent1"/>
              <w:szCs w:val="28"/>
            </w:rPr>
            <w:t>.3.</w:t>
          </w:r>
          <w:r w:rsidR="00FA0F86">
            <w:rPr>
              <w:rFonts w:cs="Roboto Condensed Light"/>
              <w:color w:val="4472C4" w:themeColor="accent1"/>
              <w:szCs w:val="28"/>
            </w:rPr>
            <w:t> </w:t>
          </w:r>
          <w:r w:rsidR="00C96EC9">
            <w:rPr>
              <w:rFonts w:cs="Roboto Condensed Light"/>
              <w:color w:val="4472C4" w:themeColor="accent1"/>
              <w:szCs w:val="28"/>
            </w:rPr>
            <w:t>Визначити,</w:t>
          </w:r>
          <w:r w:rsidR="00E2643F" w:rsidRPr="00F35471">
            <w:rPr>
              <w:rFonts w:cs="Roboto Condensed Light"/>
              <w:color w:val="4472C4" w:themeColor="accent1"/>
              <w:szCs w:val="28"/>
            </w:rPr>
            <w:t xml:space="preserve"> чи є укладений сторонами правочин значним</w:t>
          </w:r>
          <w:r w:rsidR="00C96EC9">
            <w:rPr>
              <w:rFonts w:cs="Roboto Condensed Light"/>
              <w:color w:val="4472C4" w:themeColor="accent1"/>
              <w:szCs w:val="28"/>
            </w:rPr>
            <w:t xml:space="preserve">, потрібно з огляду на </w:t>
          </w:r>
          <w:r w:rsidR="00E2643F" w:rsidRPr="00F35471">
            <w:rPr>
              <w:rFonts w:cs="Roboto Condensed Light"/>
              <w:color w:val="4472C4" w:themeColor="accent1"/>
              <w:szCs w:val="28"/>
            </w:rPr>
            <w:t xml:space="preserve">ринкову вартість майна та </w:t>
          </w:r>
          <w:r w:rsidR="00C96EC9">
            <w:rPr>
              <w:rFonts w:cs="Roboto Condensed Light"/>
              <w:color w:val="4472C4" w:themeColor="accent1"/>
              <w:szCs w:val="28"/>
            </w:rPr>
            <w:t>на підставі</w:t>
          </w:r>
          <w:r w:rsidR="00E2643F" w:rsidRPr="00F35471">
            <w:rPr>
              <w:rFonts w:cs="Roboto Condensed Light"/>
              <w:color w:val="4472C4" w:themeColor="accent1"/>
              <w:szCs w:val="28"/>
            </w:rPr>
            <w:t xml:space="preserve"> відомост</w:t>
          </w:r>
          <w:r w:rsidR="00C96EC9">
            <w:rPr>
              <w:rFonts w:cs="Roboto Condensed Light"/>
              <w:color w:val="4472C4" w:themeColor="accent1"/>
              <w:szCs w:val="28"/>
            </w:rPr>
            <w:t>ей</w:t>
          </w:r>
          <w:r w:rsidR="00E2643F" w:rsidRPr="00F35471">
            <w:rPr>
              <w:rFonts w:cs="Roboto Condensed Light"/>
              <w:color w:val="4472C4" w:themeColor="accent1"/>
              <w:szCs w:val="28"/>
            </w:rPr>
            <w:t xml:space="preserve"> фінансової звітності…</w:t>
          </w:r>
          <w:r w:rsidR="00C96EC9">
            <w:rPr>
              <w:rFonts w:cs="Roboto Condensed Light"/>
              <w:color w:val="4472C4" w:themeColor="accent1"/>
              <w:szCs w:val="28"/>
            </w:rPr>
            <w:t>…………………..</w:t>
          </w:r>
          <w:r w:rsidR="00E2643F" w:rsidRPr="00F35471">
            <w:rPr>
              <w:rFonts w:cs="Roboto Condensed Light"/>
              <w:color w:val="4472C4" w:themeColor="accent1"/>
              <w:szCs w:val="28"/>
            </w:rPr>
            <w:t>..</w:t>
          </w:r>
          <w:r w:rsidR="001A11BB">
            <w:rPr>
              <w:rFonts w:cs="Roboto Condensed Light"/>
              <w:color w:val="4472C4" w:themeColor="accent1"/>
              <w:szCs w:val="28"/>
              <w:lang w:val="ru-RU"/>
            </w:rPr>
            <w:t>27</w:t>
          </w:r>
        </w:p>
        <w:p w14:paraId="48E62912" w14:textId="2A25BD7A" w:rsidR="00E2643F" w:rsidRPr="00F35471" w:rsidRDefault="0015012E"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4</w:t>
          </w:r>
          <w:r w:rsidR="00E2643F" w:rsidRPr="00F35471">
            <w:rPr>
              <w:rFonts w:cs="Roboto Condensed Light"/>
              <w:color w:val="4472C4" w:themeColor="accent1"/>
              <w:szCs w:val="28"/>
            </w:rPr>
            <w:t>.4.</w:t>
          </w:r>
          <w:r w:rsidR="00BD275A">
            <w:rPr>
              <w:rFonts w:cs="Roboto Condensed Light"/>
              <w:color w:val="4472C4" w:themeColor="accent1"/>
              <w:szCs w:val="28"/>
            </w:rPr>
            <w:t> </w:t>
          </w:r>
          <w:r w:rsidR="00E2643F" w:rsidRPr="00F35471">
            <w:rPr>
              <w:rFonts w:cs="Roboto Condensed Light"/>
              <w:color w:val="4472C4" w:themeColor="accent1"/>
              <w:szCs w:val="28"/>
            </w:rPr>
            <w:t xml:space="preserve">При звільненні </w:t>
          </w:r>
          <w:r w:rsidR="00C96EC9">
            <w:rPr>
              <w:rFonts w:cs="Roboto Condensed Light"/>
              <w:color w:val="4472C4" w:themeColor="accent1"/>
              <w:szCs w:val="28"/>
            </w:rPr>
            <w:t>і</w:t>
          </w:r>
          <w:r w:rsidR="00E2643F" w:rsidRPr="00F35471">
            <w:rPr>
              <w:rFonts w:cs="Roboto Condensed Light"/>
              <w:color w:val="4472C4" w:themeColor="accent1"/>
              <w:szCs w:val="28"/>
            </w:rPr>
            <w:t xml:space="preserve">з займаної посади голови правління ОСББ повинні застосовуватися норми КЗпП </w:t>
          </w:r>
          <w:r w:rsidR="00C96EC9">
            <w:rPr>
              <w:rFonts w:cs="Roboto Condensed Light"/>
              <w:color w:val="4472C4" w:themeColor="accent1"/>
              <w:szCs w:val="28"/>
            </w:rPr>
            <w:t xml:space="preserve">України </w:t>
          </w:r>
          <w:r w:rsidR="00E2643F" w:rsidRPr="00F35471">
            <w:rPr>
              <w:rFonts w:cs="Roboto Condensed Light"/>
              <w:color w:val="4472C4" w:themeColor="accent1"/>
              <w:szCs w:val="28"/>
            </w:rPr>
            <w:t>в частині припинення повноважень посадових осіб………………………………………</w:t>
          </w:r>
          <w:r w:rsidR="00C96EC9">
            <w:rPr>
              <w:rFonts w:cs="Roboto Condensed Light"/>
              <w:color w:val="4472C4" w:themeColor="accent1"/>
              <w:szCs w:val="28"/>
            </w:rPr>
            <w:t>………………………………………………………………………………………………………………..</w:t>
          </w:r>
          <w:r w:rsidR="001A11BB">
            <w:rPr>
              <w:rFonts w:cs="Roboto Condensed Light"/>
              <w:color w:val="4472C4" w:themeColor="accent1"/>
              <w:szCs w:val="28"/>
            </w:rPr>
            <w:t>28</w:t>
          </w:r>
        </w:p>
        <w:p w14:paraId="40C2737A" w14:textId="2D92F249" w:rsidR="00E2643F" w:rsidRPr="00A24B8A" w:rsidRDefault="0015012E" w:rsidP="00EE22BE">
          <w:pPr>
            <w:spacing w:before="120" w:after="0" w:line="240" w:lineRule="auto"/>
            <w:jc w:val="both"/>
            <w:rPr>
              <w:rFonts w:cs="Roboto Condensed Light"/>
              <w:color w:val="4472C4" w:themeColor="accent1"/>
              <w:lang w:val="ru-RU"/>
            </w:rPr>
          </w:pPr>
          <w:r>
            <w:rPr>
              <w:rFonts w:cs="Roboto Condensed Light"/>
              <w:color w:val="4472C4" w:themeColor="accent1"/>
              <w:szCs w:val="28"/>
            </w:rPr>
            <w:t>4</w:t>
          </w:r>
          <w:r w:rsidR="00E2643F" w:rsidRPr="00F35471">
            <w:rPr>
              <w:rFonts w:cs="Roboto Condensed Light"/>
              <w:color w:val="4472C4" w:themeColor="accent1"/>
              <w:szCs w:val="28"/>
            </w:rPr>
            <w:t>.5.</w:t>
          </w:r>
          <w:r w:rsidR="00BD275A">
            <w:rPr>
              <w:rFonts w:cs="Roboto Condensed Light"/>
              <w:color w:val="4472C4" w:themeColor="accent1"/>
              <w:szCs w:val="28"/>
            </w:rPr>
            <w:t> </w:t>
          </w:r>
          <w:r w:rsidR="00E2643F" w:rsidRPr="00F35471">
            <w:rPr>
              <w:rFonts w:cs="Roboto Condensed Light"/>
              <w:color w:val="4472C4" w:themeColor="accent1"/>
              <w:szCs w:val="28"/>
            </w:rPr>
            <w:t>Тимчасова непрацездатність посадової особи акціонерного товариства, яка підтверджена листками непрацездатності, не може прирівнюватися до стійкого зниження працездатності</w:t>
          </w:r>
          <w:r w:rsidR="00E2643F" w:rsidRPr="00F35471">
            <w:rPr>
              <w:rFonts w:cs="Roboto Condensed Light"/>
              <w:color w:val="4472C4" w:themeColor="accent1"/>
            </w:rPr>
            <w:t xml:space="preserve"> та бути підставою її звільнення</w:t>
          </w:r>
          <w:r w:rsidR="007D7B2C">
            <w:rPr>
              <w:rFonts w:cs="Roboto Condensed Light"/>
              <w:color w:val="4472C4" w:themeColor="accent1"/>
            </w:rPr>
            <w:t>…………………………………………………</w:t>
          </w:r>
          <w:r w:rsidR="00001815">
            <w:rPr>
              <w:rFonts w:cs="Roboto Condensed Light"/>
              <w:color w:val="4472C4" w:themeColor="accent1"/>
            </w:rPr>
            <w:t>29</w:t>
          </w:r>
        </w:p>
        <w:p w14:paraId="29434AF8" w14:textId="77777777" w:rsidR="0015012E" w:rsidRDefault="0015012E" w:rsidP="00EE22BE">
          <w:pPr>
            <w:pStyle w:val="Default"/>
            <w:spacing w:before="120"/>
            <w:rPr>
              <w:b/>
              <w:bCs/>
              <w:color w:val="4472C4" w:themeColor="accent1"/>
              <w:sz w:val="28"/>
              <w:szCs w:val="28"/>
            </w:rPr>
          </w:pPr>
          <w:bookmarkStart w:id="19" w:name="_Hlk141871605"/>
        </w:p>
        <w:p w14:paraId="6252FCDD" w14:textId="77777777" w:rsidR="008C64E9" w:rsidRDefault="008C64E9" w:rsidP="00EE22BE">
          <w:pPr>
            <w:pStyle w:val="Default"/>
            <w:spacing w:before="120"/>
            <w:rPr>
              <w:b/>
              <w:bCs/>
              <w:color w:val="4472C4" w:themeColor="accent1"/>
              <w:sz w:val="28"/>
              <w:szCs w:val="28"/>
            </w:rPr>
          </w:pPr>
        </w:p>
        <w:p w14:paraId="7ED4E449" w14:textId="1027CF93" w:rsidR="00E2643F" w:rsidRPr="00A24B8A" w:rsidRDefault="0015012E" w:rsidP="00EE22BE">
          <w:pPr>
            <w:pStyle w:val="Default"/>
            <w:spacing w:before="120"/>
            <w:rPr>
              <w:b/>
              <w:bCs/>
              <w:color w:val="4472C4" w:themeColor="accent1"/>
              <w:sz w:val="28"/>
              <w:szCs w:val="28"/>
              <w:lang w:val="ru-RU"/>
            </w:rPr>
          </w:pPr>
          <w:r>
            <w:rPr>
              <w:b/>
              <w:bCs/>
              <w:color w:val="4472C4" w:themeColor="accent1"/>
              <w:sz w:val="28"/>
              <w:szCs w:val="28"/>
            </w:rPr>
            <w:lastRenderedPageBreak/>
            <w:t>5</w:t>
          </w:r>
          <w:r w:rsidR="00E2643F" w:rsidRPr="00A81DB2">
            <w:rPr>
              <w:b/>
              <w:bCs/>
              <w:color w:val="4472C4" w:themeColor="accent1"/>
              <w:sz w:val="28"/>
              <w:szCs w:val="28"/>
            </w:rPr>
            <w:t>.</w:t>
          </w:r>
          <w:r w:rsidR="00FA0F86">
            <w:rPr>
              <w:b/>
              <w:bCs/>
              <w:color w:val="4472C4" w:themeColor="accent1"/>
              <w:sz w:val="28"/>
              <w:szCs w:val="28"/>
            </w:rPr>
            <w:t> </w:t>
          </w:r>
          <w:r w:rsidR="00E2643F">
            <w:rPr>
              <w:b/>
              <w:bCs/>
              <w:color w:val="4472C4" w:themeColor="accent1"/>
              <w:sz w:val="28"/>
              <w:szCs w:val="28"/>
            </w:rPr>
            <w:t>НОВИЙ РОЗГЛЯД</w:t>
          </w:r>
          <w:bookmarkEnd w:id="19"/>
          <w:r w:rsidR="00E2643F">
            <w:rPr>
              <w:b/>
              <w:bCs/>
              <w:color w:val="4472C4" w:themeColor="accent1"/>
              <w:sz w:val="28"/>
              <w:szCs w:val="28"/>
            </w:rPr>
            <w:t>………………………….………………………………………………………………………………………………</w:t>
          </w:r>
          <w:r w:rsidR="007D7B2C">
            <w:rPr>
              <w:b/>
              <w:bCs/>
              <w:color w:val="4472C4" w:themeColor="accent1"/>
              <w:sz w:val="28"/>
              <w:szCs w:val="28"/>
            </w:rPr>
            <w:t>3</w:t>
          </w:r>
          <w:r w:rsidR="001A11BB">
            <w:rPr>
              <w:b/>
              <w:bCs/>
              <w:color w:val="4472C4" w:themeColor="accent1"/>
              <w:sz w:val="28"/>
              <w:szCs w:val="28"/>
            </w:rPr>
            <w:t>1</w:t>
          </w:r>
        </w:p>
        <w:p w14:paraId="4846C3F9" w14:textId="1EEC7024" w:rsidR="00E2643F" w:rsidRPr="00A24B8A"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5</w:t>
          </w:r>
          <w:r w:rsidR="00E2643F" w:rsidRPr="00F35471">
            <w:rPr>
              <w:rFonts w:cs="Roboto Condensed Light"/>
              <w:color w:val="4472C4" w:themeColor="accent1"/>
              <w:szCs w:val="28"/>
            </w:rPr>
            <w:t>.1.</w:t>
          </w:r>
          <w:r w:rsidR="00FA0F86">
            <w:rPr>
              <w:rFonts w:cs="Roboto Condensed Light"/>
              <w:color w:val="4472C4" w:themeColor="accent1"/>
              <w:szCs w:val="28"/>
            </w:rPr>
            <w:t> </w:t>
          </w:r>
          <w:r w:rsidR="001C327B" w:rsidRPr="006852BE">
            <w:rPr>
              <w:color w:val="4472C4" w:themeColor="accent1"/>
              <w:szCs w:val="28"/>
            </w:rPr>
            <w:t>Законодавством не передбачено кворуму для прийняття рішень на загальних зборах ОСББ</w:t>
          </w:r>
          <w:r w:rsidR="00E2643F" w:rsidRPr="006852BE">
            <w:rPr>
              <w:color w:val="4472C4" w:themeColor="accent1"/>
              <w:szCs w:val="28"/>
            </w:rPr>
            <w:t>………………………………………………………………………………………………………….……</w:t>
          </w:r>
          <w:r w:rsidR="001C327B" w:rsidRPr="006852BE">
            <w:rPr>
              <w:color w:val="4472C4" w:themeColor="accent1"/>
              <w:szCs w:val="28"/>
            </w:rPr>
            <w:t>…….………………..</w:t>
          </w:r>
          <w:r w:rsidR="007D7B2C" w:rsidRPr="006852BE">
            <w:rPr>
              <w:rFonts w:cs="Roboto Condensed Light"/>
              <w:color w:val="4472C4" w:themeColor="accent1"/>
              <w:szCs w:val="28"/>
            </w:rPr>
            <w:t>3</w:t>
          </w:r>
          <w:r w:rsidR="001A11BB">
            <w:rPr>
              <w:rFonts w:cs="Roboto Condensed Light"/>
              <w:color w:val="4472C4" w:themeColor="accent1"/>
              <w:szCs w:val="28"/>
            </w:rPr>
            <w:t>1</w:t>
          </w:r>
        </w:p>
        <w:p w14:paraId="5DD9003F" w14:textId="08001119" w:rsidR="00E2643F" w:rsidRPr="00C529BA" w:rsidRDefault="0015012E"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5</w:t>
          </w:r>
          <w:r w:rsidR="00E2643F" w:rsidRPr="00EB1391">
            <w:rPr>
              <w:rFonts w:cs="Roboto Condensed Light"/>
              <w:color w:val="4472C4" w:themeColor="accent1"/>
              <w:szCs w:val="28"/>
            </w:rPr>
            <w:t>.2.</w:t>
          </w:r>
          <w:r w:rsidR="00FA0F86">
            <w:rPr>
              <w:rFonts w:cs="Roboto Condensed Light"/>
              <w:color w:val="4472C4" w:themeColor="accent1"/>
              <w:szCs w:val="28"/>
            </w:rPr>
            <w:t> </w:t>
          </w:r>
          <w:r w:rsidR="00E2643F" w:rsidRPr="00C529BA">
            <w:rPr>
              <w:rFonts w:cs="Roboto Condensed Light"/>
              <w:color w:val="4472C4" w:themeColor="accent1"/>
              <w:szCs w:val="28"/>
            </w:rPr>
            <w:t>С</w:t>
          </w:r>
          <w:r w:rsidR="00E2643F" w:rsidRPr="00A032F6">
            <w:rPr>
              <w:rFonts w:cs="Roboto Condensed Light"/>
              <w:color w:val="4472C4" w:themeColor="accent1"/>
              <w:szCs w:val="28"/>
            </w:rPr>
            <w:t>уди не оцінили можлив</w:t>
          </w:r>
          <w:r w:rsidR="0013066F">
            <w:rPr>
              <w:rFonts w:cs="Roboto Condensed Light"/>
              <w:color w:val="4472C4" w:themeColor="accent1"/>
              <w:szCs w:val="28"/>
            </w:rPr>
            <w:t xml:space="preserve">ості </w:t>
          </w:r>
          <w:r w:rsidR="00E2643F" w:rsidRPr="00A032F6">
            <w:rPr>
              <w:rFonts w:cs="Roboto Condensed Light"/>
              <w:color w:val="4472C4" w:themeColor="accent1"/>
              <w:szCs w:val="28"/>
            </w:rPr>
            <w:t xml:space="preserve">позивача відновити право на частку </w:t>
          </w:r>
          <w:r w:rsidR="00E2643F" w:rsidRPr="00C529BA">
            <w:rPr>
              <w:rFonts w:cs="Roboto Condensed Light"/>
              <w:color w:val="4472C4" w:themeColor="accent1"/>
              <w:szCs w:val="28"/>
            </w:rPr>
            <w:t xml:space="preserve">та </w:t>
          </w:r>
          <w:r w:rsidR="00E2643F" w:rsidRPr="00A032F6">
            <w:rPr>
              <w:rFonts w:cs="Roboto Condensed Light"/>
              <w:color w:val="4472C4" w:themeColor="accent1"/>
              <w:szCs w:val="28"/>
            </w:rPr>
            <w:t>не перевірили доцільн</w:t>
          </w:r>
          <w:r w:rsidR="0013066F">
            <w:rPr>
              <w:rFonts w:cs="Roboto Condensed Light"/>
              <w:color w:val="4472C4" w:themeColor="accent1"/>
              <w:szCs w:val="28"/>
            </w:rPr>
            <w:t>о</w:t>
          </w:r>
          <w:r w:rsidR="00E2643F" w:rsidRPr="00A032F6">
            <w:rPr>
              <w:rFonts w:cs="Roboto Condensed Light"/>
              <w:color w:val="4472C4" w:themeColor="accent1"/>
              <w:szCs w:val="28"/>
            </w:rPr>
            <w:t>ст</w:t>
          </w:r>
          <w:r w:rsidR="0013066F">
            <w:rPr>
              <w:rFonts w:cs="Roboto Condensed Light"/>
              <w:color w:val="4472C4" w:themeColor="accent1"/>
              <w:szCs w:val="28"/>
            </w:rPr>
            <w:t>і</w:t>
          </w:r>
          <w:r w:rsidR="00E2643F" w:rsidRPr="00A032F6">
            <w:rPr>
              <w:rFonts w:cs="Roboto Condensed Light"/>
              <w:color w:val="4472C4" w:themeColor="accent1"/>
              <w:szCs w:val="28"/>
            </w:rPr>
            <w:t xml:space="preserve"> </w:t>
          </w:r>
          <w:r w:rsidR="00E2643F" w:rsidRPr="00C529BA">
            <w:rPr>
              <w:rFonts w:cs="Roboto Condensed Light"/>
              <w:color w:val="4472C4" w:themeColor="accent1"/>
              <w:szCs w:val="28"/>
            </w:rPr>
            <w:t xml:space="preserve">його </w:t>
          </w:r>
          <w:r w:rsidR="00E2643F" w:rsidRPr="00A032F6">
            <w:rPr>
              <w:rFonts w:cs="Roboto Condensed Light"/>
              <w:color w:val="4472C4" w:themeColor="accent1"/>
              <w:szCs w:val="28"/>
            </w:rPr>
            <w:t>вимог про визначення розміру статутного капіталу</w:t>
          </w:r>
          <w:r w:rsidR="00E2643F">
            <w:rPr>
              <w:rFonts w:cs="Roboto Condensed Light"/>
              <w:color w:val="4472C4" w:themeColor="accent1"/>
              <w:szCs w:val="28"/>
            </w:rPr>
            <w:t>…………………………</w:t>
          </w:r>
          <w:r w:rsidR="007D7B2C">
            <w:rPr>
              <w:rFonts w:cs="Roboto Condensed Light"/>
              <w:color w:val="4472C4" w:themeColor="accent1"/>
              <w:szCs w:val="28"/>
            </w:rPr>
            <w:t>…..3</w:t>
          </w:r>
          <w:r w:rsidR="001A11BB">
            <w:rPr>
              <w:rFonts w:cs="Roboto Condensed Light"/>
              <w:color w:val="4472C4" w:themeColor="accent1"/>
              <w:szCs w:val="28"/>
            </w:rPr>
            <w:t>2</w:t>
          </w:r>
        </w:p>
        <w:p w14:paraId="68EB5417" w14:textId="621E1F97" w:rsidR="00E2643F" w:rsidRDefault="0015012E" w:rsidP="00EE22BE">
          <w:pPr>
            <w:spacing w:before="120" w:after="0" w:line="240" w:lineRule="auto"/>
            <w:jc w:val="both"/>
            <w:rPr>
              <w:rFonts w:cs="Roboto Condensed Light"/>
              <w:color w:val="4472C4" w:themeColor="accent1"/>
              <w:szCs w:val="28"/>
              <w:lang w:val="ru-RU"/>
            </w:rPr>
          </w:pPr>
          <w:r>
            <w:rPr>
              <w:rFonts w:cs="Roboto Condensed Light"/>
              <w:color w:val="4472C4" w:themeColor="accent1"/>
              <w:szCs w:val="28"/>
            </w:rPr>
            <w:t>5</w:t>
          </w:r>
          <w:r w:rsidR="00E2643F" w:rsidRPr="00C529BA">
            <w:rPr>
              <w:rFonts w:cs="Roboto Condensed Light"/>
              <w:color w:val="4472C4" w:themeColor="accent1"/>
              <w:szCs w:val="28"/>
            </w:rPr>
            <w:t>.3.</w:t>
          </w:r>
          <w:r w:rsidR="00FA0F86">
            <w:rPr>
              <w:rFonts w:cs="Roboto Condensed Light"/>
              <w:color w:val="4472C4" w:themeColor="accent1"/>
              <w:szCs w:val="28"/>
            </w:rPr>
            <w:t> </w:t>
          </w:r>
          <w:r w:rsidR="00E2643F" w:rsidRPr="00C529BA">
            <w:rPr>
              <w:rFonts w:cs="Roboto Condensed Light"/>
              <w:color w:val="4472C4" w:themeColor="accent1"/>
              <w:szCs w:val="28"/>
            </w:rPr>
            <w:t>З</w:t>
          </w:r>
          <w:r w:rsidR="00E2643F" w:rsidRPr="00A032F6">
            <w:rPr>
              <w:rFonts w:cs="Roboto Condensed Light"/>
              <w:color w:val="4472C4" w:themeColor="accent1"/>
              <w:szCs w:val="28"/>
            </w:rPr>
            <w:t xml:space="preserve">астосовуючи наслідки спливу позовної давності, </w:t>
          </w:r>
          <w:r w:rsidR="00E2643F" w:rsidRPr="00C529BA">
            <w:rPr>
              <w:rFonts w:cs="Roboto Condensed Light"/>
              <w:color w:val="4472C4" w:themeColor="accent1"/>
              <w:szCs w:val="28"/>
            </w:rPr>
            <w:t xml:space="preserve">необхідно </w:t>
          </w:r>
          <w:r w:rsidR="00E2643F" w:rsidRPr="00A032F6">
            <w:rPr>
              <w:rFonts w:cs="Roboto Condensed Light"/>
              <w:color w:val="4472C4" w:themeColor="accent1"/>
              <w:szCs w:val="28"/>
            </w:rPr>
            <w:t>врахува</w:t>
          </w:r>
          <w:r w:rsidR="00E2643F" w:rsidRPr="00C529BA">
            <w:rPr>
              <w:rFonts w:cs="Roboto Condensed Light"/>
              <w:color w:val="4472C4" w:themeColor="accent1"/>
              <w:szCs w:val="28"/>
            </w:rPr>
            <w:t>ти</w:t>
          </w:r>
          <w:r w:rsidR="00E2643F" w:rsidRPr="00A032F6">
            <w:rPr>
              <w:rFonts w:cs="Roboto Condensed Light"/>
              <w:color w:val="4472C4" w:themeColor="accent1"/>
              <w:szCs w:val="28"/>
            </w:rPr>
            <w:t xml:space="preserve"> всі</w:t>
          </w:r>
          <w:r w:rsidR="00E2643F" w:rsidRPr="00C529BA">
            <w:rPr>
              <w:rFonts w:cs="Roboto Condensed Light"/>
              <w:color w:val="4472C4" w:themeColor="accent1"/>
              <w:szCs w:val="28"/>
            </w:rPr>
            <w:t xml:space="preserve"> </w:t>
          </w:r>
          <w:r w:rsidR="00E2643F" w:rsidRPr="00A032F6">
            <w:rPr>
              <w:rFonts w:cs="Roboto Condensed Light"/>
              <w:color w:val="4472C4" w:themeColor="accent1"/>
              <w:szCs w:val="28"/>
            </w:rPr>
            <w:t>обставин, що ста</w:t>
          </w:r>
          <w:r w:rsidR="0013066F">
            <w:rPr>
              <w:rFonts w:cs="Roboto Condensed Light"/>
              <w:color w:val="4472C4" w:themeColor="accent1"/>
              <w:szCs w:val="28"/>
            </w:rPr>
            <w:t xml:space="preserve">ли </w:t>
          </w:r>
          <w:r w:rsidR="00E2643F" w:rsidRPr="00A032F6">
            <w:rPr>
              <w:rFonts w:cs="Roboto Condensed Light"/>
              <w:color w:val="4472C4" w:themeColor="accent1"/>
              <w:szCs w:val="28"/>
            </w:rPr>
            <w:t>причиною пропущення такого строку</w:t>
          </w:r>
          <w:r w:rsidR="00E2643F" w:rsidRPr="00C529BA">
            <w:rPr>
              <w:rFonts w:cs="Roboto Condensed Light"/>
              <w:color w:val="4472C4" w:themeColor="accent1"/>
              <w:szCs w:val="28"/>
            </w:rPr>
            <w:t>…</w:t>
          </w:r>
          <w:r w:rsidR="00E2643F" w:rsidRPr="003F4FB6">
            <w:rPr>
              <w:rFonts w:cs="Roboto Condensed Light"/>
              <w:color w:val="4472C4" w:themeColor="accent1"/>
              <w:szCs w:val="28"/>
            </w:rPr>
            <w:t>……………………..</w:t>
          </w:r>
          <w:r w:rsidR="00E2643F">
            <w:rPr>
              <w:rFonts w:cs="Roboto Condensed Light"/>
              <w:color w:val="4472C4" w:themeColor="accent1"/>
              <w:szCs w:val="28"/>
            </w:rPr>
            <w:t>…………………...</w:t>
          </w:r>
          <w:r w:rsidR="007D7B2C">
            <w:rPr>
              <w:rFonts w:cs="Roboto Condensed Light"/>
              <w:color w:val="4472C4" w:themeColor="accent1"/>
              <w:szCs w:val="28"/>
            </w:rPr>
            <w:t>..</w:t>
          </w:r>
          <w:r w:rsidR="00D23986">
            <w:rPr>
              <w:rFonts w:cs="Roboto Condensed Light"/>
              <w:color w:val="4472C4" w:themeColor="accent1"/>
              <w:szCs w:val="28"/>
            </w:rPr>
            <w:t>.</w:t>
          </w:r>
          <w:r w:rsidR="00CA02DE" w:rsidRPr="00A24B8A">
            <w:rPr>
              <w:rFonts w:cs="Roboto Condensed Light"/>
              <w:color w:val="4472C4" w:themeColor="accent1"/>
              <w:szCs w:val="28"/>
              <w:lang w:val="ru-RU"/>
            </w:rPr>
            <w:t>.</w:t>
          </w:r>
          <w:r w:rsidR="007D7B2C">
            <w:rPr>
              <w:rFonts w:cs="Roboto Condensed Light"/>
              <w:color w:val="4472C4" w:themeColor="accent1"/>
              <w:szCs w:val="28"/>
            </w:rPr>
            <w:t>3</w:t>
          </w:r>
          <w:r w:rsidR="001A11BB">
            <w:rPr>
              <w:rFonts w:cs="Roboto Condensed Light"/>
              <w:color w:val="4472C4" w:themeColor="accent1"/>
              <w:szCs w:val="28"/>
            </w:rPr>
            <w:t>3</w:t>
          </w:r>
        </w:p>
        <w:p w14:paraId="5ED2F22C" w14:textId="552C4052" w:rsidR="007C7A29" w:rsidRPr="007E667E" w:rsidRDefault="0015012E" w:rsidP="00EE22BE">
          <w:pPr>
            <w:spacing w:before="120" w:after="0" w:line="240" w:lineRule="auto"/>
            <w:jc w:val="both"/>
            <w:rPr>
              <w:rFonts w:cs="Roboto Condensed Light"/>
              <w:color w:val="4472C4" w:themeColor="accent1"/>
              <w:szCs w:val="28"/>
            </w:rPr>
          </w:pPr>
          <w:r>
            <w:rPr>
              <w:rFonts w:cs="Roboto Condensed Light"/>
              <w:color w:val="4472C4" w:themeColor="accent1"/>
              <w:szCs w:val="28"/>
            </w:rPr>
            <w:t>5</w:t>
          </w:r>
          <w:r w:rsidR="007C7A29">
            <w:rPr>
              <w:rFonts w:cs="Roboto Condensed Light"/>
              <w:color w:val="4472C4" w:themeColor="accent1"/>
              <w:szCs w:val="28"/>
            </w:rPr>
            <w:t>.4</w:t>
          </w:r>
          <w:r w:rsidR="007C7A29" w:rsidRPr="00D74BA1">
            <w:rPr>
              <w:rFonts w:cs="Roboto Condensed Light"/>
              <w:color w:val="4472C4" w:themeColor="accent1"/>
              <w:szCs w:val="28"/>
            </w:rPr>
            <w:t>. Для</w:t>
          </w:r>
          <w:r w:rsidR="007C7A29" w:rsidRPr="00D74BA1">
            <w:rPr>
              <w:rFonts w:cs="Roboto Condensed Light"/>
              <w:color w:val="4472C4" w:themeColor="accent1"/>
            </w:rPr>
            <w:t xml:space="preserve"> визнання недійсними рішень загальних зборів співвласників</w:t>
          </w:r>
          <w:r w:rsidR="007C7A29">
            <w:rPr>
              <w:rFonts w:cs="Roboto Condensed Light"/>
              <w:color w:val="4472C4" w:themeColor="accent1"/>
            </w:rPr>
            <w:t xml:space="preserve"> багатоквартирного будинку</w:t>
          </w:r>
          <w:r w:rsidR="007C7A29" w:rsidRPr="00D74BA1">
            <w:rPr>
              <w:rFonts w:cs="Roboto Condensed Light"/>
              <w:color w:val="4472C4" w:themeColor="accent1"/>
            </w:rPr>
            <w:t xml:space="preserve">, що оскаржуються з підстав неповідомлення про скликання зборів, позивач має довести, а суд встановити наявність порушених прав та інтересів позивача як співвласника </w:t>
          </w:r>
          <w:r w:rsidR="007C7A29" w:rsidRPr="00D74BA1">
            <w:rPr>
              <w:rFonts w:cs="Roboto Condensed Light"/>
              <w:color w:val="4472C4" w:themeColor="accent1"/>
              <w:szCs w:val="28"/>
            </w:rPr>
            <w:t xml:space="preserve">оспорюваним </w:t>
          </w:r>
          <w:r w:rsidR="007C7A29" w:rsidRPr="007E667E">
            <w:rPr>
              <w:rFonts w:cs="Roboto Condensed Light"/>
              <w:color w:val="4472C4" w:themeColor="accent1"/>
              <w:szCs w:val="28"/>
            </w:rPr>
            <w:t>рішенням……………………………………………</w:t>
          </w:r>
          <w:r w:rsidR="001A11BB">
            <w:rPr>
              <w:rFonts w:cs="Roboto Condensed Light"/>
              <w:color w:val="4472C4" w:themeColor="accent1"/>
              <w:szCs w:val="28"/>
            </w:rPr>
            <w:t>.35</w:t>
          </w:r>
        </w:p>
        <w:p w14:paraId="0C90C669" w14:textId="784EE1F1" w:rsidR="004B0016" w:rsidRPr="007E667E" w:rsidRDefault="0015012E" w:rsidP="004B0016">
          <w:pPr>
            <w:spacing w:before="120"/>
            <w:jc w:val="both"/>
            <w:rPr>
              <w:rFonts w:cs="Roboto Condensed Light"/>
              <w:color w:val="4472C4" w:themeColor="accent1"/>
            </w:rPr>
          </w:pPr>
          <w:r>
            <w:rPr>
              <w:rFonts w:cs="Roboto Condensed Light"/>
              <w:color w:val="4472C4" w:themeColor="accent1"/>
            </w:rPr>
            <w:t>5</w:t>
          </w:r>
          <w:r w:rsidR="004B0016" w:rsidRPr="007E667E">
            <w:rPr>
              <w:rFonts w:cs="Roboto Condensed Light"/>
              <w:color w:val="4472C4" w:themeColor="accent1"/>
            </w:rPr>
            <w:t>.5. Рішення щодо управління та користування спільним майном вважається прийнятим у разі наявної більшості голосів членів ОСББ…………………………………………………….</w:t>
          </w:r>
          <w:r w:rsidR="001A11BB">
            <w:rPr>
              <w:rFonts w:cs="Roboto Condensed Light"/>
              <w:color w:val="4472C4" w:themeColor="accent1"/>
            </w:rPr>
            <w:t>36</w:t>
          </w:r>
        </w:p>
        <w:p w14:paraId="2705E314" w14:textId="4BDC91ED" w:rsidR="00E2643F" w:rsidRPr="004B0016" w:rsidRDefault="0015012E" w:rsidP="00EE22BE">
          <w:pPr>
            <w:spacing w:before="120" w:after="0" w:line="240" w:lineRule="auto"/>
            <w:rPr>
              <w:rFonts w:cs="Roboto Condensed Light"/>
              <w:b/>
              <w:bCs/>
              <w:color w:val="4472C4" w:themeColor="accent1"/>
              <w:szCs w:val="28"/>
            </w:rPr>
          </w:pPr>
          <w:r>
            <w:rPr>
              <w:rFonts w:cs="Roboto Condensed Light"/>
              <w:b/>
              <w:bCs/>
              <w:color w:val="4472C4" w:themeColor="accent1"/>
              <w:szCs w:val="28"/>
            </w:rPr>
            <w:t>6</w:t>
          </w:r>
          <w:r w:rsidR="00E2643F" w:rsidRPr="007E667E">
            <w:rPr>
              <w:rFonts w:cs="Roboto Condensed Light"/>
              <w:b/>
              <w:bCs/>
              <w:color w:val="4472C4" w:themeColor="accent1"/>
              <w:szCs w:val="28"/>
            </w:rPr>
            <w:t>.</w:t>
          </w:r>
          <w:r w:rsidR="00FA0F86" w:rsidRPr="007E667E">
            <w:rPr>
              <w:rFonts w:cs="Roboto Condensed Light"/>
              <w:b/>
              <w:bCs/>
              <w:color w:val="4472C4" w:themeColor="accent1"/>
              <w:szCs w:val="28"/>
            </w:rPr>
            <w:t> </w:t>
          </w:r>
          <w:r w:rsidR="00E2643F" w:rsidRPr="007E667E">
            <w:rPr>
              <w:rFonts w:cs="Roboto Condensed Light"/>
              <w:b/>
              <w:bCs/>
              <w:color w:val="4472C4" w:themeColor="accent1"/>
              <w:szCs w:val="28"/>
            </w:rPr>
            <w:t>ПРОЦЕСУАЛЬНІ ПИТАННЯ………………………………………………………………………………………</w:t>
          </w:r>
          <w:r w:rsidR="008C26B7" w:rsidRPr="007E667E">
            <w:rPr>
              <w:rFonts w:cs="Roboto Condensed Light"/>
              <w:b/>
              <w:bCs/>
              <w:color w:val="4472C4" w:themeColor="accent1"/>
              <w:szCs w:val="28"/>
            </w:rPr>
            <w:t>………………</w:t>
          </w:r>
          <w:r w:rsidR="007D7B2C" w:rsidRPr="007E667E">
            <w:rPr>
              <w:rFonts w:cs="Roboto Condensed Light"/>
              <w:b/>
              <w:bCs/>
              <w:color w:val="4472C4" w:themeColor="accent1"/>
              <w:szCs w:val="28"/>
            </w:rPr>
            <w:t>..</w:t>
          </w:r>
          <w:r w:rsidR="007D7B2C">
            <w:rPr>
              <w:rFonts w:cs="Roboto Condensed Light"/>
              <w:b/>
              <w:bCs/>
              <w:color w:val="4472C4" w:themeColor="accent1"/>
              <w:szCs w:val="28"/>
            </w:rPr>
            <w:t>3</w:t>
          </w:r>
          <w:r w:rsidR="001A11BB">
            <w:rPr>
              <w:rFonts w:cs="Roboto Condensed Light"/>
              <w:b/>
              <w:bCs/>
              <w:color w:val="4472C4" w:themeColor="accent1"/>
              <w:szCs w:val="28"/>
            </w:rPr>
            <w:t>7</w:t>
          </w:r>
        </w:p>
        <w:p w14:paraId="27E53F3F" w14:textId="41131C1E" w:rsidR="00E2643F" w:rsidRPr="006852BE" w:rsidRDefault="0015012E" w:rsidP="00EE22BE">
          <w:pPr>
            <w:spacing w:before="120" w:after="0" w:line="240" w:lineRule="auto"/>
            <w:jc w:val="both"/>
            <w:rPr>
              <w:rFonts w:cs="Roboto Condensed Light"/>
              <w:color w:val="4472C4" w:themeColor="accent1"/>
              <w:szCs w:val="28"/>
            </w:rPr>
          </w:pPr>
          <w:r>
            <w:rPr>
              <w:rFonts w:cs="Roboto Condensed Light"/>
              <w:color w:val="4472C4" w:themeColor="accent1"/>
            </w:rPr>
            <w:t>6</w:t>
          </w:r>
          <w:r w:rsidR="00E2643F">
            <w:rPr>
              <w:rFonts w:cs="Roboto Condensed Light"/>
              <w:color w:val="4472C4" w:themeColor="accent1"/>
              <w:szCs w:val="28"/>
            </w:rPr>
            <w:t>.1. </w:t>
          </w:r>
          <w:r w:rsidR="00E2643F" w:rsidRPr="00F35471">
            <w:rPr>
              <w:rFonts w:cs="Roboto Condensed Light"/>
              <w:color w:val="4472C4" w:themeColor="accent1"/>
              <w:szCs w:val="28"/>
            </w:rPr>
            <w:t>На стадії відкриття провадження у справі суд має надавати оцінку доказам, які</w:t>
          </w:r>
          <w:r w:rsidR="005C50AB">
            <w:rPr>
              <w:rFonts w:cs="Roboto Condensed Light"/>
              <w:color w:val="4472C4" w:themeColor="accent1"/>
              <w:szCs w:val="28"/>
            </w:rPr>
            <w:t> </w:t>
          </w:r>
          <w:r w:rsidR="00E2643F" w:rsidRPr="00F35471">
            <w:rPr>
              <w:rFonts w:cs="Roboto Condensed Light"/>
              <w:color w:val="4472C4" w:themeColor="accent1"/>
              <w:szCs w:val="28"/>
            </w:rPr>
            <w:t>додані позивачем до матеріалів позовної заяви, виключно з мотивів наявності/відсутності підстав для відкриття провадження у справі, а не перевіряти докази</w:t>
          </w:r>
          <w:r w:rsidR="0013066F">
            <w:rPr>
              <w:rFonts w:cs="Roboto Condensed Light"/>
              <w:color w:val="4472C4" w:themeColor="accent1"/>
              <w:szCs w:val="28"/>
            </w:rPr>
            <w:t xml:space="preserve">, </w:t>
          </w:r>
          <w:r w:rsidR="00E2643F" w:rsidRPr="00F35471">
            <w:rPr>
              <w:rFonts w:cs="Roboto Condensed Light"/>
              <w:color w:val="4472C4" w:themeColor="accent1"/>
              <w:szCs w:val="28"/>
            </w:rPr>
            <w:t xml:space="preserve">надані позивачем </w:t>
          </w:r>
          <w:r w:rsidR="0013066F">
            <w:rPr>
              <w:rFonts w:cs="Roboto Condensed Light"/>
              <w:color w:val="4472C4" w:themeColor="accent1"/>
              <w:szCs w:val="28"/>
            </w:rPr>
            <w:t xml:space="preserve">для </w:t>
          </w:r>
          <w:r w:rsidR="00E2643F" w:rsidRPr="00F35471">
            <w:rPr>
              <w:rFonts w:cs="Roboto Condensed Light"/>
              <w:color w:val="4472C4" w:themeColor="accent1"/>
              <w:szCs w:val="28"/>
            </w:rPr>
            <w:t>обґрунтування позовних вимог по суті спору</w:t>
          </w:r>
          <w:r w:rsidR="00E2643F">
            <w:rPr>
              <w:rFonts w:cs="Roboto Condensed Light"/>
              <w:color w:val="4472C4" w:themeColor="accent1"/>
              <w:szCs w:val="28"/>
            </w:rPr>
            <w:t>…</w:t>
          </w:r>
          <w:r w:rsidR="00EE22BE">
            <w:rPr>
              <w:rFonts w:cs="Roboto Condensed Light"/>
              <w:color w:val="4472C4" w:themeColor="accent1"/>
              <w:szCs w:val="28"/>
            </w:rPr>
            <w:t>……………</w:t>
          </w:r>
          <w:r w:rsidR="00CA02DE" w:rsidRPr="006852BE">
            <w:rPr>
              <w:rFonts w:cs="Roboto Condensed Light"/>
              <w:color w:val="4472C4" w:themeColor="accent1"/>
              <w:szCs w:val="28"/>
            </w:rPr>
            <w:t>.</w:t>
          </w:r>
          <w:r w:rsidR="007D7B2C">
            <w:rPr>
              <w:rFonts w:cs="Roboto Condensed Light"/>
              <w:color w:val="4472C4" w:themeColor="accent1"/>
              <w:szCs w:val="28"/>
            </w:rPr>
            <w:t>3</w:t>
          </w:r>
          <w:r w:rsidR="001A11BB">
            <w:rPr>
              <w:rFonts w:cs="Roboto Condensed Light"/>
              <w:color w:val="4472C4" w:themeColor="accent1"/>
              <w:szCs w:val="28"/>
            </w:rPr>
            <w:t>7</w:t>
          </w:r>
        </w:p>
        <w:p w14:paraId="20B82A95" w14:textId="19B7A968" w:rsidR="00E2643F" w:rsidRPr="00B473B9" w:rsidRDefault="0015012E" w:rsidP="00EE22BE">
          <w:pPr>
            <w:spacing w:before="120" w:after="0" w:line="240" w:lineRule="auto"/>
            <w:jc w:val="both"/>
            <w:rPr>
              <w:rFonts w:cs="Roboto Condensed Light"/>
              <w:b/>
              <w:bCs/>
              <w:color w:val="4472C4" w:themeColor="accent1"/>
              <w:szCs w:val="28"/>
            </w:rPr>
          </w:pPr>
          <w:bookmarkStart w:id="20" w:name="_Hlk141881968"/>
          <w:r>
            <w:rPr>
              <w:rFonts w:cs="Roboto Condensed Light"/>
              <w:b/>
              <w:bCs/>
              <w:color w:val="4472C4" w:themeColor="accent1"/>
              <w:szCs w:val="28"/>
            </w:rPr>
            <w:t>7</w:t>
          </w:r>
          <w:r w:rsidR="00E2643F" w:rsidRPr="00E869AC">
            <w:rPr>
              <w:rFonts w:cs="Roboto Condensed Light"/>
              <w:b/>
              <w:bCs/>
              <w:color w:val="4472C4" w:themeColor="accent1"/>
              <w:szCs w:val="28"/>
            </w:rPr>
            <w:t>.</w:t>
          </w:r>
          <w:r w:rsidR="00FA0F86">
            <w:rPr>
              <w:rFonts w:cs="Roboto Condensed Light"/>
              <w:b/>
              <w:bCs/>
              <w:color w:val="4472C4" w:themeColor="accent1"/>
              <w:szCs w:val="28"/>
            </w:rPr>
            <w:t> </w:t>
          </w:r>
          <w:r w:rsidR="00E2643F" w:rsidRPr="00E869AC">
            <w:rPr>
              <w:rFonts w:cs="Roboto Condensed Light"/>
              <w:b/>
              <w:bCs/>
              <w:color w:val="4472C4" w:themeColor="accent1"/>
              <w:szCs w:val="28"/>
            </w:rPr>
            <w:t>СПОРИ,</w:t>
          </w:r>
          <w:r w:rsidR="00E2643F">
            <w:rPr>
              <w:rFonts w:cs="Roboto Condensed Light"/>
              <w:b/>
              <w:bCs/>
              <w:color w:val="4472C4" w:themeColor="accent1"/>
              <w:szCs w:val="28"/>
            </w:rPr>
            <w:t xml:space="preserve"> ПОВ’ЯЗАНІ З ОБІГОМ ЦІННИХ ПАПЕРІВ ТА РЕАЛІЗАЦІЄЮ ПРАВ, ЯКІ ПІДТВЕРДЖУЮТЬСЯ ЦІННИМИ ПАПЕРАМИ.….…………………………………………………………………</w:t>
          </w:r>
          <w:r w:rsidR="007D7B2C">
            <w:rPr>
              <w:rFonts w:cs="Roboto Condensed Light"/>
              <w:b/>
              <w:bCs/>
              <w:color w:val="4472C4" w:themeColor="accent1"/>
              <w:szCs w:val="28"/>
            </w:rPr>
            <w:t>39</w:t>
          </w:r>
        </w:p>
        <w:p w14:paraId="5EF4240D" w14:textId="08232088" w:rsidR="00E2643F" w:rsidRPr="001A70F1" w:rsidRDefault="0015012E" w:rsidP="00EE22BE">
          <w:pPr>
            <w:spacing w:before="120"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E2643F" w:rsidRPr="00B473B9">
            <w:rPr>
              <w:rFonts w:cs="Roboto Condensed Light"/>
              <w:color w:val="4472C4" w:themeColor="accent1"/>
              <w:szCs w:val="28"/>
            </w:rPr>
            <w:t>.1. </w:t>
          </w:r>
          <w:r w:rsidR="00E2643F" w:rsidRPr="00F35471">
            <w:rPr>
              <w:rFonts w:cs="Roboto Condensed Light"/>
              <w:color w:val="4472C4" w:themeColor="accent1"/>
              <w:szCs w:val="28"/>
            </w:rPr>
            <w:t>Ринкова вартість акцій у разі їх оцінки відповідно до законодавства або статуту акціонерного товариства визначається на засадах незалежної оцінки</w:t>
          </w:r>
          <w:r w:rsidR="00E2643F">
            <w:rPr>
              <w:rFonts w:cs="Roboto Condensed Light"/>
              <w:color w:val="4472C4" w:themeColor="accent1"/>
              <w:szCs w:val="28"/>
            </w:rPr>
            <w:t>…………………………</w:t>
          </w:r>
          <w:bookmarkEnd w:id="20"/>
          <w:r w:rsidR="00CA02DE" w:rsidRPr="00A24B8A">
            <w:rPr>
              <w:rFonts w:cs="Roboto Condensed Light"/>
              <w:color w:val="4472C4" w:themeColor="accent1"/>
              <w:szCs w:val="28"/>
              <w:lang w:val="ru-RU"/>
            </w:rPr>
            <w:t>.</w:t>
          </w:r>
          <w:r w:rsidR="007D7B2C">
            <w:rPr>
              <w:rFonts w:cs="Roboto Condensed Light"/>
              <w:color w:val="4472C4" w:themeColor="accent1"/>
              <w:szCs w:val="28"/>
            </w:rPr>
            <w:t>39</w:t>
          </w:r>
        </w:p>
      </w:sdtContent>
    </w:sdt>
    <w:p w14:paraId="23D586F1" w14:textId="77777777" w:rsidR="0013066F" w:rsidRDefault="0013066F" w:rsidP="00EE22BE">
      <w:pPr>
        <w:spacing w:before="120"/>
        <w:jc w:val="both"/>
        <w:rPr>
          <w:rFonts w:cs="Roboto Condensed Light"/>
          <w:b/>
          <w:bCs/>
          <w:color w:val="4472C4" w:themeColor="accent1"/>
          <w:szCs w:val="28"/>
        </w:rPr>
      </w:pPr>
    </w:p>
    <w:p w14:paraId="7F38351C" w14:textId="77777777" w:rsidR="0013066F" w:rsidRDefault="0013066F" w:rsidP="00EE22BE">
      <w:pPr>
        <w:spacing w:before="120"/>
        <w:jc w:val="both"/>
        <w:rPr>
          <w:rFonts w:cs="Roboto Condensed Light"/>
          <w:b/>
          <w:bCs/>
          <w:color w:val="4472C4" w:themeColor="accent1"/>
          <w:szCs w:val="28"/>
        </w:rPr>
      </w:pPr>
    </w:p>
    <w:p w14:paraId="6D170407" w14:textId="77777777" w:rsidR="0013066F" w:rsidRDefault="0013066F" w:rsidP="00396153">
      <w:pPr>
        <w:jc w:val="both"/>
        <w:rPr>
          <w:rFonts w:cs="Roboto Condensed Light"/>
          <w:b/>
          <w:bCs/>
          <w:color w:val="4472C4" w:themeColor="accent1"/>
          <w:szCs w:val="28"/>
        </w:rPr>
      </w:pPr>
    </w:p>
    <w:p w14:paraId="244EA584" w14:textId="77777777" w:rsidR="0013066F" w:rsidRDefault="0013066F" w:rsidP="00396153">
      <w:pPr>
        <w:jc w:val="both"/>
        <w:rPr>
          <w:rFonts w:cs="Roboto Condensed Light"/>
          <w:b/>
          <w:bCs/>
          <w:color w:val="4472C4" w:themeColor="accent1"/>
          <w:szCs w:val="28"/>
        </w:rPr>
      </w:pPr>
    </w:p>
    <w:p w14:paraId="75FB9B46" w14:textId="77777777" w:rsidR="0013066F" w:rsidRDefault="0013066F" w:rsidP="00396153">
      <w:pPr>
        <w:jc w:val="both"/>
        <w:rPr>
          <w:rFonts w:cs="Roboto Condensed Light"/>
          <w:b/>
          <w:bCs/>
          <w:color w:val="4472C4" w:themeColor="accent1"/>
          <w:szCs w:val="28"/>
        </w:rPr>
      </w:pPr>
    </w:p>
    <w:p w14:paraId="70EB0B47" w14:textId="77777777" w:rsidR="00E038B9" w:rsidRDefault="00E038B9" w:rsidP="00396153">
      <w:pPr>
        <w:jc w:val="both"/>
        <w:rPr>
          <w:rFonts w:cs="Roboto Condensed Light"/>
          <w:b/>
          <w:bCs/>
          <w:color w:val="4472C4" w:themeColor="accent1"/>
          <w:szCs w:val="28"/>
        </w:rPr>
      </w:pPr>
    </w:p>
    <w:p w14:paraId="0FEF2455" w14:textId="77777777" w:rsidR="0015012E" w:rsidRDefault="0015012E" w:rsidP="00396153">
      <w:pPr>
        <w:jc w:val="both"/>
        <w:rPr>
          <w:rFonts w:cs="Roboto Condensed Light"/>
          <w:b/>
          <w:bCs/>
          <w:color w:val="4472C4" w:themeColor="accent1"/>
          <w:szCs w:val="28"/>
        </w:rPr>
      </w:pPr>
    </w:p>
    <w:p w14:paraId="497229AB" w14:textId="77777777" w:rsidR="008C64E9" w:rsidRDefault="008C64E9" w:rsidP="00F20EB2">
      <w:pPr>
        <w:pStyle w:val="12"/>
        <w:spacing w:before="120"/>
      </w:pPr>
      <w:bookmarkStart w:id="21" w:name="_Hlk132107711"/>
    </w:p>
    <w:p w14:paraId="31C23AA2" w14:textId="24BB888C" w:rsidR="009C3E89" w:rsidRPr="009B736E" w:rsidRDefault="00DC211B" w:rsidP="00F20EB2">
      <w:pPr>
        <w:pStyle w:val="12"/>
        <w:spacing w:before="120"/>
      </w:pPr>
      <w:r>
        <w:lastRenderedPageBreak/>
        <w:t>1</w:t>
      </w:r>
      <w:r w:rsidR="003107F7" w:rsidRPr="009B736E">
        <w:t>. ВИЗНАННЯ НЕДІЙСНИМ  РІШЕННЯ ЗАГАЛЬНИХ ЗБОРІВ УЧАСНИКІВ ТОВАРИСТВА</w:t>
      </w:r>
      <w:bookmarkEnd w:id="21"/>
    </w:p>
    <w:p w14:paraId="6F2DEDE0" w14:textId="601C0EAF" w:rsidR="00C3575A" w:rsidRPr="00C3575A" w:rsidRDefault="00DC211B" w:rsidP="007E667E">
      <w:pPr>
        <w:spacing w:before="360"/>
        <w:jc w:val="both"/>
        <w:rPr>
          <w:rFonts w:cs="Roboto Condensed Light"/>
          <w:b/>
          <w:bCs/>
          <w:color w:val="4472C4" w:themeColor="accent1"/>
          <w:szCs w:val="28"/>
        </w:rPr>
      </w:pPr>
      <w:r>
        <w:rPr>
          <w:rFonts w:cs="Roboto Condensed Light"/>
          <w:b/>
          <w:bCs/>
          <w:color w:val="4472C4" w:themeColor="accent1"/>
          <w:szCs w:val="28"/>
        </w:rPr>
        <w:t>1</w:t>
      </w:r>
      <w:r w:rsidR="00C3575A">
        <w:rPr>
          <w:rFonts w:cs="Roboto Condensed Light"/>
          <w:b/>
          <w:bCs/>
          <w:color w:val="4472C4" w:themeColor="accent1"/>
          <w:szCs w:val="28"/>
        </w:rPr>
        <w:t>.1</w:t>
      </w:r>
      <w:r w:rsidR="00C3575A" w:rsidRPr="00C3575A">
        <w:rPr>
          <w:rFonts w:cs="Roboto Condensed Light"/>
          <w:b/>
          <w:bCs/>
          <w:color w:val="4472C4" w:themeColor="accent1"/>
          <w:szCs w:val="28"/>
        </w:rPr>
        <w:t xml:space="preserve">. </w:t>
      </w:r>
      <w:bookmarkStart w:id="22" w:name="_Hlk141869782"/>
      <w:r w:rsidR="00C3575A" w:rsidRPr="00C3575A">
        <w:rPr>
          <w:rFonts w:cs="Roboto Condensed Light"/>
          <w:b/>
          <w:bCs/>
          <w:color w:val="4472C4" w:themeColor="accent1"/>
          <w:szCs w:val="28"/>
        </w:rPr>
        <w:t>Повідомлення акціонера про скликання загальних зборів є важливим механізмом  для підготовки та формування волі при прийнятті рішень загальними зборами, аби він міг належним чином підготуватися і сформувати своє бачення щодо питань, які</w:t>
      </w:r>
      <w:r w:rsidR="001F6224">
        <w:rPr>
          <w:rFonts w:cs="Roboto Condensed Light"/>
          <w:b/>
          <w:bCs/>
          <w:color w:val="4472C4" w:themeColor="accent1"/>
          <w:szCs w:val="28"/>
        </w:rPr>
        <w:t> </w:t>
      </w:r>
      <w:r w:rsidR="00C3575A" w:rsidRPr="00C3575A">
        <w:rPr>
          <w:rFonts w:cs="Roboto Condensed Light"/>
          <w:b/>
          <w:bCs/>
          <w:color w:val="4472C4" w:themeColor="accent1"/>
          <w:szCs w:val="28"/>
        </w:rPr>
        <w:t>розглядаються на зборах</w:t>
      </w:r>
    </w:p>
    <w:bookmarkEnd w:id="22"/>
    <w:p w14:paraId="500BA748" w14:textId="0631059B" w:rsidR="00C3575A" w:rsidRPr="00186141" w:rsidRDefault="00C3575A" w:rsidP="00F20EB2">
      <w:pPr>
        <w:spacing w:before="120"/>
        <w:jc w:val="both"/>
        <w:rPr>
          <w:rFonts w:cs="Roboto Condensed Light"/>
          <w:szCs w:val="28"/>
        </w:rPr>
      </w:pPr>
      <w:r w:rsidRPr="00186141">
        <w:rPr>
          <w:rFonts w:cs="Roboto Condensed Light"/>
          <w:szCs w:val="28"/>
        </w:rPr>
        <w:t>Акціонер ПАТ звернувся до суду з позовом до ПАТ про визнання недійсними рішень загальних зборів акціонерів товариства. Позовні вимоги обґрунтовані тим, що загальні збори проводилися на вимогу акціонерів товариства, які сукупно володіють більше 10</w:t>
      </w:r>
      <w:r w:rsidR="009E4313">
        <w:rPr>
          <w:rFonts w:cs="Roboto Condensed Light"/>
          <w:szCs w:val="28"/>
        </w:rPr>
        <w:t> </w:t>
      </w:r>
      <w:r w:rsidRPr="00186141">
        <w:rPr>
          <w:rFonts w:cs="Roboto Condensed Light"/>
          <w:szCs w:val="28"/>
        </w:rPr>
        <w:t xml:space="preserve">% акцій товариства у порядку частини шостої статті 47 Закону України </w:t>
      </w:r>
      <w:r w:rsidR="00962CAD">
        <w:rPr>
          <w:rFonts w:cs="Roboto Condensed Light"/>
          <w:szCs w:val="28"/>
        </w:rPr>
        <w:t xml:space="preserve">                                </w:t>
      </w:r>
      <w:r w:rsidR="00343E2B">
        <w:rPr>
          <w:rFonts w:cs="Roboto Condensed Light"/>
          <w:szCs w:val="28"/>
        </w:rPr>
        <w:t>«</w:t>
      </w:r>
      <w:r w:rsidRPr="00186141">
        <w:rPr>
          <w:rFonts w:cs="Roboto Condensed Light"/>
          <w:szCs w:val="28"/>
        </w:rPr>
        <w:t>Про акціонерні товариства</w:t>
      </w:r>
      <w:r w:rsidR="00343E2B">
        <w:rPr>
          <w:rFonts w:cs="Roboto Condensed Light"/>
          <w:szCs w:val="28"/>
        </w:rPr>
        <w:t>»</w:t>
      </w:r>
      <w:r w:rsidR="00962CAD">
        <w:rPr>
          <w:rFonts w:cs="Roboto Condensed Light"/>
          <w:szCs w:val="28"/>
        </w:rPr>
        <w:t>.</w:t>
      </w:r>
      <w:r w:rsidRPr="00186141">
        <w:rPr>
          <w:rFonts w:cs="Roboto Condensed Light"/>
          <w:szCs w:val="28"/>
        </w:rPr>
        <w:t xml:space="preserve"> </w:t>
      </w:r>
      <w:r w:rsidR="00962CAD">
        <w:rPr>
          <w:rFonts w:cs="Roboto Condensed Light"/>
          <w:szCs w:val="28"/>
        </w:rPr>
        <w:t>О</w:t>
      </w:r>
      <w:r w:rsidRPr="00186141">
        <w:rPr>
          <w:rFonts w:cs="Roboto Condensed Light"/>
          <w:szCs w:val="28"/>
        </w:rPr>
        <w:t xml:space="preserve">крім </w:t>
      </w:r>
      <w:r w:rsidR="00962CAD">
        <w:rPr>
          <w:rFonts w:cs="Roboto Condensed Light"/>
          <w:szCs w:val="28"/>
        </w:rPr>
        <w:t>того</w:t>
      </w:r>
      <w:r w:rsidRPr="00186141">
        <w:rPr>
          <w:rFonts w:cs="Roboto Condensed Light"/>
          <w:szCs w:val="28"/>
        </w:rPr>
        <w:t>, товариство, директор та члени наглядової ради не отримували вимог</w:t>
      </w:r>
      <w:r w:rsidR="00962CAD">
        <w:rPr>
          <w:rFonts w:cs="Roboto Condensed Light"/>
          <w:szCs w:val="28"/>
        </w:rPr>
        <w:t>и</w:t>
      </w:r>
      <w:r w:rsidRPr="00186141">
        <w:rPr>
          <w:rFonts w:cs="Roboto Condensed Light"/>
          <w:szCs w:val="28"/>
        </w:rPr>
        <w:t xml:space="preserve"> акціонерів про скликання позачергових загальних зборів, тому не приймали рішення про проведення позачергових загальних зборів та про</w:t>
      </w:r>
      <w:r w:rsidR="00343E2B">
        <w:rPr>
          <w:rFonts w:cs="Roboto Condensed Light"/>
          <w:szCs w:val="28"/>
        </w:rPr>
        <w:t> </w:t>
      </w:r>
      <w:r w:rsidRPr="00186141">
        <w:rPr>
          <w:rFonts w:cs="Roboto Condensed Light"/>
          <w:szCs w:val="28"/>
        </w:rPr>
        <w:t xml:space="preserve">відмову </w:t>
      </w:r>
      <w:r w:rsidR="00962CAD">
        <w:rPr>
          <w:rFonts w:cs="Roboto Condensed Light"/>
          <w:szCs w:val="28"/>
        </w:rPr>
        <w:t xml:space="preserve">в їх </w:t>
      </w:r>
      <w:r w:rsidRPr="00186141">
        <w:rPr>
          <w:rFonts w:cs="Roboto Condensed Light"/>
          <w:szCs w:val="28"/>
        </w:rPr>
        <w:t xml:space="preserve">проведенні на вимогу акціонерів, що є порушенням </w:t>
      </w:r>
      <w:r w:rsidR="00962CAD">
        <w:rPr>
          <w:rFonts w:cs="Roboto Condensed Light"/>
          <w:szCs w:val="28"/>
        </w:rPr>
        <w:t xml:space="preserve">названого </w:t>
      </w:r>
      <w:r w:rsidRPr="00186141">
        <w:rPr>
          <w:rFonts w:cs="Roboto Condensed Light"/>
          <w:szCs w:val="28"/>
        </w:rPr>
        <w:t>Закону (пункт 14 статті 2, стат</w:t>
      </w:r>
      <w:r w:rsidR="00A86212">
        <w:rPr>
          <w:rFonts w:cs="Roboto Condensed Light"/>
          <w:szCs w:val="28"/>
        </w:rPr>
        <w:t>ті</w:t>
      </w:r>
      <w:r w:rsidRPr="00186141">
        <w:rPr>
          <w:rFonts w:cs="Roboto Condensed Light"/>
          <w:szCs w:val="28"/>
        </w:rPr>
        <w:t xml:space="preserve"> 25, 34, 35) та статуту товариства. Позивачка також зазначила про неповідомлення її належним чином про час, місце та порядок денний позачергових загальних зборів акціонерів </w:t>
      </w:r>
      <w:r w:rsidR="00A86212">
        <w:rPr>
          <w:rFonts w:cs="Roboto Condensed Light"/>
          <w:szCs w:val="28"/>
        </w:rPr>
        <w:t>і</w:t>
      </w:r>
      <w:r w:rsidRPr="00186141">
        <w:rPr>
          <w:rFonts w:cs="Roboto Condensed Light"/>
          <w:szCs w:val="28"/>
        </w:rPr>
        <w:t xml:space="preserve"> про відсутність кворуму для прийняття рішення, оскільки ТОВ-1 не набуло акцій ПАТ, а наступне їх відчуження на користь ТОВ-2 було неправомірним. </w:t>
      </w:r>
    </w:p>
    <w:p w14:paraId="6A1D4733" w14:textId="77777777" w:rsidR="00C3575A" w:rsidRPr="00186141" w:rsidRDefault="00C3575A" w:rsidP="00F20EB2">
      <w:pPr>
        <w:spacing w:before="120"/>
        <w:jc w:val="both"/>
        <w:rPr>
          <w:rFonts w:cs="Roboto Condensed Light"/>
          <w:szCs w:val="28"/>
        </w:rPr>
      </w:pPr>
      <w:r w:rsidRPr="00186141">
        <w:rPr>
          <w:rFonts w:cs="Roboto Condensed Light"/>
          <w:szCs w:val="28"/>
        </w:rPr>
        <w:t xml:space="preserve">Рішенням господарського суду, яке залишено без змін постановами апеляційного господарського суду та Верховного Суду, позов задоволено повністю. </w:t>
      </w:r>
    </w:p>
    <w:p w14:paraId="00416BC3" w14:textId="7AC97AB1" w:rsidR="00C3575A" w:rsidRDefault="00C3575A" w:rsidP="00F20EB2">
      <w:pPr>
        <w:spacing w:before="120"/>
        <w:jc w:val="both"/>
        <w:rPr>
          <w:rFonts w:cs="Roboto Condensed Light"/>
          <w:szCs w:val="28"/>
        </w:rPr>
      </w:pPr>
      <w:r w:rsidRPr="00186141">
        <w:rPr>
          <w:rFonts w:cs="Roboto Condensed Light"/>
          <w:szCs w:val="28"/>
        </w:rPr>
        <w:t xml:space="preserve">Верховний Суд зазначив, що в матеріалах справи відсутні докази надсилання позивачці повідомлення про проведення зборів, а тому акціонер товариства не був належним чином повідомлений про збори. Крім </w:t>
      </w:r>
      <w:r w:rsidR="00A86212">
        <w:rPr>
          <w:rFonts w:cs="Roboto Condensed Light"/>
          <w:szCs w:val="28"/>
        </w:rPr>
        <w:t>того</w:t>
      </w:r>
      <w:r w:rsidRPr="00186141">
        <w:rPr>
          <w:rFonts w:cs="Roboto Condensed Light"/>
          <w:szCs w:val="28"/>
        </w:rPr>
        <w:t>,</w:t>
      </w:r>
      <w:r w:rsidR="00A86212">
        <w:rPr>
          <w:rFonts w:cs="Roboto Condensed Light"/>
          <w:szCs w:val="28"/>
        </w:rPr>
        <w:t xml:space="preserve"> він</w:t>
      </w:r>
      <w:r w:rsidRPr="00186141">
        <w:rPr>
          <w:rFonts w:cs="Roboto Condensed Light"/>
          <w:szCs w:val="28"/>
        </w:rPr>
        <w:t xml:space="preserve"> звернув увагу, що у справах з</w:t>
      </w:r>
      <w:r w:rsidR="00343E2B">
        <w:rPr>
          <w:rFonts w:cs="Roboto Condensed Light"/>
          <w:szCs w:val="28"/>
        </w:rPr>
        <w:t> </w:t>
      </w:r>
      <w:r w:rsidRPr="00186141">
        <w:rPr>
          <w:rFonts w:cs="Roboto Condensed Light"/>
          <w:szCs w:val="28"/>
        </w:rPr>
        <w:t>позовною вимогою про визнання недійсним</w:t>
      </w:r>
      <w:r w:rsidR="00A86212">
        <w:rPr>
          <w:rFonts w:cs="Roboto Condensed Light"/>
          <w:szCs w:val="28"/>
        </w:rPr>
        <w:t>и</w:t>
      </w:r>
      <w:r w:rsidRPr="00186141">
        <w:rPr>
          <w:rFonts w:cs="Roboto Condensed Light"/>
          <w:szCs w:val="28"/>
        </w:rPr>
        <w:t xml:space="preserve"> загальних зборів учасників товариства, заявленою з підстав неповідомлення позивача як учасника товариства про проведення зборів, на яких прийняті спірні рішення, суд</w:t>
      </w:r>
      <w:r w:rsidR="001A04E7">
        <w:rPr>
          <w:rFonts w:cs="Roboto Condensed Light"/>
          <w:szCs w:val="28"/>
        </w:rPr>
        <w:t>и</w:t>
      </w:r>
      <w:r w:rsidR="00AA0BC0">
        <w:rPr>
          <w:rFonts w:cs="Roboto Condensed Light"/>
          <w:szCs w:val="28"/>
        </w:rPr>
        <w:t>,</w:t>
      </w:r>
      <w:r w:rsidRPr="00186141">
        <w:rPr>
          <w:rFonts w:cs="Roboto Condensed Light"/>
          <w:szCs w:val="28"/>
        </w:rPr>
        <w:t xml:space="preserve"> </w:t>
      </w:r>
      <w:r w:rsidR="001A04E7">
        <w:rPr>
          <w:rFonts w:cs="Roboto Condensed Light"/>
          <w:szCs w:val="28"/>
        </w:rPr>
        <w:t xml:space="preserve">вирішуючи </w:t>
      </w:r>
      <w:r w:rsidRPr="00186141">
        <w:rPr>
          <w:rFonts w:cs="Roboto Condensed Light"/>
          <w:szCs w:val="28"/>
        </w:rPr>
        <w:t>питання щодо порушення прав учасника товариства спірним рішенням</w:t>
      </w:r>
      <w:r w:rsidR="001A04E7">
        <w:rPr>
          <w:rFonts w:cs="Roboto Condensed Light"/>
          <w:szCs w:val="28"/>
        </w:rPr>
        <w:t>,</w:t>
      </w:r>
      <w:r w:rsidRPr="00186141">
        <w:rPr>
          <w:rFonts w:cs="Roboto Condensed Light"/>
          <w:szCs w:val="28"/>
        </w:rPr>
        <w:t xml:space="preserve"> </w:t>
      </w:r>
      <w:r w:rsidR="001A04E7">
        <w:rPr>
          <w:rFonts w:cs="Roboto Condensed Light"/>
          <w:szCs w:val="28"/>
        </w:rPr>
        <w:t xml:space="preserve">мають </w:t>
      </w:r>
      <w:r w:rsidRPr="00186141">
        <w:rPr>
          <w:rFonts w:cs="Roboto Condensed Light"/>
          <w:szCs w:val="28"/>
        </w:rPr>
        <w:t>з</w:t>
      </w:r>
      <w:r w:rsidR="001A04E7">
        <w:rPr>
          <w:rFonts w:cs="Roboto Condensed Light"/>
          <w:szCs w:val="28"/>
        </w:rPr>
        <w:t>'</w:t>
      </w:r>
      <w:r w:rsidRPr="00186141">
        <w:rPr>
          <w:rFonts w:cs="Roboto Condensed Light"/>
          <w:szCs w:val="28"/>
        </w:rPr>
        <w:t>ясувати дотримання порядку скликання загальних зборів, зокрема</w:t>
      </w:r>
      <w:r w:rsidR="001A04E7">
        <w:rPr>
          <w:rFonts w:cs="Roboto Condensed Light"/>
          <w:szCs w:val="28"/>
        </w:rPr>
        <w:t xml:space="preserve"> </w:t>
      </w:r>
      <w:r w:rsidRPr="00186141">
        <w:rPr>
          <w:rFonts w:cs="Roboto Condensed Light"/>
          <w:szCs w:val="28"/>
        </w:rPr>
        <w:t>щодо належного повідомлення позивача про такі збори, яке є складовою скликання зборів, а також щодо відповідності змісту повідомлення вимогам закону та статуту товариства</w:t>
      </w:r>
      <w:r w:rsidR="001A04E7">
        <w:rPr>
          <w:rFonts w:cs="Roboto Condensed Light"/>
          <w:szCs w:val="28"/>
        </w:rPr>
        <w:t>.</w:t>
      </w:r>
      <w:r w:rsidRPr="00186141">
        <w:rPr>
          <w:rFonts w:cs="Roboto Condensed Light"/>
          <w:szCs w:val="28"/>
        </w:rPr>
        <w:t xml:space="preserve"> </w:t>
      </w:r>
      <w:r w:rsidR="001A04E7">
        <w:rPr>
          <w:rFonts w:cs="Roboto Condensed Light"/>
          <w:szCs w:val="28"/>
        </w:rPr>
        <w:t>С</w:t>
      </w:r>
      <w:r w:rsidRPr="00186141">
        <w:rPr>
          <w:rFonts w:cs="Roboto Condensed Light"/>
          <w:szCs w:val="28"/>
        </w:rPr>
        <w:t xml:space="preserve">воєчасне і належне повідомлення учасника (акціонера) товариства про скликання загальних зборів, що містить вичерпну інформацію </w:t>
      </w:r>
      <w:r w:rsidR="001A04E7">
        <w:rPr>
          <w:rFonts w:cs="Roboto Condensed Light"/>
          <w:szCs w:val="28"/>
        </w:rPr>
        <w:t xml:space="preserve">про </w:t>
      </w:r>
      <w:r w:rsidRPr="00186141">
        <w:rPr>
          <w:rFonts w:cs="Roboto Condensed Light"/>
          <w:szCs w:val="28"/>
        </w:rPr>
        <w:t>проведення зборів, є важливим для</w:t>
      </w:r>
      <w:r w:rsidR="00343E2B">
        <w:rPr>
          <w:rFonts w:cs="Roboto Condensed Light"/>
          <w:szCs w:val="28"/>
        </w:rPr>
        <w:t> </w:t>
      </w:r>
      <w:r w:rsidRPr="00186141">
        <w:rPr>
          <w:rFonts w:cs="Roboto Condensed Light"/>
          <w:szCs w:val="28"/>
        </w:rPr>
        <w:t xml:space="preserve">формування волі при прийнятті рішень загальними зборами, аби кожен з учасників </w:t>
      </w:r>
      <w:r w:rsidRPr="00186141">
        <w:rPr>
          <w:rFonts w:cs="Roboto Condensed Light"/>
          <w:szCs w:val="28"/>
        </w:rPr>
        <w:lastRenderedPageBreak/>
        <w:t>міг належним чином підготуватися і сформувати своє бачення щодо питань, які</w:t>
      </w:r>
      <w:r w:rsidR="00343E2B">
        <w:rPr>
          <w:rFonts w:cs="Roboto Condensed Light"/>
          <w:szCs w:val="28"/>
        </w:rPr>
        <w:t> </w:t>
      </w:r>
      <w:r w:rsidRPr="00186141">
        <w:rPr>
          <w:rFonts w:cs="Roboto Condensed Light"/>
          <w:szCs w:val="28"/>
        </w:rPr>
        <w:t xml:space="preserve">розглядаються на зборах, та повноцінно взяти участь </w:t>
      </w:r>
      <w:r w:rsidR="001A04E7">
        <w:rPr>
          <w:rFonts w:cs="Roboto Condensed Light"/>
          <w:szCs w:val="28"/>
        </w:rPr>
        <w:t>в</w:t>
      </w:r>
      <w:r w:rsidRPr="00186141">
        <w:rPr>
          <w:rFonts w:cs="Roboto Condensed Light"/>
          <w:szCs w:val="28"/>
        </w:rPr>
        <w:t xml:space="preserve"> їх обговоренні.</w:t>
      </w:r>
    </w:p>
    <w:p w14:paraId="1027D642" w14:textId="77777777" w:rsidR="009E6840" w:rsidRPr="00186141"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C3575A" w:rsidRPr="00186141" w14:paraId="4BBB4A17" w14:textId="77777777" w:rsidTr="00D81B54">
        <w:trPr>
          <w:trHeight w:val="1272"/>
        </w:trPr>
        <w:tc>
          <w:tcPr>
            <w:tcW w:w="1977" w:type="dxa"/>
          </w:tcPr>
          <w:p w14:paraId="07A36980" w14:textId="77777777" w:rsidR="00C3575A" w:rsidRPr="00186141" w:rsidRDefault="00C3575A" w:rsidP="00F20EB2">
            <w:pPr>
              <w:spacing w:before="120" w:after="120"/>
              <w:rPr>
                <w:rFonts w:eastAsia="Times New Roman" w:cs="Times New Roman"/>
                <w:b/>
                <w:bCs/>
                <w:szCs w:val="28"/>
                <w:lang w:eastAsia="uk-UA"/>
              </w:rPr>
            </w:pPr>
            <w:r w:rsidRPr="00186141">
              <w:rPr>
                <w:noProof/>
              </w:rPr>
              <w:drawing>
                <wp:inline distT="0" distB="0" distL="0" distR="0" wp14:anchorId="4FABC6AB" wp14:editId="0BF16BDC">
                  <wp:extent cx="784860" cy="784860"/>
                  <wp:effectExtent l="0" t="0" r="0" b="0"/>
                  <wp:docPr id="12440104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7629" w:type="dxa"/>
          </w:tcPr>
          <w:p w14:paraId="297013FB" w14:textId="7E1CD7E1" w:rsidR="00C3575A" w:rsidRPr="003B274F" w:rsidRDefault="00C3575A" w:rsidP="003B274F">
            <w:pPr>
              <w:spacing w:before="120"/>
              <w:rPr>
                <w:sz w:val="24"/>
                <w:szCs w:val="24"/>
              </w:rPr>
            </w:pPr>
            <w:r w:rsidRPr="00186141">
              <w:rPr>
                <w:sz w:val="24"/>
                <w:szCs w:val="24"/>
              </w:rPr>
              <w:t>Детальніше з текстом постанови Верховного Суду від 25 квітня 2023 року у справі № 902/668/21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https://reyestr.court.gov.ua/Review/110514916</w:t>
            </w:r>
            <w:r w:rsidR="001A04E7" w:rsidRPr="00105B50">
              <w:rPr>
                <w:rStyle w:val="a4"/>
                <w:rFonts w:cs="Roboto Condensed Light"/>
                <w:sz w:val="24"/>
                <w:szCs w:val="24"/>
                <w:u w:val="none"/>
              </w:rPr>
              <w:t>.</w:t>
            </w:r>
          </w:p>
        </w:tc>
      </w:tr>
    </w:tbl>
    <w:p w14:paraId="42E235B0" w14:textId="77777777" w:rsidR="0099581A" w:rsidRDefault="0099581A" w:rsidP="00F20EB2">
      <w:pPr>
        <w:spacing w:before="120"/>
        <w:jc w:val="both"/>
        <w:rPr>
          <w:rFonts w:cs="Roboto Condensed Light"/>
          <w:b/>
          <w:bCs/>
          <w:color w:val="4472C4" w:themeColor="accent1"/>
          <w:szCs w:val="28"/>
        </w:rPr>
      </w:pPr>
    </w:p>
    <w:p w14:paraId="6318FDB4" w14:textId="77777777" w:rsidR="00DC211B" w:rsidRDefault="00DC211B" w:rsidP="00F20EB2">
      <w:pPr>
        <w:spacing w:before="120"/>
        <w:jc w:val="both"/>
        <w:rPr>
          <w:rFonts w:cs="Roboto Condensed Light"/>
          <w:b/>
          <w:bCs/>
          <w:color w:val="4472C4" w:themeColor="accent1"/>
          <w:szCs w:val="28"/>
        </w:rPr>
      </w:pPr>
    </w:p>
    <w:p w14:paraId="4A6F89F3" w14:textId="6A93E392" w:rsidR="0099581A" w:rsidRPr="0099581A" w:rsidRDefault="00DC211B" w:rsidP="00F20EB2">
      <w:pPr>
        <w:spacing w:before="120"/>
        <w:jc w:val="both"/>
        <w:rPr>
          <w:rFonts w:cs="Roboto Condensed Light"/>
          <w:b/>
          <w:bCs/>
          <w:color w:val="4472C4" w:themeColor="accent1"/>
          <w:szCs w:val="28"/>
        </w:rPr>
      </w:pPr>
      <w:r>
        <w:rPr>
          <w:rFonts w:cs="Roboto Condensed Light"/>
          <w:b/>
          <w:bCs/>
          <w:color w:val="4472C4" w:themeColor="accent1"/>
          <w:szCs w:val="28"/>
        </w:rPr>
        <w:t>1</w:t>
      </w:r>
      <w:r w:rsidR="0099581A">
        <w:rPr>
          <w:rFonts w:cs="Roboto Condensed Light"/>
          <w:b/>
          <w:bCs/>
          <w:color w:val="4472C4" w:themeColor="accent1"/>
          <w:szCs w:val="28"/>
        </w:rPr>
        <w:t>.2</w:t>
      </w:r>
      <w:r w:rsidR="0099581A" w:rsidRPr="0099581A">
        <w:rPr>
          <w:rFonts w:cs="Roboto Condensed Light"/>
          <w:b/>
          <w:bCs/>
          <w:color w:val="4472C4" w:themeColor="accent1"/>
          <w:szCs w:val="28"/>
        </w:rPr>
        <w:t xml:space="preserve">. </w:t>
      </w:r>
      <w:bookmarkStart w:id="23" w:name="_Hlk141870522"/>
      <w:r w:rsidR="0099581A" w:rsidRPr="0099581A">
        <w:rPr>
          <w:rFonts w:cs="Roboto Condensed Light"/>
          <w:b/>
          <w:bCs/>
          <w:color w:val="4472C4" w:themeColor="accent1"/>
          <w:szCs w:val="28"/>
        </w:rPr>
        <w:t xml:space="preserve">У </w:t>
      </w:r>
      <w:r w:rsidR="001A04E7">
        <w:rPr>
          <w:rFonts w:cs="Roboto Condensed Light"/>
          <w:b/>
          <w:bCs/>
          <w:color w:val="4472C4" w:themeColor="accent1"/>
          <w:szCs w:val="28"/>
        </w:rPr>
        <w:t>спорах</w:t>
      </w:r>
      <w:r w:rsidR="0099581A" w:rsidRPr="0099581A">
        <w:rPr>
          <w:rFonts w:cs="Roboto Condensed Light"/>
          <w:b/>
          <w:bCs/>
          <w:color w:val="4472C4" w:themeColor="accent1"/>
          <w:szCs w:val="28"/>
        </w:rPr>
        <w:t>, пов</w:t>
      </w:r>
      <w:r w:rsidR="001A04E7">
        <w:rPr>
          <w:rFonts w:cs="Roboto Condensed Light"/>
          <w:b/>
          <w:bCs/>
          <w:color w:val="4472C4" w:themeColor="accent1"/>
          <w:szCs w:val="28"/>
        </w:rPr>
        <w:t>'</w:t>
      </w:r>
      <w:r w:rsidR="0099581A" w:rsidRPr="0099581A">
        <w:rPr>
          <w:rFonts w:cs="Roboto Condensed Light"/>
          <w:b/>
          <w:bCs/>
          <w:color w:val="4472C4" w:themeColor="accent1"/>
          <w:szCs w:val="28"/>
        </w:rPr>
        <w:t xml:space="preserve">язаних з визнанням недійсними рішень керівних органів юридичної особи, відповідачем </w:t>
      </w:r>
      <w:r w:rsidR="001A04E7">
        <w:rPr>
          <w:rFonts w:cs="Roboto Condensed Light"/>
          <w:b/>
          <w:bCs/>
          <w:color w:val="4472C4" w:themeColor="accent1"/>
          <w:szCs w:val="28"/>
        </w:rPr>
        <w:t xml:space="preserve">є </w:t>
      </w:r>
      <w:r w:rsidR="0099581A" w:rsidRPr="0099581A">
        <w:rPr>
          <w:rFonts w:cs="Roboto Condensed Light"/>
          <w:b/>
          <w:bCs/>
          <w:color w:val="4472C4" w:themeColor="accent1"/>
          <w:szCs w:val="28"/>
        </w:rPr>
        <w:t>саме юридична особа, рішення якої оскаржується, а не її члени (учасники)</w:t>
      </w:r>
      <w:r w:rsidR="001A04E7">
        <w:rPr>
          <w:rFonts w:cs="Roboto Condensed Light"/>
          <w:b/>
          <w:bCs/>
          <w:color w:val="4472C4" w:themeColor="accent1"/>
          <w:szCs w:val="28"/>
        </w:rPr>
        <w:t xml:space="preserve"> </w:t>
      </w:r>
      <w:r w:rsidR="0099581A" w:rsidRPr="0099581A">
        <w:rPr>
          <w:rFonts w:cs="Roboto Condensed Light"/>
          <w:b/>
          <w:bCs/>
          <w:color w:val="4472C4" w:themeColor="accent1"/>
          <w:szCs w:val="28"/>
        </w:rPr>
        <w:t>як учасники загальних зборів</w:t>
      </w:r>
    </w:p>
    <w:bookmarkEnd w:id="23"/>
    <w:p w14:paraId="340C1781" w14:textId="31F75E4D" w:rsidR="0099581A" w:rsidRPr="00186141" w:rsidRDefault="0099581A" w:rsidP="00F20EB2">
      <w:pPr>
        <w:spacing w:before="120"/>
        <w:jc w:val="both"/>
        <w:rPr>
          <w:rFonts w:cs="Roboto Condensed Light"/>
          <w:szCs w:val="28"/>
        </w:rPr>
      </w:pPr>
      <w:r w:rsidRPr="00186141">
        <w:rPr>
          <w:rFonts w:cs="Roboto Condensed Light"/>
          <w:szCs w:val="28"/>
        </w:rPr>
        <w:t>Особа-1 звернулася до господарського суду з позовом до Особи-2 про визнання недійсним протоколу позачергових загальних зборів ГО. Позовні вимоги обґрунтовані тим, що загальними зборами ГО всупереч положенням статуту</w:t>
      </w:r>
      <w:r w:rsidR="001A04E7">
        <w:rPr>
          <w:rFonts w:cs="Roboto Condensed Light"/>
          <w:szCs w:val="28"/>
        </w:rPr>
        <w:t xml:space="preserve"> </w:t>
      </w:r>
      <w:r w:rsidRPr="00186141">
        <w:rPr>
          <w:rFonts w:cs="Roboto Condensed Light"/>
          <w:szCs w:val="28"/>
        </w:rPr>
        <w:t xml:space="preserve">за відсутності необхідної кількості членів для вирішення питань було прийнято рішення, яким було змінено керівника ГО, а саме Особу-1 на Особу-2. </w:t>
      </w:r>
    </w:p>
    <w:p w14:paraId="4EEE7CBD" w14:textId="59308BCF" w:rsidR="0099581A" w:rsidRPr="00186141" w:rsidRDefault="0099581A" w:rsidP="00F20EB2">
      <w:pPr>
        <w:spacing w:before="120"/>
        <w:jc w:val="both"/>
        <w:rPr>
          <w:rFonts w:cs="Roboto Condensed Light"/>
          <w:szCs w:val="28"/>
        </w:rPr>
      </w:pPr>
      <w:r w:rsidRPr="00186141">
        <w:rPr>
          <w:rFonts w:cs="Roboto Condensed Light"/>
          <w:szCs w:val="28"/>
        </w:rPr>
        <w:t>Рішенням господарського суду, залишеним без змін постанов</w:t>
      </w:r>
      <w:r w:rsidR="0007019E">
        <w:rPr>
          <w:rFonts w:cs="Roboto Condensed Light"/>
          <w:szCs w:val="28"/>
        </w:rPr>
        <w:t>ами</w:t>
      </w:r>
      <w:r w:rsidRPr="00186141">
        <w:rPr>
          <w:rFonts w:cs="Roboto Condensed Light"/>
          <w:szCs w:val="28"/>
        </w:rPr>
        <w:t xml:space="preserve"> апеляційного господарського суду</w:t>
      </w:r>
      <w:r w:rsidR="0007019E">
        <w:rPr>
          <w:rFonts w:cs="Roboto Condensed Light"/>
          <w:szCs w:val="28"/>
        </w:rPr>
        <w:t xml:space="preserve"> та Верховного Суду</w:t>
      </w:r>
      <w:r w:rsidRPr="00186141">
        <w:rPr>
          <w:rFonts w:cs="Roboto Condensed Light"/>
          <w:szCs w:val="28"/>
        </w:rPr>
        <w:t xml:space="preserve">, </w:t>
      </w:r>
      <w:r w:rsidR="001A04E7">
        <w:rPr>
          <w:rFonts w:cs="Roboto Condensed Light"/>
          <w:szCs w:val="28"/>
        </w:rPr>
        <w:t>в</w:t>
      </w:r>
      <w:r w:rsidRPr="00186141">
        <w:rPr>
          <w:rFonts w:cs="Roboto Condensed Light"/>
          <w:szCs w:val="28"/>
        </w:rPr>
        <w:t xml:space="preserve"> задоволе</w:t>
      </w:r>
      <w:r w:rsidR="001A04E7">
        <w:rPr>
          <w:rFonts w:cs="Roboto Condensed Light"/>
          <w:szCs w:val="28"/>
        </w:rPr>
        <w:t>н</w:t>
      </w:r>
      <w:r w:rsidRPr="00186141">
        <w:rPr>
          <w:rFonts w:cs="Roboto Condensed Light"/>
          <w:szCs w:val="28"/>
        </w:rPr>
        <w:t>ні позовних вимог відмовлено в</w:t>
      </w:r>
      <w:r w:rsidR="0007019E">
        <w:rPr>
          <w:rFonts w:cs="Roboto Condensed Light"/>
          <w:szCs w:val="28"/>
        </w:rPr>
        <w:t> </w:t>
      </w:r>
      <w:r w:rsidRPr="00186141">
        <w:rPr>
          <w:rFonts w:cs="Roboto Condensed Light"/>
          <w:szCs w:val="28"/>
        </w:rPr>
        <w:t>повному обсязі</w:t>
      </w:r>
      <w:r w:rsidR="001A04E7">
        <w:rPr>
          <w:rFonts w:cs="Roboto Condensed Light"/>
          <w:szCs w:val="28"/>
        </w:rPr>
        <w:t>.</w:t>
      </w:r>
      <w:r w:rsidRPr="00186141">
        <w:rPr>
          <w:rFonts w:cs="Roboto Condensed Light"/>
          <w:szCs w:val="28"/>
        </w:rPr>
        <w:t xml:space="preserve"> </w:t>
      </w:r>
      <w:r w:rsidR="001A04E7">
        <w:rPr>
          <w:rFonts w:cs="Roboto Condensed Light"/>
          <w:szCs w:val="28"/>
        </w:rPr>
        <w:t>С</w:t>
      </w:r>
      <w:r w:rsidRPr="00186141">
        <w:rPr>
          <w:rFonts w:cs="Roboto Condensed Light"/>
          <w:szCs w:val="28"/>
        </w:rPr>
        <w:t>уди виходили з того, що рішення позачергових загальних зборів ГО є результатом волевиявлення не окремого члена, а загальних зборів членів як вищого органу управління громадською організацією</w:t>
      </w:r>
      <w:r w:rsidR="00AA0BC0">
        <w:rPr>
          <w:rFonts w:cs="Roboto Condensed Light"/>
          <w:szCs w:val="28"/>
        </w:rPr>
        <w:t>,</w:t>
      </w:r>
      <w:r w:rsidRPr="00186141">
        <w:rPr>
          <w:rFonts w:cs="Roboto Condensed Light"/>
          <w:szCs w:val="28"/>
        </w:rPr>
        <w:t xml:space="preserve"> </w:t>
      </w:r>
      <w:r w:rsidR="001A04E7">
        <w:rPr>
          <w:rFonts w:cs="Roboto Condensed Light"/>
          <w:szCs w:val="28"/>
        </w:rPr>
        <w:t>і</w:t>
      </w:r>
      <w:r w:rsidRPr="00186141">
        <w:rPr>
          <w:rFonts w:cs="Roboto Condensed Light"/>
          <w:szCs w:val="28"/>
        </w:rPr>
        <w:t xml:space="preserve"> члени ГО не можуть відповідати за дії вищого органу управління організації</w:t>
      </w:r>
      <w:r w:rsidR="001A04E7">
        <w:rPr>
          <w:rFonts w:cs="Roboto Condensed Light"/>
          <w:szCs w:val="28"/>
        </w:rPr>
        <w:t>. О</w:t>
      </w:r>
      <w:r w:rsidRPr="00186141">
        <w:rPr>
          <w:rFonts w:cs="Roboto Condensed Light"/>
          <w:szCs w:val="28"/>
        </w:rPr>
        <w:t xml:space="preserve">скарженню підлягає не протокол, а рішення загальних зборів, тому </w:t>
      </w:r>
      <w:r w:rsidR="001A04E7">
        <w:rPr>
          <w:rFonts w:cs="Roboto Condensed Light"/>
          <w:szCs w:val="28"/>
        </w:rPr>
        <w:t xml:space="preserve">немає підстав </w:t>
      </w:r>
      <w:r w:rsidRPr="00186141">
        <w:rPr>
          <w:rFonts w:cs="Roboto Condensed Light"/>
          <w:szCs w:val="28"/>
        </w:rPr>
        <w:t>для задоволення позовних вимог Особи-1 щодо</w:t>
      </w:r>
      <w:r w:rsidR="0007019E">
        <w:rPr>
          <w:rFonts w:cs="Roboto Condensed Light"/>
          <w:szCs w:val="28"/>
        </w:rPr>
        <w:t> </w:t>
      </w:r>
      <w:r w:rsidRPr="00186141">
        <w:rPr>
          <w:rFonts w:cs="Roboto Condensed Light"/>
          <w:szCs w:val="28"/>
        </w:rPr>
        <w:t>визнання недійсним протоколу позачергових загальних зборів ГО, заявлених до Особи-2 .</w:t>
      </w:r>
    </w:p>
    <w:p w14:paraId="2E344670" w14:textId="7B9FC6E8" w:rsidR="0099581A" w:rsidRDefault="0099581A" w:rsidP="00F20EB2">
      <w:pPr>
        <w:spacing w:before="120"/>
        <w:jc w:val="both"/>
        <w:rPr>
          <w:rFonts w:cs="Roboto Condensed Light"/>
          <w:szCs w:val="28"/>
        </w:rPr>
      </w:pPr>
      <w:r w:rsidRPr="00186141">
        <w:rPr>
          <w:rFonts w:cs="Roboto Condensed Light"/>
          <w:szCs w:val="28"/>
        </w:rPr>
        <w:t xml:space="preserve">Верховний Суд зазначив, що у </w:t>
      </w:r>
      <w:r w:rsidR="001A04E7">
        <w:rPr>
          <w:rFonts w:cs="Roboto Condensed Light"/>
          <w:szCs w:val="28"/>
        </w:rPr>
        <w:t>спорах,</w:t>
      </w:r>
      <w:r w:rsidRPr="00186141">
        <w:rPr>
          <w:rFonts w:cs="Roboto Condensed Light"/>
          <w:szCs w:val="28"/>
        </w:rPr>
        <w:t xml:space="preserve"> пов</w:t>
      </w:r>
      <w:r w:rsidR="001A04E7">
        <w:rPr>
          <w:rFonts w:cs="Roboto Condensed Light"/>
          <w:szCs w:val="28"/>
        </w:rPr>
        <w:t>'</w:t>
      </w:r>
      <w:r w:rsidRPr="00186141">
        <w:rPr>
          <w:rFonts w:cs="Roboto Condensed Light"/>
          <w:szCs w:val="28"/>
        </w:rPr>
        <w:t xml:space="preserve">язаних з визнанням недійсними рішень керівних органів юридичної особи, відповідачем </w:t>
      </w:r>
      <w:r w:rsidR="001A04E7">
        <w:rPr>
          <w:rFonts w:cs="Roboto Condensed Light"/>
          <w:szCs w:val="28"/>
        </w:rPr>
        <w:t xml:space="preserve">є </w:t>
      </w:r>
      <w:r w:rsidRPr="00186141">
        <w:rPr>
          <w:rFonts w:cs="Roboto Condensed Light"/>
          <w:szCs w:val="28"/>
        </w:rPr>
        <w:t>саме юридична особа, рішення якої оскаржується, а не її члени (учасники)</w:t>
      </w:r>
      <w:r w:rsidR="0074110B">
        <w:rPr>
          <w:rFonts w:cs="Roboto Condensed Light"/>
          <w:szCs w:val="28"/>
        </w:rPr>
        <w:t xml:space="preserve"> </w:t>
      </w:r>
      <w:r w:rsidRPr="00186141">
        <w:rPr>
          <w:rFonts w:cs="Roboto Condensed Light"/>
          <w:szCs w:val="28"/>
        </w:rPr>
        <w:t xml:space="preserve">як учасники загальних зборів. Учасники юридичної особи не є належними відповідачами у справах про визнання недійсним рішення загальних зборів, оскільки відповідне рішення </w:t>
      </w:r>
      <w:r w:rsidR="0074110B">
        <w:rPr>
          <w:rFonts w:cs="Roboto Condensed Light"/>
          <w:szCs w:val="28"/>
        </w:rPr>
        <w:t xml:space="preserve">– це </w:t>
      </w:r>
      <w:r w:rsidRPr="00186141">
        <w:rPr>
          <w:rFonts w:cs="Roboto Condensed Light"/>
          <w:szCs w:val="28"/>
        </w:rPr>
        <w:t xml:space="preserve">результат волевиявлення не окремого учасника, а загальних зборів учасників як органу юридичної особи. </w:t>
      </w:r>
      <w:r w:rsidRPr="00186141">
        <w:rPr>
          <w:rFonts w:cs="Roboto Condensed Light"/>
          <w:szCs w:val="28"/>
        </w:rPr>
        <w:lastRenderedPageBreak/>
        <w:t>Колегія суддів касаційної інстанції погодилася з висновками судів попередніх інстанцій про відмову в задоволенні позову, оскільки позов заявлено до неналежного відповідача, адже рішення позачергових загальних зборів ГО є результатом волевиявлення не окремого члена, а загальних зборів членів як вищого органу управління громадською організацією</w:t>
      </w:r>
      <w:r w:rsidR="0074110B">
        <w:rPr>
          <w:rFonts w:cs="Roboto Condensed Light"/>
          <w:szCs w:val="28"/>
        </w:rPr>
        <w:t xml:space="preserve"> і </w:t>
      </w:r>
      <w:r w:rsidRPr="00186141">
        <w:rPr>
          <w:rFonts w:cs="Roboto Condensed Light"/>
          <w:szCs w:val="28"/>
        </w:rPr>
        <w:t>члени організації не можуть відповідати за дії вищого органу управління організації.</w:t>
      </w:r>
    </w:p>
    <w:p w14:paraId="105B054C" w14:textId="77777777" w:rsidR="009E6840" w:rsidRPr="00186141"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99581A" w:rsidRPr="00186141" w14:paraId="7E849FD8" w14:textId="77777777" w:rsidTr="00D81B54">
        <w:trPr>
          <w:trHeight w:val="1272"/>
        </w:trPr>
        <w:tc>
          <w:tcPr>
            <w:tcW w:w="1977" w:type="dxa"/>
          </w:tcPr>
          <w:p w14:paraId="71345909" w14:textId="77777777" w:rsidR="0099581A" w:rsidRPr="00186141" w:rsidRDefault="0099581A" w:rsidP="00F20EB2">
            <w:pPr>
              <w:spacing w:before="120" w:after="120"/>
              <w:rPr>
                <w:rFonts w:eastAsia="Times New Roman" w:cs="Times New Roman"/>
                <w:b/>
                <w:bCs/>
                <w:szCs w:val="28"/>
                <w:lang w:eastAsia="uk-UA"/>
              </w:rPr>
            </w:pPr>
            <w:r w:rsidRPr="00186141">
              <w:rPr>
                <w:noProof/>
              </w:rPr>
              <w:drawing>
                <wp:inline distT="0" distB="0" distL="0" distR="0" wp14:anchorId="13CC7B42" wp14:editId="26A13CF0">
                  <wp:extent cx="781050" cy="781050"/>
                  <wp:effectExtent l="0" t="0" r="0" b="0"/>
                  <wp:docPr id="12976053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7C8E69FA" w14:textId="4063A10F" w:rsidR="0099581A" w:rsidRPr="003B274F" w:rsidRDefault="0099581A" w:rsidP="003B274F">
            <w:pPr>
              <w:spacing w:before="120"/>
              <w:rPr>
                <w:sz w:val="24"/>
                <w:szCs w:val="24"/>
              </w:rPr>
            </w:pPr>
            <w:r w:rsidRPr="00186141">
              <w:rPr>
                <w:sz w:val="24"/>
                <w:szCs w:val="24"/>
              </w:rPr>
              <w:t>Детальніше з текстом постанови Верховного Суду від 19 квітня 2023 року у справі № 916/4097/21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https://reyestr.court.gov.ua/Review/110339135</w:t>
            </w:r>
            <w:r w:rsidR="0074110B" w:rsidRPr="00105B50">
              <w:rPr>
                <w:rStyle w:val="a4"/>
                <w:rFonts w:cs="Roboto Condensed Light"/>
                <w:sz w:val="24"/>
                <w:szCs w:val="24"/>
                <w:u w:val="none"/>
              </w:rPr>
              <w:t>.</w:t>
            </w:r>
          </w:p>
        </w:tc>
      </w:tr>
    </w:tbl>
    <w:p w14:paraId="0117CEEB" w14:textId="77777777" w:rsidR="002E5FAB" w:rsidRDefault="002E5FAB" w:rsidP="00F20EB2">
      <w:pPr>
        <w:spacing w:before="120" w:after="120" w:line="240" w:lineRule="auto"/>
        <w:jc w:val="both"/>
        <w:rPr>
          <w:rFonts w:cs="Roboto Condensed Light"/>
          <w:b/>
          <w:bCs/>
          <w:color w:val="4472C4" w:themeColor="accent1"/>
          <w:szCs w:val="28"/>
        </w:rPr>
      </w:pPr>
      <w:bookmarkStart w:id="24" w:name="_Hlk141871425"/>
    </w:p>
    <w:p w14:paraId="392395FD" w14:textId="77777777" w:rsidR="002E5FAB" w:rsidRDefault="002E5FAB" w:rsidP="00F20EB2">
      <w:pPr>
        <w:spacing w:before="120" w:after="120" w:line="240" w:lineRule="auto"/>
        <w:jc w:val="both"/>
        <w:rPr>
          <w:rFonts w:cs="Roboto Condensed Light"/>
          <w:b/>
          <w:bCs/>
          <w:color w:val="4472C4" w:themeColor="accent1"/>
          <w:szCs w:val="28"/>
        </w:rPr>
      </w:pPr>
    </w:p>
    <w:p w14:paraId="4FD849C1" w14:textId="51AD04D6" w:rsidR="0099581A" w:rsidRPr="0099581A" w:rsidRDefault="002E5FAB" w:rsidP="00F20EB2">
      <w:pPr>
        <w:spacing w:before="120" w:after="120" w:line="240" w:lineRule="auto"/>
        <w:jc w:val="both"/>
        <w:rPr>
          <w:rFonts w:cs="Roboto Condensed Light"/>
          <w:b/>
          <w:bCs/>
          <w:color w:val="4472C4" w:themeColor="accent1"/>
          <w:szCs w:val="28"/>
        </w:rPr>
      </w:pPr>
      <w:r>
        <w:rPr>
          <w:rFonts w:cs="Roboto Condensed Light"/>
          <w:b/>
          <w:bCs/>
          <w:color w:val="4472C4" w:themeColor="accent1"/>
          <w:szCs w:val="28"/>
        </w:rPr>
        <w:t>1</w:t>
      </w:r>
      <w:r w:rsidR="0099581A">
        <w:rPr>
          <w:rFonts w:cs="Roboto Condensed Light"/>
          <w:b/>
          <w:bCs/>
          <w:color w:val="4472C4" w:themeColor="accent1"/>
          <w:szCs w:val="28"/>
        </w:rPr>
        <w:t>.3</w:t>
      </w:r>
      <w:r w:rsidR="0099581A" w:rsidRPr="0099581A">
        <w:rPr>
          <w:rFonts w:cs="Roboto Condensed Light"/>
          <w:b/>
          <w:bCs/>
          <w:color w:val="4472C4" w:themeColor="accent1"/>
          <w:szCs w:val="28"/>
        </w:rPr>
        <w:t xml:space="preserve">. </w:t>
      </w:r>
      <w:bookmarkStart w:id="25" w:name="_Hlk141870681"/>
      <w:r w:rsidR="0099581A" w:rsidRPr="0099581A">
        <w:rPr>
          <w:rFonts w:cs="Roboto Condensed Light"/>
          <w:b/>
          <w:bCs/>
          <w:color w:val="4472C4" w:themeColor="accent1"/>
          <w:szCs w:val="28"/>
        </w:rPr>
        <w:t>Неповідомлення асоційованого члена кооперативу про проведення загальних зборів, на яких прийняті рішення щодо його обов’язків, є порушенням його прав</w:t>
      </w:r>
      <w:bookmarkEnd w:id="25"/>
    </w:p>
    <w:p w14:paraId="37926135" w14:textId="3E6AB80C" w:rsidR="0099581A" w:rsidRPr="00186141" w:rsidRDefault="0099581A" w:rsidP="00F20EB2">
      <w:pPr>
        <w:spacing w:before="120"/>
        <w:jc w:val="both"/>
        <w:rPr>
          <w:rFonts w:cs="Roboto Condensed Light"/>
          <w:szCs w:val="28"/>
        </w:rPr>
      </w:pPr>
      <w:r w:rsidRPr="00186141">
        <w:rPr>
          <w:rFonts w:cs="Roboto Condensed Light"/>
          <w:szCs w:val="28"/>
        </w:rPr>
        <w:t>Асоційований член обслуговуючого кооперативу звернувся до господарського суду з</w:t>
      </w:r>
      <w:r w:rsidR="00343E2B">
        <w:rPr>
          <w:rFonts w:cs="Roboto Condensed Light"/>
          <w:szCs w:val="28"/>
        </w:rPr>
        <w:t> </w:t>
      </w:r>
      <w:r w:rsidRPr="00186141">
        <w:rPr>
          <w:rFonts w:cs="Roboto Condensed Light"/>
          <w:szCs w:val="28"/>
        </w:rPr>
        <w:t>позовом до цього кооперативу, в якому просив визнати недійсними та скасувати рішення загальних зборів членів кооперативу від 17 і 21 січня 2022 року. Позовні</w:t>
      </w:r>
      <w:r w:rsidR="00343E2B">
        <w:rPr>
          <w:rFonts w:cs="Roboto Condensed Light"/>
          <w:szCs w:val="28"/>
        </w:rPr>
        <w:t> </w:t>
      </w:r>
      <w:r w:rsidRPr="00186141">
        <w:rPr>
          <w:rFonts w:cs="Roboto Condensed Light"/>
          <w:szCs w:val="28"/>
        </w:rPr>
        <w:t>вимоги обґрунтовані порушенням прав у зв’язку з неповідомленням позивача про проведення загальних зборів членів відповідача із зазначенням питань, включених до порядку денного, а також тим, що рішення загальних зборів прийняті за</w:t>
      </w:r>
      <w:r w:rsidR="00343E2B">
        <w:rPr>
          <w:rFonts w:cs="Roboto Condensed Light"/>
          <w:szCs w:val="28"/>
        </w:rPr>
        <w:t> </w:t>
      </w:r>
      <w:r w:rsidRPr="00186141">
        <w:rPr>
          <w:rFonts w:cs="Roboto Condensed Light"/>
          <w:szCs w:val="28"/>
        </w:rPr>
        <w:t>відсутності кворуму. Крім того, за твердженням позивача, оскаржувані ним рішення протиправно змінюють істотні умови правовідносин, що склалися між сторонами, а</w:t>
      </w:r>
      <w:r w:rsidR="00343E2B">
        <w:rPr>
          <w:rFonts w:cs="Roboto Condensed Light"/>
          <w:szCs w:val="28"/>
        </w:rPr>
        <w:t> </w:t>
      </w:r>
      <w:r w:rsidRPr="00186141">
        <w:rPr>
          <w:rFonts w:cs="Roboto Condensed Light"/>
          <w:szCs w:val="28"/>
        </w:rPr>
        <w:t xml:space="preserve">саме ті умови, </w:t>
      </w:r>
      <w:r w:rsidR="0074110B">
        <w:rPr>
          <w:rFonts w:cs="Roboto Condensed Light"/>
          <w:szCs w:val="28"/>
        </w:rPr>
        <w:t>за</w:t>
      </w:r>
      <w:r w:rsidRPr="00186141">
        <w:rPr>
          <w:rFonts w:cs="Roboto Condensed Light"/>
          <w:szCs w:val="28"/>
        </w:rPr>
        <w:t xml:space="preserve"> якими позивач придбав майновий пай.</w:t>
      </w:r>
    </w:p>
    <w:p w14:paraId="05A7FDE8" w14:textId="6C897103" w:rsidR="0099581A" w:rsidRPr="00186141" w:rsidRDefault="0099581A" w:rsidP="00F20EB2">
      <w:pPr>
        <w:spacing w:before="120"/>
        <w:jc w:val="both"/>
        <w:rPr>
          <w:rFonts w:cs="Roboto Condensed Light"/>
          <w:szCs w:val="28"/>
        </w:rPr>
      </w:pPr>
      <w:r w:rsidRPr="00186141">
        <w:rPr>
          <w:rFonts w:cs="Roboto Condensed Light"/>
          <w:szCs w:val="28"/>
        </w:rPr>
        <w:t xml:space="preserve">Рішенням господарського суду в задоволенні позову відмовлено. Рішення суду мотивоване тим, що позивач не довів факту порушення його прав і законних інтересів оскаржуваними рішеннями загальних зборів, оскільки відповідач не зобов’язаний повідомляти асоційованих членів про дату, місце, час проведення та порядок денний загальних зборів </w:t>
      </w:r>
      <w:r w:rsidR="0074110B">
        <w:rPr>
          <w:rFonts w:cs="Roboto Condensed Light"/>
          <w:szCs w:val="28"/>
        </w:rPr>
        <w:t>і згадані</w:t>
      </w:r>
      <w:r w:rsidRPr="00186141">
        <w:rPr>
          <w:rFonts w:cs="Roboto Condensed Light"/>
          <w:szCs w:val="28"/>
        </w:rPr>
        <w:t xml:space="preserve"> рішення прийняті правомочними зборами та в межах передбачених статутом повноважень щодо встановлення цільового внеску фінансової участі у видатках.</w:t>
      </w:r>
    </w:p>
    <w:p w14:paraId="18C463FB" w14:textId="0AE3FEF0" w:rsidR="0099581A" w:rsidRPr="00186141" w:rsidRDefault="0099581A" w:rsidP="00F20EB2">
      <w:pPr>
        <w:spacing w:before="120"/>
        <w:jc w:val="both"/>
        <w:rPr>
          <w:rFonts w:cs="Roboto Condensed Light"/>
          <w:szCs w:val="28"/>
        </w:rPr>
      </w:pPr>
      <w:r w:rsidRPr="00186141">
        <w:rPr>
          <w:rFonts w:cs="Roboto Condensed Light"/>
          <w:szCs w:val="28"/>
        </w:rPr>
        <w:t>Постановою апеляційного господарського суду судове рішення в частині відмови в</w:t>
      </w:r>
      <w:r w:rsidR="00343E2B">
        <w:rPr>
          <w:rFonts w:cs="Roboto Condensed Light"/>
          <w:szCs w:val="28"/>
        </w:rPr>
        <w:t> </w:t>
      </w:r>
      <w:r w:rsidRPr="00186141">
        <w:rPr>
          <w:rFonts w:cs="Roboto Condensed Light"/>
          <w:szCs w:val="28"/>
        </w:rPr>
        <w:t xml:space="preserve">задоволенні позовної вимоги про визнання недійсним рішення загальних зборів </w:t>
      </w:r>
      <w:r w:rsidRPr="00186141">
        <w:rPr>
          <w:rFonts w:cs="Roboto Condensed Light"/>
          <w:szCs w:val="28"/>
        </w:rPr>
        <w:lastRenderedPageBreak/>
        <w:t>відповідача від 21 січня 2022 року скасовано та позов у цій частині задоволено, в</w:t>
      </w:r>
      <w:r w:rsidR="00343E2B">
        <w:rPr>
          <w:rFonts w:cs="Roboto Condensed Light"/>
          <w:szCs w:val="28"/>
        </w:rPr>
        <w:t> </w:t>
      </w:r>
      <w:r w:rsidRPr="00186141">
        <w:rPr>
          <w:rFonts w:cs="Roboto Condensed Light"/>
          <w:szCs w:val="28"/>
        </w:rPr>
        <w:t xml:space="preserve">частині розподілу судових витрат рішення змінено, а в решті – залишено без змін. Суд апеляційної інстанції зазначив, що </w:t>
      </w:r>
      <w:r w:rsidR="00F42B6C">
        <w:rPr>
          <w:rFonts w:cs="Roboto Condensed Light"/>
          <w:szCs w:val="28"/>
        </w:rPr>
        <w:t>оскаржуване</w:t>
      </w:r>
      <w:r w:rsidRPr="00186141">
        <w:rPr>
          <w:rFonts w:cs="Roboto Condensed Light"/>
          <w:szCs w:val="28"/>
        </w:rPr>
        <w:t xml:space="preserve"> рішення загальних зборів членів відповідача було прийняте за відсутності позивача, </w:t>
      </w:r>
      <w:r w:rsidR="00F42B6C">
        <w:rPr>
          <w:rFonts w:cs="Roboto Condensed Light"/>
          <w:szCs w:val="28"/>
        </w:rPr>
        <w:t xml:space="preserve">якого не </w:t>
      </w:r>
      <w:r w:rsidRPr="00186141">
        <w:rPr>
          <w:rFonts w:cs="Roboto Condensed Light"/>
          <w:szCs w:val="28"/>
        </w:rPr>
        <w:t>повідомлено про</w:t>
      </w:r>
      <w:r w:rsidR="00343E2B">
        <w:rPr>
          <w:rFonts w:cs="Roboto Condensed Light"/>
          <w:szCs w:val="28"/>
        </w:rPr>
        <w:t> </w:t>
      </w:r>
      <w:r w:rsidRPr="00186141">
        <w:rPr>
          <w:rFonts w:cs="Roboto Condensed Light"/>
          <w:szCs w:val="28"/>
        </w:rPr>
        <w:t xml:space="preserve">проведення загальних зборів, </w:t>
      </w:r>
      <w:r w:rsidR="00F42B6C">
        <w:rPr>
          <w:rFonts w:cs="Roboto Condensed Light"/>
          <w:szCs w:val="28"/>
        </w:rPr>
        <w:t>і</w:t>
      </w:r>
      <w:r w:rsidRPr="00186141">
        <w:rPr>
          <w:rFonts w:cs="Roboto Condensed Light"/>
          <w:szCs w:val="28"/>
        </w:rPr>
        <w:t xml:space="preserve"> передбачає покладення на позивача додаткового майнового обов’язку у вигляді сплати значної суми коштів за відсутності обґрунтованих підстав для цього. Тож </w:t>
      </w:r>
      <w:r w:rsidR="00F42B6C">
        <w:rPr>
          <w:rFonts w:cs="Roboto Condensed Light"/>
          <w:szCs w:val="28"/>
        </w:rPr>
        <w:t xml:space="preserve">зазначене </w:t>
      </w:r>
      <w:r w:rsidRPr="00186141">
        <w:rPr>
          <w:rFonts w:cs="Roboto Condensed Light"/>
          <w:szCs w:val="28"/>
        </w:rPr>
        <w:t>рішення загальних зборів порушує права та законні інтереси позивача, який розраховував на отримання об’єкта нерухомості замість внесеного грошового паю.</w:t>
      </w:r>
    </w:p>
    <w:p w14:paraId="413C5E96" w14:textId="4B2642C2" w:rsidR="0099581A" w:rsidRDefault="0099581A" w:rsidP="00F20EB2">
      <w:pPr>
        <w:spacing w:before="120"/>
        <w:jc w:val="both"/>
        <w:rPr>
          <w:rFonts w:cs="Roboto Condensed Light"/>
          <w:szCs w:val="28"/>
        </w:rPr>
      </w:pPr>
      <w:r w:rsidRPr="00186141">
        <w:rPr>
          <w:rFonts w:cs="Roboto Condensed Light"/>
          <w:szCs w:val="28"/>
        </w:rPr>
        <w:t>Верховний Суд, залишаючи постанову суду апеляційної інстанції без змін, констатував, що до порядку повідомлення асоційованого члена обслуговуючого кооперативу застосову</w:t>
      </w:r>
      <w:r w:rsidR="00F42B6C">
        <w:rPr>
          <w:rFonts w:cs="Roboto Condensed Light"/>
          <w:szCs w:val="28"/>
        </w:rPr>
        <w:t>ю</w:t>
      </w:r>
      <w:r w:rsidRPr="00186141">
        <w:rPr>
          <w:rFonts w:cs="Roboto Condensed Light"/>
          <w:szCs w:val="28"/>
        </w:rPr>
        <w:t>ться положення ст</w:t>
      </w:r>
      <w:r w:rsidR="009E4313">
        <w:rPr>
          <w:rFonts w:cs="Roboto Condensed Light"/>
          <w:szCs w:val="28"/>
        </w:rPr>
        <w:t>атті</w:t>
      </w:r>
      <w:r w:rsidRPr="00186141">
        <w:rPr>
          <w:rFonts w:cs="Roboto Condensed Light"/>
          <w:szCs w:val="28"/>
        </w:rPr>
        <w:t xml:space="preserve"> 15 Закону України </w:t>
      </w:r>
      <w:r w:rsidR="00343E2B">
        <w:rPr>
          <w:rFonts w:cs="Roboto Condensed Light"/>
          <w:szCs w:val="28"/>
        </w:rPr>
        <w:t>«</w:t>
      </w:r>
      <w:r w:rsidRPr="00186141">
        <w:rPr>
          <w:rFonts w:cs="Roboto Condensed Light"/>
          <w:szCs w:val="28"/>
        </w:rPr>
        <w:t>Про кооперацію</w:t>
      </w:r>
      <w:r w:rsidR="00343E2B">
        <w:rPr>
          <w:rFonts w:cs="Roboto Condensed Light"/>
          <w:szCs w:val="28"/>
        </w:rPr>
        <w:t>»</w:t>
      </w:r>
      <w:r w:rsidRPr="00186141">
        <w:rPr>
          <w:rFonts w:cs="Roboto Condensed Light"/>
          <w:szCs w:val="28"/>
        </w:rPr>
        <w:t xml:space="preserve"> і неповідомлення його про проведення загальних зборів, на яких прийняті рішення щодо його обов’язків, є порушенням його прав та має наслідком визнання таких рішень недійсними.</w:t>
      </w:r>
    </w:p>
    <w:p w14:paraId="4BF21F33" w14:textId="77777777" w:rsidR="009E6840" w:rsidRPr="00186141"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33"/>
      </w:tblGrid>
      <w:tr w:rsidR="0099581A" w:rsidRPr="00186141" w14:paraId="6C3BE7BD" w14:textId="77777777" w:rsidTr="00D81B54">
        <w:trPr>
          <w:trHeight w:val="1378"/>
        </w:trPr>
        <w:tc>
          <w:tcPr>
            <w:tcW w:w="2263" w:type="dxa"/>
          </w:tcPr>
          <w:p w14:paraId="2352281C" w14:textId="77777777" w:rsidR="0099581A" w:rsidRPr="00186141" w:rsidRDefault="0099581A" w:rsidP="00F20EB2">
            <w:pPr>
              <w:spacing w:before="120" w:after="120"/>
              <w:jc w:val="both"/>
              <w:rPr>
                <w:rFonts w:eastAsia="Times New Roman" w:cs="Times New Roman"/>
                <w:szCs w:val="28"/>
                <w:lang w:eastAsia="uk-UA"/>
              </w:rPr>
            </w:pPr>
            <w:r w:rsidRPr="00186141">
              <w:rPr>
                <w:noProof/>
              </w:rPr>
              <w:drawing>
                <wp:anchor distT="0" distB="0" distL="114300" distR="114300" simplePos="0" relativeHeight="251874304" behindDoc="0" locked="0" layoutInCell="1" allowOverlap="1" wp14:anchorId="51361BD8" wp14:editId="23D713BF">
                  <wp:simplePos x="0" y="0"/>
                  <wp:positionH relativeFrom="margin">
                    <wp:posOffset>42545</wp:posOffset>
                  </wp:positionH>
                  <wp:positionV relativeFrom="paragraph">
                    <wp:posOffset>40640</wp:posOffset>
                  </wp:positionV>
                  <wp:extent cx="781050" cy="781050"/>
                  <wp:effectExtent l="0" t="0" r="0" b="0"/>
                  <wp:wrapSquare wrapText="bothSides"/>
                  <wp:docPr id="591946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4688"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21D987F3" w14:textId="77777777" w:rsidR="0099581A" w:rsidRPr="00186141" w:rsidRDefault="0099581A" w:rsidP="00F20EB2">
            <w:pPr>
              <w:spacing w:before="120" w:after="120"/>
              <w:jc w:val="both"/>
              <w:rPr>
                <w:rFonts w:eastAsia="Times New Roman" w:cs="Times New Roman"/>
                <w:szCs w:val="28"/>
                <w:lang w:eastAsia="uk-UA"/>
              </w:rPr>
            </w:pPr>
          </w:p>
          <w:p w14:paraId="31413D96" w14:textId="77777777" w:rsidR="0099581A" w:rsidRPr="00186141" w:rsidRDefault="0099581A" w:rsidP="00F20EB2">
            <w:pPr>
              <w:spacing w:before="120" w:after="120"/>
              <w:jc w:val="both"/>
              <w:rPr>
                <w:rFonts w:eastAsia="Times New Roman" w:cs="Times New Roman"/>
                <w:szCs w:val="28"/>
                <w:lang w:eastAsia="uk-UA"/>
              </w:rPr>
            </w:pPr>
          </w:p>
        </w:tc>
        <w:tc>
          <w:tcPr>
            <w:tcW w:w="7333" w:type="dxa"/>
          </w:tcPr>
          <w:p w14:paraId="0A8A0704" w14:textId="658C0725" w:rsidR="0099581A" w:rsidRPr="00186141" w:rsidRDefault="0099581A" w:rsidP="003B274F">
            <w:pPr>
              <w:spacing w:before="120"/>
              <w:rPr>
                <w:kern w:val="2"/>
                <w:sz w:val="24"/>
                <w:szCs w:val="24"/>
                <w14:ligatures w14:val="standardContextual"/>
              </w:rPr>
            </w:pPr>
            <w:r w:rsidRPr="00186141">
              <w:rPr>
                <w:sz w:val="24"/>
                <w:szCs w:val="24"/>
              </w:rPr>
              <w:t xml:space="preserve">Детальніше з текстом постанови Верховного Суду від </w:t>
            </w:r>
            <w:r w:rsidRPr="00186141">
              <w:rPr>
                <w:rFonts w:eastAsia="Times New Roman" w:cs="Times New Roman"/>
                <w:sz w:val="24"/>
                <w:szCs w:val="24"/>
                <w:lang w:eastAsia="uk-UA"/>
              </w:rPr>
              <w:t xml:space="preserve">30 травня 2023 року у справі № 916/212/22 </w:t>
            </w:r>
            <w:r w:rsidRPr="00186141">
              <w:rPr>
                <w:sz w:val="24"/>
                <w:szCs w:val="24"/>
              </w:rPr>
              <w:t xml:space="preserve"> можна ознайомитися за посиланням</w:t>
            </w:r>
            <w:r w:rsidR="003B274F">
              <w:rPr>
                <w:sz w:val="24"/>
                <w:szCs w:val="24"/>
              </w:rPr>
              <w:t xml:space="preserve"> </w:t>
            </w:r>
            <w:hyperlink r:id="rId12" w:history="1">
              <w:r w:rsidRPr="00186141">
                <w:rPr>
                  <w:rStyle w:val="a4"/>
                  <w:sz w:val="24"/>
                  <w:szCs w:val="24"/>
                </w:rPr>
                <w:t>https://reyestr.court.gov.ua/Review/111249353</w:t>
              </w:r>
            </w:hyperlink>
            <w:r w:rsidR="00F42B6C" w:rsidRPr="00105B50">
              <w:rPr>
                <w:rStyle w:val="a4"/>
                <w:sz w:val="24"/>
                <w:szCs w:val="24"/>
                <w:u w:val="none"/>
              </w:rPr>
              <w:t>.</w:t>
            </w:r>
          </w:p>
        </w:tc>
      </w:tr>
    </w:tbl>
    <w:p w14:paraId="7D5F3197" w14:textId="77777777" w:rsidR="002E5FAB" w:rsidRDefault="002E5FAB" w:rsidP="00F20EB2">
      <w:pPr>
        <w:pStyle w:val="af2"/>
        <w:spacing w:before="120" w:beforeAutospacing="0"/>
        <w:jc w:val="both"/>
        <w:rPr>
          <w:rFonts w:ascii="Roboto Condensed Light" w:hAnsi="Roboto Condensed Light"/>
          <w:color w:val="000000"/>
          <w:sz w:val="28"/>
          <w:szCs w:val="28"/>
        </w:rPr>
      </w:pPr>
    </w:p>
    <w:p w14:paraId="688F660B" w14:textId="759F5A7C" w:rsidR="00F646C9" w:rsidRDefault="00F646C9" w:rsidP="00F20EB2">
      <w:pPr>
        <w:pStyle w:val="af2"/>
        <w:spacing w:before="120" w:beforeAutospacing="0"/>
        <w:jc w:val="both"/>
        <w:rPr>
          <w:rFonts w:ascii="Roboto Condensed Light" w:hAnsi="Roboto Condensed Light"/>
          <w:color w:val="000000"/>
          <w:sz w:val="28"/>
          <w:szCs w:val="28"/>
        </w:rPr>
      </w:pPr>
      <w:r w:rsidRPr="00C32E8D">
        <w:rPr>
          <w:rFonts w:ascii="Roboto Condensed Light" w:hAnsi="Roboto Condensed Light"/>
          <w:color w:val="000000"/>
          <w:sz w:val="28"/>
          <w:szCs w:val="28"/>
        </w:rPr>
        <w:t>Залишаючи без задоволення касаційну скаргу у справі про визнання недійсним</w:t>
      </w:r>
      <w:r w:rsidR="00F42B6C">
        <w:rPr>
          <w:rFonts w:ascii="Roboto Condensed Light" w:hAnsi="Roboto Condensed Light"/>
          <w:color w:val="000000"/>
          <w:sz w:val="28"/>
          <w:szCs w:val="28"/>
        </w:rPr>
        <w:t>и</w:t>
      </w:r>
      <w:r w:rsidRPr="00C32E8D">
        <w:rPr>
          <w:rFonts w:ascii="Roboto Condensed Light" w:hAnsi="Roboto Condensed Light"/>
          <w:color w:val="000000"/>
          <w:sz w:val="28"/>
          <w:szCs w:val="28"/>
        </w:rPr>
        <w:t xml:space="preserve"> та скасування рішень загальних зборів членів обслуговуючого кооперативу, Верховний Суд зазначив, що</w:t>
      </w:r>
      <w:r>
        <w:rPr>
          <w:rFonts w:ascii="Roboto Condensed Light" w:hAnsi="Roboto Condensed Light"/>
          <w:color w:val="000000"/>
          <w:sz w:val="28"/>
          <w:szCs w:val="28"/>
        </w:rPr>
        <w:t xml:space="preserve">, незважаючи на те, що позивач </w:t>
      </w:r>
      <w:r w:rsidRPr="00E04649">
        <w:rPr>
          <w:rFonts w:ascii="Roboto Condensed Light" w:hAnsi="Roboto Condensed Light"/>
          <w:color w:val="000000"/>
          <w:sz w:val="28"/>
          <w:szCs w:val="28"/>
        </w:rPr>
        <w:t xml:space="preserve">є асоційованим членом </w:t>
      </w:r>
      <w:r>
        <w:rPr>
          <w:rFonts w:ascii="Roboto Condensed Light" w:hAnsi="Roboto Condensed Light"/>
          <w:color w:val="000000"/>
          <w:sz w:val="28"/>
          <w:szCs w:val="28"/>
        </w:rPr>
        <w:t>к</w:t>
      </w:r>
      <w:r w:rsidRPr="00E04649">
        <w:rPr>
          <w:rFonts w:ascii="Roboto Condensed Light" w:hAnsi="Roboto Condensed Light"/>
          <w:color w:val="000000"/>
          <w:sz w:val="28"/>
          <w:szCs w:val="28"/>
        </w:rPr>
        <w:t xml:space="preserve">ооперативу та не входить ані до складу простих членів, ані до складу вищого органу управління </w:t>
      </w:r>
      <w:r>
        <w:rPr>
          <w:rFonts w:ascii="Roboto Condensed Light" w:hAnsi="Roboto Condensed Light"/>
          <w:color w:val="000000"/>
          <w:sz w:val="28"/>
          <w:szCs w:val="28"/>
        </w:rPr>
        <w:t>к</w:t>
      </w:r>
      <w:r w:rsidRPr="00E04649">
        <w:rPr>
          <w:rFonts w:ascii="Roboto Condensed Light" w:hAnsi="Roboto Condensed Light"/>
          <w:color w:val="000000"/>
          <w:sz w:val="28"/>
          <w:szCs w:val="28"/>
        </w:rPr>
        <w:t xml:space="preserve">ооперативу, повідомлення </w:t>
      </w:r>
      <w:r w:rsidR="00F42B6C" w:rsidRPr="00E04649">
        <w:rPr>
          <w:rFonts w:ascii="Roboto Condensed Light" w:hAnsi="Roboto Condensed Light"/>
          <w:color w:val="000000"/>
          <w:sz w:val="28"/>
          <w:szCs w:val="28"/>
        </w:rPr>
        <w:t xml:space="preserve">його </w:t>
      </w:r>
      <w:r w:rsidRPr="00E04649">
        <w:rPr>
          <w:rFonts w:ascii="Roboto Condensed Light" w:hAnsi="Roboto Condensed Light"/>
          <w:color w:val="000000"/>
          <w:sz w:val="28"/>
          <w:szCs w:val="28"/>
        </w:rPr>
        <w:t>про проведення загальних зборів є обов</w:t>
      </w:r>
      <w:r w:rsidR="00F42B6C">
        <w:rPr>
          <w:rFonts w:ascii="Roboto Condensed Light" w:hAnsi="Roboto Condensed Light"/>
          <w:color w:val="000000"/>
          <w:sz w:val="28"/>
          <w:szCs w:val="28"/>
        </w:rPr>
        <w:t>'</w:t>
      </w:r>
      <w:r w:rsidRPr="00E04649">
        <w:rPr>
          <w:rFonts w:ascii="Roboto Condensed Light" w:hAnsi="Roboto Condensed Light"/>
          <w:color w:val="000000"/>
          <w:sz w:val="28"/>
          <w:szCs w:val="28"/>
        </w:rPr>
        <w:t xml:space="preserve">язковим, тим </w:t>
      </w:r>
      <w:r w:rsidR="00F42B6C">
        <w:rPr>
          <w:rFonts w:ascii="Roboto Condensed Light" w:hAnsi="Roboto Condensed Light"/>
          <w:color w:val="000000"/>
          <w:sz w:val="28"/>
          <w:szCs w:val="28"/>
        </w:rPr>
        <w:t>паче</w:t>
      </w:r>
      <w:r w:rsidRPr="00E04649">
        <w:rPr>
          <w:rFonts w:ascii="Roboto Condensed Light" w:hAnsi="Roboto Condensed Light"/>
          <w:color w:val="000000"/>
          <w:sz w:val="28"/>
          <w:szCs w:val="28"/>
        </w:rPr>
        <w:t xml:space="preserve">, що на </w:t>
      </w:r>
      <w:r w:rsidR="00F42B6C">
        <w:rPr>
          <w:rFonts w:ascii="Roboto Condensed Light" w:hAnsi="Roboto Condensed Light"/>
          <w:color w:val="000000"/>
          <w:sz w:val="28"/>
          <w:szCs w:val="28"/>
        </w:rPr>
        <w:t xml:space="preserve">них </w:t>
      </w:r>
      <w:r w:rsidRPr="00E04649">
        <w:rPr>
          <w:rFonts w:ascii="Roboto Condensed Light" w:hAnsi="Roboto Condensed Light"/>
          <w:color w:val="000000"/>
          <w:sz w:val="28"/>
          <w:szCs w:val="28"/>
        </w:rPr>
        <w:t xml:space="preserve">вирішувалися питання про </w:t>
      </w:r>
      <w:r>
        <w:rPr>
          <w:rFonts w:ascii="Roboto Condensed Light" w:hAnsi="Roboto Condensed Light"/>
          <w:color w:val="000000"/>
          <w:sz w:val="28"/>
          <w:szCs w:val="28"/>
        </w:rPr>
        <w:t xml:space="preserve">його </w:t>
      </w:r>
      <w:r w:rsidRPr="00E04649">
        <w:rPr>
          <w:rFonts w:ascii="Roboto Condensed Light" w:hAnsi="Roboto Condensed Light"/>
          <w:color w:val="000000"/>
          <w:sz w:val="28"/>
          <w:szCs w:val="28"/>
        </w:rPr>
        <w:t>права та обов</w:t>
      </w:r>
      <w:r w:rsidR="00F42B6C">
        <w:rPr>
          <w:rFonts w:ascii="Roboto Condensed Light" w:hAnsi="Roboto Condensed Light"/>
          <w:color w:val="000000"/>
          <w:sz w:val="28"/>
          <w:szCs w:val="28"/>
        </w:rPr>
        <w:t>'</w:t>
      </w:r>
      <w:r w:rsidRPr="00E04649">
        <w:rPr>
          <w:rFonts w:ascii="Roboto Condensed Light" w:hAnsi="Roboto Condensed Light"/>
          <w:color w:val="000000"/>
          <w:sz w:val="28"/>
          <w:szCs w:val="28"/>
        </w:rPr>
        <w:t>язки</w:t>
      </w:r>
      <w:r>
        <w:rPr>
          <w:rFonts w:ascii="Roboto Condensed Light" w:hAnsi="Roboto Condensed Light"/>
          <w:color w:val="000000"/>
          <w:sz w:val="28"/>
          <w:szCs w:val="28"/>
        </w:rPr>
        <w:t>.</w:t>
      </w:r>
    </w:p>
    <w:p w14:paraId="604AA463" w14:textId="03ABC7E7" w:rsidR="00F646C9" w:rsidRDefault="00F646C9" w:rsidP="00F20EB2">
      <w:pPr>
        <w:spacing w:before="120"/>
        <w:jc w:val="both"/>
      </w:pPr>
      <w:r>
        <w:t>Крім того, асоційований член може користуватися правом дорадчого голосу</w:t>
      </w:r>
      <w:r w:rsidR="00F42B6C">
        <w:t>. О</w:t>
      </w:r>
      <w:r>
        <w:t xml:space="preserve">днак прийняття рішень істотною меншістю членів щодо прав </w:t>
      </w:r>
      <w:r w:rsidR="00F42B6C">
        <w:t>та</w:t>
      </w:r>
      <w:r>
        <w:t xml:space="preserve"> обов</w:t>
      </w:r>
      <w:r w:rsidR="00F42B6C">
        <w:t>'</w:t>
      </w:r>
      <w:r>
        <w:t>язків інших членів, які</w:t>
      </w:r>
      <w:r w:rsidR="00343E2B">
        <w:t> </w:t>
      </w:r>
      <w:r>
        <w:t xml:space="preserve">мають переважну більшість у кооперативі, хоча й </w:t>
      </w:r>
      <w:r w:rsidR="00F42B6C">
        <w:t xml:space="preserve">є </w:t>
      </w:r>
      <w:r>
        <w:t>асоційовани</w:t>
      </w:r>
      <w:r w:rsidR="00F42B6C">
        <w:t>ми</w:t>
      </w:r>
      <w:r>
        <w:t xml:space="preserve">, суперечить меті кооперації. Законодавець у </w:t>
      </w:r>
      <w:r w:rsidR="00F42B6C">
        <w:t xml:space="preserve">частині першій статті 14 Закону України </w:t>
      </w:r>
      <w:r w:rsidR="00343E2B">
        <w:t>«</w:t>
      </w:r>
      <w:r w:rsidR="00F42B6C">
        <w:t>Про кооперацію</w:t>
      </w:r>
      <w:r w:rsidR="00343E2B">
        <w:t>»</w:t>
      </w:r>
      <w:r w:rsidR="00F42B6C">
        <w:t xml:space="preserve">, вживаючи слова </w:t>
      </w:r>
      <w:r w:rsidR="00343E2B">
        <w:t>«</w:t>
      </w:r>
      <w:r>
        <w:t>у кооперативі допускається асоційоване членство</w:t>
      </w:r>
      <w:r w:rsidR="00343E2B">
        <w:t>»</w:t>
      </w:r>
      <w:r w:rsidR="00F42B6C">
        <w:t xml:space="preserve"> </w:t>
      </w:r>
      <w:r>
        <w:t xml:space="preserve">передбачав </w:t>
      </w:r>
      <w:r>
        <w:lastRenderedPageBreak/>
        <w:t xml:space="preserve">лише їх можливу участь в кооперативі, яка не переважає кількість </w:t>
      </w:r>
      <w:r w:rsidR="00343E2B">
        <w:t>«</w:t>
      </w:r>
      <w:r>
        <w:t>звичайних</w:t>
      </w:r>
      <w:r w:rsidR="00343E2B">
        <w:t>»</w:t>
      </w:r>
      <w:r>
        <w:t xml:space="preserve"> членів кооперативу.</w:t>
      </w:r>
    </w:p>
    <w:p w14:paraId="2A91557D" w14:textId="19C03717" w:rsidR="00F646C9" w:rsidRDefault="00F646C9" w:rsidP="00F20EB2">
      <w:pPr>
        <w:spacing w:before="120"/>
        <w:jc w:val="both"/>
      </w:pPr>
      <w:r>
        <w:t>Т</w:t>
      </w:r>
      <w:r w:rsidRPr="008C54AC">
        <w:t xml:space="preserve">акі нерівні умови, у яких перебувають асоційовані члени та члени з вирішальним голосом у ЖБК, дають </w:t>
      </w:r>
      <w:r>
        <w:t>їм</w:t>
      </w:r>
      <w:r w:rsidRPr="008C54AC">
        <w:t xml:space="preserve"> можливість встановлювати асоційованим членам на власний розсуд, зокрема, додаткові цільові внески у будь-яких розмірах, що не мають під собою обґрунтування щодо їх правомірності, розміру та дійсної мети. </w:t>
      </w:r>
      <w:r w:rsidRPr="00CA4437">
        <w:t>Кооператив не</w:t>
      </w:r>
      <w:r w:rsidR="00343E2B">
        <w:t> </w:t>
      </w:r>
      <w:r w:rsidRPr="00CA4437">
        <w:t xml:space="preserve">позбавлений можливості ухвалювати рішення про встановлення цільових внесків для асоційованих членів, яке ґрунтується на принципах розумності, справедливості та є економічно </w:t>
      </w:r>
      <w:r w:rsidR="00F42B6C">
        <w:t>аргументованим</w:t>
      </w:r>
      <w:r w:rsidRPr="00CA4437">
        <w:t>, не допускаючи при цьому дискримінації окремих членів, зокрема асоційованих.</w:t>
      </w:r>
    </w:p>
    <w:p w14:paraId="7D0A9E2A" w14:textId="77777777" w:rsidR="009E6840" w:rsidRDefault="009E6840" w:rsidP="00F20EB2">
      <w:pPr>
        <w:spacing w:before="12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F646C9" w:rsidRPr="00C67908" w14:paraId="15ECB0A3" w14:textId="77777777" w:rsidTr="00661E25">
        <w:trPr>
          <w:trHeight w:val="1272"/>
        </w:trPr>
        <w:tc>
          <w:tcPr>
            <w:tcW w:w="1977" w:type="dxa"/>
          </w:tcPr>
          <w:p w14:paraId="468D7DD0" w14:textId="77777777" w:rsidR="00F646C9" w:rsidRPr="00C67908" w:rsidRDefault="00F646C9" w:rsidP="00F20EB2">
            <w:pPr>
              <w:spacing w:before="120" w:after="120"/>
              <w:rPr>
                <w:rFonts w:eastAsia="Times New Roman" w:cs="Times New Roman"/>
                <w:b/>
                <w:bCs/>
                <w:szCs w:val="28"/>
                <w:lang w:eastAsia="uk-UA"/>
              </w:rPr>
            </w:pPr>
            <w:r>
              <w:rPr>
                <w:noProof/>
              </w:rPr>
              <w:drawing>
                <wp:inline distT="0" distB="0" distL="0" distR="0" wp14:anchorId="34412BD1" wp14:editId="433AB928">
                  <wp:extent cx="781050" cy="781050"/>
                  <wp:effectExtent l="0" t="0" r="0" b="0"/>
                  <wp:docPr id="17530685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203B16F6" w14:textId="71761231" w:rsidR="00F646C9" w:rsidRPr="00E10290" w:rsidRDefault="00F646C9" w:rsidP="003B274F">
            <w:pPr>
              <w:spacing w:before="120" w:line="259" w:lineRule="auto"/>
              <w:rPr>
                <w:rFonts w:eastAsia="Times New Roman" w:cs="Times New Roman"/>
                <w:b/>
                <w:bCs/>
                <w:szCs w:val="28"/>
                <w:lang w:eastAsia="uk-UA"/>
              </w:rPr>
            </w:pPr>
            <w:r w:rsidRPr="00C67908">
              <w:rPr>
                <w:sz w:val="24"/>
                <w:szCs w:val="24"/>
              </w:rPr>
              <w:t xml:space="preserve">Детальніше з текстом постанови Верховного Суду від </w:t>
            </w:r>
            <w:r w:rsidRPr="00E10290">
              <w:rPr>
                <w:sz w:val="24"/>
                <w:szCs w:val="24"/>
                <w:lang w:val="ru-RU"/>
              </w:rPr>
              <w:t>0</w:t>
            </w:r>
            <w:r w:rsidR="00204383">
              <w:rPr>
                <w:sz w:val="24"/>
                <w:szCs w:val="24"/>
                <w:lang w:val="ru-RU"/>
              </w:rPr>
              <w:t>7</w:t>
            </w:r>
            <w:r w:rsidRPr="00C67908">
              <w:rPr>
                <w:sz w:val="24"/>
                <w:szCs w:val="24"/>
              </w:rPr>
              <w:t xml:space="preserve"> </w:t>
            </w:r>
            <w:r>
              <w:rPr>
                <w:sz w:val="24"/>
                <w:szCs w:val="24"/>
              </w:rPr>
              <w:t xml:space="preserve">червня </w:t>
            </w:r>
            <w:r w:rsidRPr="00C67908">
              <w:rPr>
                <w:sz w:val="24"/>
                <w:szCs w:val="24"/>
              </w:rPr>
              <w:t>2023 року у справі № </w:t>
            </w:r>
            <w:r w:rsidRPr="009D2369">
              <w:rPr>
                <w:sz w:val="24"/>
                <w:szCs w:val="24"/>
              </w:rPr>
              <w:t>916/211/22</w:t>
            </w:r>
            <w:r w:rsidRPr="00E10290">
              <w:rPr>
                <w:sz w:val="24"/>
                <w:szCs w:val="24"/>
                <w:lang w:val="ru-RU"/>
              </w:rPr>
              <w:t xml:space="preserve"> </w:t>
            </w:r>
            <w:r w:rsidRPr="00C67908">
              <w:rPr>
                <w:sz w:val="24"/>
                <w:szCs w:val="24"/>
              </w:rPr>
              <w:t>можна ознайомитися за посиланням</w:t>
            </w:r>
            <w:r w:rsidR="003B274F">
              <w:rPr>
                <w:sz w:val="24"/>
                <w:szCs w:val="24"/>
              </w:rPr>
              <w:t xml:space="preserve"> </w:t>
            </w:r>
            <w:r w:rsidRPr="009D2369">
              <w:rPr>
                <w:rStyle w:val="a4"/>
                <w:rFonts w:cs="Roboto Condensed Light"/>
                <w:sz w:val="24"/>
                <w:szCs w:val="24"/>
              </w:rPr>
              <w:t>https://reyestr.court.gov.ua/Review/111972412</w:t>
            </w:r>
            <w:r w:rsidR="00F42B6C" w:rsidRPr="00105B50">
              <w:rPr>
                <w:rStyle w:val="a4"/>
                <w:rFonts w:cs="Roboto Condensed Light"/>
                <w:sz w:val="24"/>
                <w:szCs w:val="24"/>
                <w:u w:val="none"/>
              </w:rPr>
              <w:t>.</w:t>
            </w:r>
          </w:p>
        </w:tc>
      </w:tr>
    </w:tbl>
    <w:p w14:paraId="47D8F081" w14:textId="77777777" w:rsidR="00F646C9" w:rsidRDefault="00F646C9" w:rsidP="00F20EB2">
      <w:pPr>
        <w:spacing w:before="120" w:after="120" w:line="240" w:lineRule="auto"/>
        <w:jc w:val="both"/>
        <w:rPr>
          <w:rFonts w:cs="Roboto Condensed Light"/>
          <w:b/>
          <w:bCs/>
          <w:color w:val="4472C4" w:themeColor="accent1"/>
          <w:szCs w:val="28"/>
        </w:rPr>
      </w:pPr>
    </w:p>
    <w:p w14:paraId="15DCC8E8" w14:textId="77777777" w:rsidR="002E5FAB" w:rsidRDefault="002E5FAB" w:rsidP="00F20EB2">
      <w:pPr>
        <w:spacing w:before="120" w:after="120" w:line="240" w:lineRule="auto"/>
        <w:jc w:val="both"/>
        <w:rPr>
          <w:rFonts w:cs="Roboto Condensed Light"/>
          <w:b/>
          <w:bCs/>
          <w:color w:val="4472C4" w:themeColor="accent1"/>
          <w:szCs w:val="28"/>
        </w:rPr>
      </w:pPr>
    </w:p>
    <w:p w14:paraId="0EECF4C5" w14:textId="5214229A" w:rsidR="009C3E89" w:rsidRPr="00A032F6" w:rsidRDefault="002E5FAB" w:rsidP="00F20EB2">
      <w:pPr>
        <w:spacing w:before="120" w:after="120" w:line="240" w:lineRule="auto"/>
        <w:jc w:val="both"/>
        <w:rPr>
          <w:rFonts w:cs="Roboto Condensed Light"/>
          <w:b/>
          <w:bCs/>
          <w:color w:val="4472C4" w:themeColor="accent1"/>
          <w:szCs w:val="28"/>
        </w:rPr>
      </w:pPr>
      <w:r>
        <w:rPr>
          <w:rFonts w:cs="Roboto Condensed Light"/>
          <w:b/>
          <w:bCs/>
          <w:color w:val="4472C4" w:themeColor="accent1"/>
          <w:szCs w:val="28"/>
        </w:rPr>
        <w:t>1</w:t>
      </w:r>
      <w:r w:rsidR="0099581A">
        <w:rPr>
          <w:rFonts w:cs="Roboto Condensed Light"/>
          <w:b/>
          <w:bCs/>
          <w:color w:val="4472C4" w:themeColor="accent1"/>
          <w:szCs w:val="28"/>
        </w:rPr>
        <w:t xml:space="preserve">.4. </w:t>
      </w:r>
      <w:r w:rsidR="009C3E89" w:rsidRPr="00A032F6">
        <w:rPr>
          <w:rFonts w:cs="Roboto Condensed Light"/>
          <w:b/>
          <w:bCs/>
          <w:color w:val="4472C4" w:themeColor="accent1"/>
          <w:szCs w:val="28"/>
        </w:rPr>
        <w:t xml:space="preserve">Обслуговуючий кооператив незалежно від напряму його діяльності є господарською організацією, а відносини між його членами та кооперативом </w:t>
      </w:r>
      <w:r w:rsidR="00F42B6C">
        <w:rPr>
          <w:rFonts w:cs="Roboto Condensed Light"/>
          <w:b/>
          <w:bCs/>
          <w:color w:val="4472C4" w:themeColor="accent1"/>
          <w:szCs w:val="28"/>
        </w:rPr>
        <w:t>вважа</w:t>
      </w:r>
      <w:r w:rsidR="00874BC7">
        <w:rPr>
          <w:rFonts w:cs="Roboto Condensed Light"/>
          <w:b/>
          <w:bCs/>
          <w:color w:val="4472C4" w:themeColor="accent1"/>
          <w:szCs w:val="28"/>
        </w:rPr>
        <w:t>ю</w:t>
      </w:r>
      <w:r w:rsidR="00F42B6C">
        <w:rPr>
          <w:rFonts w:cs="Roboto Condensed Light"/>
          <w:b/>
          <w:bCs/>
          <w:color w:val="4472C4" w:themeColor="accent1"/>
          <w:szCs w:val="28"/>
        </w:rPr>
        <w:t xml:space="preserve">ться </w:t>
      </w:r>
      <w:r w:rsidR="009C3E89" w:rsidRPr="00A032F6">
        <w:rPr>
          <w:rFonts w:cs="Roboto Condensed Light"/>
          <w:b/>
          <w:bCs/>
          <w:color w:val="4472C4" w:themeColor="accent1"/>
          <w:szCs w:val="28"/>
        </w:rPr>
        <w:t>корпоративними</w:t>
      </w:r>
    </w:p>
    <w:bookmarkEnd w:id="24"/>
    <w:p w14:paraId="3376E104" w14:textId="4393402A" w:rsidR="009C3E89" w:rsidRPr="00A032F6" w:rsidRDefault="009C3E89" w:rsidP="00F20EB2">
      <w:pPr>
        <w:spacing w:before="120"/>
        <w:jc w:val="both"/>
        <w:rPr>
          <w:kern w:val="2"/>
          <w14:ligatures w14:val="standardContextual"/>
        </w:rPr>
      </w:pPr>
      <w:r w:rsidRPr="00A032F6">
        <w:rPr>
          <w:kern w:val="2"/>
          <w14:ligatures w14:val="standardContextual"/>
        </w:rPr>
        <w:t>Обслуговуючий кооператив незалежно від напряму його діяльності є господарською організацією – юридичною особою, яка здійснює некомерційну господарську діяльність з моменту державної реєстрації на підставі закону та свого статуту. Відповідно, члени обслуговуючого кооперативу незалежно від напряму його діяльності є носіями корпоративних прав, а відносини між його членами та кооперативом, які пов</w:t>
      </w:r>
      <w:r w:rsidR="00F42B6C">
        <w:rPr>
          <w:kern w:val="2"/>
          <w14:ligatures w14:val="standardContextual"/>
        </w:rPr>
        <w:t>'</w:t>
      </w:r>
      <w:r w:rsidRPr="00A032F6">
        <w:rPr>
          <w:kern w:val="2"/>
          <w14:ligatures w14:val="standardContextual"/>
        </w:rPr>
        <w:t xml:space="preserve">язані зі створенням, діяльністю, управлінням або припиненням діяльності такої юридичної особи, </w:t>
      </w:r>
      <w:r w:rsidR="00F42B6C">
        <w:rPr>
          <w:kern w:val="2"/>
          <w14:ligatures w14:val="standardContextual"/>
        </w:rPr>
        <w:t>вважаються</w:t>
      </w:r>
      <w:r w:rsidRPr="00A032F6">
        <w:rPr>
          <w:kern w:val="2"/>
          <w14:ligatures w14:val="standardContextual"/>
        </w:rPr>
        <w:t xml:space="preserve"> корпоративними.</w:t>
      </w:r>
    </w:p>
    <w:p w14:paraId="72A319D0" w14:textId="7D083C03" w:rsidR="009C3E89" w:rsidRPr="00A032F6" w:rsidRDefault="009C3E89" w:rsidP="00F20EB2">
      <w:pPr>
        <w:spacing w:before="120"/>
        <w:jc w:val="both"/>
        <w:rPr>
          <w:kern w:val="2"/>
          <w14:ligatures w14:val="standardContextual"/>
        </w:rPr>
      </w:pPr>
      <w:r w:rsidRPr="00A032F6">
        <w:rPr>
          <w:kern w:val="2"/>
          <w14:ligatures w14:val="standardContextual"/>
        </w:rPr>
        <w:t xml:space="preserve">Для визнання недійсним рішення загальних зборів товариства необхідно встановити факт порушення </w:t>
      </w:r>
      <w:r w:rsidR="00F42B6C">
        <w:rPr>
          <w:kern w:val="2"/>
          <w14:ligatures w14:val="standardContextual"/>
        </w:rPr>
        <w:t>ним</w:t>
      </w:r>
      <w:r w:rsidRPr="00A032F6">
        <w:rPr>
          <w:kern w:val="2"/>
          <w14:ligatures w14:val="standardContextual"/>
        </w:rPr>
        <w:t xml:space="preserve"> прав та законних інтересів учасника (акціонера, члена) товариства. Також слід з</w:t>
      </w:r>
      <w:r w:rsidR="000A07DF">
        <w:rPr>
          <w:kern w:val="2"/>
          <w14:ligatures w14:val="standardContextual"/>
        </w:rPr>
        <w:t>'</w:t>
      </w:r>
      <w:r w:rsidRPr="00A032F6">
        <w:rPr>
          <w:kern w:val="2"/>
          <w14:ligatures w14:val="standardContextual"/>
        </w:rPr>
        <w:t>ясувати дотримання порядку скликання загальних зборів, зокрема щодо належного повідомлення позивача про такі збори.</w:t>
      </w:r>
    </w:p>
    <w:p w14:paraId="762225B6" w14:textId="7162AE9F" w:rsidR="009C3E89" w:rsidRDefault="009C3E89" w:rsidP="00F20EB2">
      <w:pPr>
        <w:spacing w:before="120"/>
        <w:jc w:val="both"/>
        <w:rPr>
          <w:kern w:val="2"/>
          <w14:ligatures w14:val="standardContextual"/>
        </w:rPr>
      </w:pPr>
      <w:r w:rsidRPr="00A032F6">
        <w:rPr>
          <w:kern w:val="2"/>
          <w14:ligatures w14:val="standardContextual"/>
        </w:rPr>
        <w:t xml:space="preserve">Верховний Суд констатував, що, встановивши обставини порушення порядку скликання і проведення загальних зборів (зборів уповноважених) членів </w:t>
      </w:r>
      <w:r w:rsidR="000A07DF">
        <w:rPr>
          <w:kern w:val="2"/>
          <w14:ligatures w14:val="standardContextual"/>
        </w:rPr>
        <w:lastRenderedPageBreak/>
        <w:t>а</w:t>
      </w:r>
      <w:r w:rsidRPr="00A032F6">
        <w:rPr>
          <w:kern w:val="2"/>
          <w14:ligatures w14:val="standardContextual"/>
        </w:rPr>
        <w:t xml:space="preserve">втогаражного кооперативу </w:t>
      </w:r>
      <w:r w:rsidR="000A07DF">
        <w:rPr>
          <w:kern w:val="2"/>
          <w14:ligatures w14:val="standardContextual"/>
        </w:rPr>
        <w:t>з</w:t>
      </w:r>
      <w:r w:rsidRPr="00A032F6">
        <w:rPr>
          <w:kern w:val="2"/>
          <w14:ligatures w14:val="standardContextual"/>
        </w:rPr>
        <w:t xml:space="preserve"> експлуатації гаражів та збереженн</w:t>
      </w:r>
      <w:r w:rsidR="000A07DF">
        <w:rPr>
          <w:kern w:val="2"/>
          <w14:ligatures w14:val="standardContextual"/>
        </w:rPr>
        <w:t>я</w:t>
      </w:r>
      <w:r w:rsidRPr="00A032F6">
        <w:rPr>
          <w:kern w:val="2"/>
          <w14:ligatures w14:val="standardContextual"/>
        </w:rPr>
        <w:t xml:space="preserve"> транспортних засобів і те, що прийняті на таких зборах рішення, безпосередньо порушують права позивача, зокрема</w:t>
      </w:r>
      <w:r w:rsidR="000A07DF">
        <w:rPr>
          <w:kern w:val="2"/>
          <w14:ligatures w14:val="standardContextual"/>
        </w:rPr>
        <w:t xml:space="preserve"> </w:t>
      </w:r>
      <w:r w:rsidRPr="00A032F6">
        <w:rPr>
          <w:kern w:val="2"/>
          <w14:ligatures w14:val="standardContextual"/>
        </w:rPr>
        <w:t>можлив</w:t>
      </w:r>
      <w:r w:rsidR="000A07DF">
        <w:rPr>
          <w:kern w:val="2"/>
          <w14:ligatures w14:val="standardContextual"/>
        </w:rPr>
        <w:t>ість</w:t>
      </w:r>
      <w:r w:rsidRPr="00A032F6">
        <w:rPr>
          <w:kern w:val="2"/>
          <w14:ligatures w14:val="standardContextual"/>
        </w:rPr>
        <w:t xml:space="preserve"> належним чином підготуватися до зборів та </w:t>
      </w:r>
      <w:r w:rsidR="000A07DF">
        <w:rPr>
          <w:kern w:val="2"/>
          <w14:ligatures w14:val="standardContextual"/>
        </w:rPr>
        <w:t xml:space="preserve">взяти </w:t>
      </w:r>
      <w:r w:rsidRPr="00A032F6">
        <w:rPr>
          <w:kern w:val="2"/>
          <w14:ligatures w14:val="standardContextual"/>
        </w:rPr>
        <w:t xml:space="preserve">участь </w:t>
      </w:r>
      <w:r w:rsidR="000A07DF">
        <w:rPr>
          <w:kern w:val="2"/>
          <w14:ligatures w14:val="standardContextual"/>
        </w:rPr>
        <w:t>у</w:t>
      </w:r>
      <w:r w:rsidRPr="00A032F6">
        <w:rPr>
          <w:kern w:val="2"/>
          <w14:ligatures w14:val="standardContextual"/>
        </w:rPr>
        <w:t xml:space="preserve"> голосуванні, суд апеляційної інстанції дійшов обґрунтованого висновку про скасування рішення суду першої інстанції (про відмову </w:t>
      </w:r>
      <w:r w:rsidR="000A07DF">
        <w:rPr>
          <w:kern w:val="2"/>
          <w14:ligatures w14:val="standardContextual"/>
        </w:rPr>
        <w:t>в</w:t>
      </w:r>
      <w:r w:rsidRPr="00A032F6">
        <w:rPr>
          <w:kern w:val="2"/>
          <w14:ligatures w14:val="standardContextual"/>
        </w:rPr>
        <w:t xml:space="preserve"> задоволенні позовних вимог) та про задоволення позовних вимог.</w:t>
      </w:r>
    </w:p>
    <w:p w14:paraId="5331F7DB" w14:textId="77777777" w:rsidR="00CE7346" w:rsidRDefault="00CE7346" w:rsidP="00F20EB2">
      <w:pPr>
        <w:spacing w:before="120"/>
        <w:jc w:val="both"/>
        <w:rPr>
          <w:kern w:val="2"/>
          <w14:ligatures w14:val="standardContextu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33"/>
      </w:tblGrid>
      <w:tr w:rsidR="00CE7346" w14:paraId="3DFC8115" w14:textId="77777777" w:rsidTr="00CE7346">
        <w:tc>
          <w:tcPr>
            <w:tcW w:w="2263" w:type="dxa"/>
          </w:tcPr>
          <w:p w14:paraId="252FBA4D" w14:textId="061A8987" w:rsidR="00CE7346" w:rsidRDefault="00CE7346" w:rsidP="00F20EB2">
            <w:pPr>
              <w:spacing w:before="120"/>
              <w:jc w:val="both"/>
              <w:rPr>
                <w:kern w:val="2"/>
                <w14:ligatures w14:val="standardContextual"/>
              </w:rPr>
            </w:pPr>
            <w:r w:rsidRPr="00A032F6">
              <w:rPr>
                <w:noProof/>
              </w:rPr>
              <w:drawing>
                <wp:inline distT="0" distB="0" distL="0" distR="0" wp14:anchorId="431AA488" wp14:editId="7026E0DA">
                  <wp:extent cx="781050" cy="781050"/>
                  <wp:effectExtent l="0" t="0" r="0" b="0"/>
                  <wp:docPr id="77888166" name="Рисунок 7788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14290" name=""/>
                          <pic:cNvPicPr/>
                        </pic:nvPicPr>
                        <pic:blipFill>
                          <a:blip r:embed="rId14"/>
                          <a:stretch>
                            <a:fillRect/>
                          </a:stretch>
                        </pic:blipFill>
                        <pic:spPr>
                          <a:xfrm>
                            <a:off x="0" y="0"/>
                            <a:ext cx="781050" cy="781050"/>
                          </a:xfrm>
                          <a:prstGeom prst="rect">
                            <a:avLst/>
                          </a:prstGeom>
                        </pic:spPr>
                      </pic:pic>
                    </a:graphicData>
                  </a:graphic>
                </wp:inline>
              </w:drawing>
            </w:r>
          </w:p>
          <w:p w14:paraId="118F83F2" w14:textId="77777777" w:rsidR="00CE7346" w:rsidRDefault="00CE7346" w:rsidP="00F20EB2">
            <w:pPr>
              <w:spacing w:before="120"/>
              <w:jc w:val="both"/>
              <w:rPr>
                <w:kern w:val="2"/>
                <w14:ligatures w14:val="standardContextual"/>
              </w:rPr>
            </w:pPr>
          </w:p>
        </w:tc>
        <w:tc>
          <w:tcPr>
            <w:tcW w:w="7333" w:type="dxa"/>
          </w:tcPr>
          <w:p w14:paraId="49C5A29F" w14:textId="0F0B59AB" w:rsidR="00CE7346" w:rsidRDefault="00CE7346" w:rsidP="00F20EB2">
            <w:pPr>
              <w:spacing w:before="120"/>
              <w:jc w:val="both"/>
              <w:rPr>
                <w:kern w:val="2"/>
                <w14:ligatures w14:val="standardContextual"/>
              </w:rPr>
            </w:pPr>
            <w:r w:rsidRPr="00A032F6">
              <w:rPr>
                <w:sz w:val="24"/>
                <w:szCs w:val="24"/>
              </w:rPr>
              <w:t>Детальніше з текстом постанови Верховного Суду від 20 червня 2023</w:t>
            </w:r>
            <w:r>
              <w:rPr>
                <w:sz w:val="24"/>
                <w:szCs w:val="24"/>
              </w:rPr>
              <w:t> </w:t>
            </w:r>
            <w:r w:rsidRPr="00A032F6">
              <w:rPr>
                <w:sz w:val="24"/>
                <w:szCs w:val="24"/>
              </w:rPr>
              <w:t xml:space="preserve">року у  справі № 910/5066/20 можна ознайомитися за посиланням </w:t>
            </w:r>
            <w:hyperlink r:id="rId15" w:history="1">
              <w:r w:rsidRPr="00A032F6">
                <w:rPr>
                  <w:color w:val="0563C1" w:themeColor="hyperlink"/>
                  <w:sz w:val="24"/>
                  <w:szCs w:val="24"/>
                  <w:u w:val="single"/>
                </w:rPr>
                <w:t>https://reyestr.court.gov.ua/Review/111739223</w:t>
              </w:r>
            </w:hyperlink>
            <w:r w:rsidRPr="00105B50">
              <w:rPr>
                <w:color w:val="0563C1" w:themeColor="hyperlink"/>
                <w:sz w:val="24"/>
                <w:szCs w:val="24"/>
              </w:rPr>
              <w:t>.</w:t>
            </w:r>
          </w:p>
        </w:tc>
      </w:tr>
    </w:tbl>
    <w:p w14:paraId="7D456E09" w14:textId="77777777" w:rsidR="002E5FAB" w:rsidRDefault="002E5FAB" w:rsidP="00F20EB2">
      <w:pPr>
        <w:spacing w:before="120" w:after="100" w:afterAutospacing="1" w:line="240" w:lineRule="auto"/>
        <w:jc w:val="both"/>
        <w:rPr>
          <w:rFonts w:cs="Roboto Condensed Light"/>
          <w:b/>
          <w:bCs/>
          <w:color w:val="4472C4" w:themeColor="accent1"/>
          <w:szCs w:val="28"/>
        </w:rPr>
      </w:pPr>
      <w:bookmarkStart w:id="26" w:name="_Hlk141873058"/>
    </w:p>
    <w:p w14:paraId="4047E6DD" w14:textId="40A94241" w:rsidR="009B68DD" w:rsidRPr="009B68DD" w:rsidRDefault="002E5FAB" w:rsidP="00F20EB2">
      <w:pPr>
        <w:spacing w:before="120" w:after="100" w:afterAutospacing="1" w:line="240" w:lineRule="auto"/>
        <w:jc w:val="both"/>
        <w:rPr>
          <w:rFonts w:cs="Roboto Condensed Light"/>
          <w:b/>
          <w:bCs/>
          <w:color w:val="4472C4" w:themeColor="accent1"/>
          <w:szCs w:val="28"/>
        </w:rPr>
      </w:pPr>
      <w:r>
        <w:rPr>
          <w:rFonts w:cs="Roboto Condensed Light"/>
          <w:b/>
          <w:bCs/>
          <w:color w:val="4472C4" w:themeColor="accent1"/>
          <w:szCs w:val="28"/>
        </w:rPr>
        <w:t>1</w:t>
      </w:r>
      <w:r w:rsidR="009B68DD" w:rsidRPr="009B68DD">
        <w:rPr>
          <w:rFonts w:cs="Roboto Condensed Light"/>
          <w:b/>
          <w:bCs/>
          <w:color w:val="4472C4" w:themeColor="accent1"/>
          <w:szCs w:val="28"/>
        </w:rPr>
        <w:t>.</w:t>
      </w:r>
      <w:r w:rsidR="00F92633">
        <w:rPr>
          <w:rFonts w:cs="Roboto Condensed Light"/>
          <w:b/>
          <w:bCs/>
          <w:color w:val="4472C4" w:themeColor="accent1"/>
          <w:szCs w:val="28"/>
        </w:rPr>
        <w:t>5</w:t>
      </w:r>
      <w:r w:rsidR="009B68DD" w:rsidRPr="009B68DD">
        <w:rPr>
          <w:rFonts w:cs="Roboto Condensed Light"/>
          <w:b/>
          <w:bCs/>
          <w:color w:val="4472C4" w:themeColor="accent1"/>
          <w:szCs w:val="28"/>
        </w:rPr>
        <w:t>. В</w:t>
      </w:r>
      <w:r w:rsidR="009B68DD" w:rsidRPr="00A032F6">
        <w:rPr>
          <w:rFonts w:cs="Roboto Condensed Light"/>
          <w:b/>
          <w:bCs/>
          <w:color w:val="4472C4" w:themeColor="accent1"/>
          <w:szCs w:val="28"/>
        </w:rPr>
        <w:t xml:space="preserve">изнання недійсним рішення в частині затвердження норм, які не відповідають вимогам статуту, не </w:t>
      </w:r>
      <w:r w:rsidR="000A07DF">
        <w:rPr>
          <w:rFonts w:cs="Roboto Condensed Light"/>
          <w:b/>
          <w:bCs/>
          <w:color w:val="4472C4" w:themeColor="accent1"/>
          <w:szCs w:val="28"/>
        </w:rPr>
        <w:t xml:space="preserve">спричиняє </w:t>
      </w:r>
      <w:r w:rsidR="009B68DD" w:rsidRPr="00A032F6">
        <w:rPr>
          <w:rFonts w:cs="Roboto Condensed Light"/>
          <w:b/>
          <w:bCs/>
          <w:color w:val="4472C4" w:themeColor="accent1"/>
          <w:szCs w:val="28"/>
        </w:rPr>
        <w:t>визнання недійсним рішення щодо питання затвердження рішення в цілому</w:t>
      </w:r>
    </w:p>
    <w:bookmarkEnd w:id="26"/>
    <w:p w14:paraId="50E960CD" w14:textId="3A9DCC8C" w:rsidR="009C3E89" w:rsidRPr="00A032F6" w:rsidRDefault="009C3E89" w:rsidP="00F20EB2">
      <w:pPr>
        <w:spacing w:before="120" w:after="100" w:afterAutospacing="1" w:line="240" w:lineRule="auto"/>
        <w:jc w:val="both"/>
        <w:rPr>
          <w:rFonts w:eastAsia="Times New Roman" w:cs="Times New Roman"/>
          <w:color w:val="000000"/>
          <w:szCs w:val="28"/>
          <w:lang w:eastAsia="uk-UA"/>
        </w:rPr>
      </w:pPr>
      <w:r w:rsidRPr="00A032F6">
        <w:rPr>
          <w:rFonts w:eastAsia="Times New Roman" w:cs="Times New Roman"/>
          <w:color w:val="000000"/>
          <w:szCs w:val="28"/>
          <w:lang w:eastAsia="uk-UA"/>
        </w:rPr>
        <w:t>Колегія суддів Верховного Суду визнала безпідставними доводи скаржника, оскільки вимога позивача щодо визнання недійсним рішення загальних зборів про</w:t>
      </w:r>
      <w:r w:rsidR="00DD4F9B">
        <w:rPr>
          <w:rFonts w:eastAsia="Times New Roman" w:cs="Times New Roman"/>
          <w:color w:val="000000"/>
          <w:szCs w:val="28"/>
          <w:lang w:eastAsia="uk-UA"/>
        </w:rPr>
        <w:t> </w:t>
      </w:r>
      <w:r w:rsidRPr="00A032F6">
        <w:rPr>
          <w:rFonts w:eastAsia="Times New Roman" w:cs="Times New Roman"/>
          <w:color w:val="000000"/>
          <w:szCs w:val="28"/>
          <w:lang w:eastAsia="uk-UA"/>
        </w:rPr>
        <w:t>затвердження положення про наглядову раду товариства в новій редакції</w:t>
      </w:r>
      <w:r w:rsidR="000A07DF">
        <w:rPr>
          <w:rFonts w:eastAsia="Times New Roman" w:cs="Times New Roman"/>
          <w:color w:val="000000"/>
          <w:szCs w:val="28"/>
          <w:lang w:eastAsia="uk-UA"/>
        </w:rPr>
        <w:t xml:space="preserve"> </w:t>
      </w:r>
      <w:r w:rsidRPr="00A032F6">
        <w:rPr>
          <w:rFonts w:eastAsia="Times New Roman" w:cs="Times New Roman"/>
          <w:color w:val="000000"/>
          <w:szCs w:val="28"/>
          <w:lang w:eastAsia="uk-UA"/>
        </w:rPr>
        <w:t xml:space="preserve">обґрунтована невідповідністю одного пункту нової редакції положення умовам статуту товариства, а не порушенням процедури прийняття оспорюваного рішення чи невідповідністю </w:t>
      </w:r>
      <w:r w:rsidR="000A07DF">
        <w:rPr>
          <w:rFonts w:eastAsia="Times New Roman" w:cs="Times New Roman"/>
          <w:color w:val="000000"/>
          <w:szCs w:val="28"/>
          <w:lang w:eastAsia="uk-UA"/>
        </w:rPr>
        <w:t>в</w:t>
      </w:r>
      <w:r w:rsidRPr="00A032F6">
        <w:rPr>
          <w:rFonts w:eastAsia="Times New Roman" w:cs="Times New Roman"/>
          <w:color w:val="000000"/>
          <w:szCs w:val="28"/>
          <w:lang w:eastAsia="uk-UA"/>
        </w:rPr>
        <w:t xml:space="preserve">сіх пунктів нової редакції положення статуту товариства. Водночас визнання недійсним рішення в частині затвердження норм, які не відповідають вимогам статуту, про що прямо зазначав позивач, не </w:t>
      </w:r>
      <w:r w:rsidR="000A07DF">
        <w:rPr>
          <w:rFonts w:eastAsia="Times New Roman" w:cs="Times New Roman"/>
          <w:color w:val="000000"/>
          <w:szCs w:val="28"/>
          <w:lang w:eastAsia="uk-UA"/>
        </w:rPr>
        <w:t xml:space="preserve">спричиняє </w:t>
      </w:r>
      <w:r w:rsidRPr="00A032F6">
        <w:rPr>
          <w:rFonts w:eastAsia="Times New Roman" w:cs="Times New Roman"/>
          <w:color w:val="000000"/>
          <w:szCs w:val="28"/>
          <w:lang w:eastAsia="uk-UA"/>
        </w:rPr>
        <w:t>визнання недійсним рішення щодо питання затвердження рішення в цілому</w:t>
      </w:r>
      <w:r w:rsidR="000A07DF">
        <w:rPr>
          <w:rFonts w:eastAsia="Times New Roman" w:cs="Times New Roman"/>
          <w:color w:val="000000"/>
          <w:szCs w:val="28"/>
          <w:lang w:eastAsia="uk-UA"/>
        </w:rPr>
        <w:t>. Це</w:t>
      </w:r>
      <w:r w:rsidR="00DD4F9B">
        <w:rPr>
          <w:rFonts w:eastAsia="Times New Roman" w:cs="Times New Roman"/>
          <w:color w:val="000000"/>
          <w:szCs w:val="28"/>
          <w:lang w:eastAsia="uk-UA"/>
        </w:rPr>
        <w:t> </w:t>
      </w:r>
      <w:r w:rsidR="000A07DF">
        <w:rPr>
          <w:rFonts w:eastAsia="Times New Roman" w:cs="Times New Roman"/>
          <w:color w:val="000000"/>
          <w:szCs w:val="28"/>
          <w:lang w:eastAsia="uk-UA"/>
        </w:rPr>
        <w:t xml:space="preserve">означає </w:t>
      </w:r>
      <w:r w:rsidRPr="00A032F6">
        <w:rPr>
          <w:rFonts w:eastAsia="Times New Roman" w:cs="Times New Roman"/>
          <w:color w:val="000000"/>
          <w:szCs w:val="28"/>
          <w:lang w:eastAsia="uk-UA"/>
        </w:rPr>
        <w:t>правильність висновку про часткове задоволення позову саме про</w:t>
      </w:r>
      <w:r w:rsidR="00DD4F9B">
        <w:rPr>
          <w:rFonts w:eastAsia="Times New Roman" w:cs="Times New Roman"/>
          <w:color w:val="000000"/>
          <w:szCs w:val="28"/>
          <w:lang w:eastAsia="uk-UA"/>
        </w:rPr>
        <w:t> </w:t>
      </w:r>
      <w:r w:rsidRPr="00A032F6">
        <w:rPr>
          <w:rFonts w:eastAsia="Times New Roman" w:cs="Times New Roman"/>
          <w:color w:val="000000"/>
          <w:szCs w:val="28"/>
          <w:lang w:eastAsia="uk-UA"/>
        </w:rPr>
        <w:t>визнання недійсним рішення, а не положення</w:t>
      </w:r>
      <w:r w:rsidR="000A07DF">
        <w:rPr>
          <w:rFonts w:eastAsia="Times New Roman" w:cs="Times New Roman"/>
          <w:color w:val="000000"/>
          <w:szCs w:val="28"/>
          <w:lang w:eastAsia="uk-UA"/>
        </w:rPr>
        <w:t xml:space="preserve"> і, відповідно, </w:t>
      </w:r>
      <w:r w:rsidRPr="00A032F6">
        <w:rPr>
          <w:rFonts w:eastAsia="Times New Roman" w:cs="Times New Roman"/>
          <w:color w:val="000000"/>
          <w:szCs w:val="28"/>
          <w:lang w:eastAsia="uk-UA"/>
        </w:rPr>
        <w:t>не свідчить про вихід суду апеляційної інстанції за межі заявлених позивачем вимог.</w:t>
      </w:r>
    </w:p>
    <w:p w14:paraId="2433802D" w14:textId="34BE5C76" w:rsidR="009C3E89" w:rsidRPr="00A032F6" w:rsidRDefault="009C3E89" w:rsidP="00F20EB2">
      <w:pPr>
        <w:spacing w:before="120" w:after="100" w:afterAutospacing="1" w:line="240" w:lineRule="auto"/>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Колегія суддів Верховного Суду зазначила, що у випадку, коли діяльність акціонерного товариства чітко регламентована положеннями статуту цієї юридичної особи, можливість загальних зборів приймати рішення в порядку іншому, ніж передбачено статутом, має </w:t>
      </w:r>
      <w:r w:rsidR="00794B72">
        <w:rPr>
          <w:rFonts w:eastAsia="Times New Roman" w:cs="Times New Roman"/>
          <w:color w:val="000000"/>
          <w:szCs w:val="28"/>
          <w:lang w:eastAsia="uk-UA"/>
        </w:rPr>
        <w:t xml:space="preserve">встановлюватися шляхом </w:t>
      </w:r>
      <w:r w:rsidRPr="00A032F6">
        <w:rPr>
          <w:rFonts w:eastAsia="Times New Roman" w:cs="Times New Roman"/>
          <w:color w:val="000000"/>
          <w:szCs w:val="28"/>
          <w:lang w:eastAsia="uk-UA"/>
        </w:rPr>
        <w:t>внесення відповідних змін до статуту</w:t>
      </w:r>
      <w:r w:rsidR="00794B72">
        <w:rPr>
          <w:rFonts w:eastAsia="Times New Roman" w:cs="Times New Roman"/>
          <w:color w:val="000000"/>
          <w:szCs w:val="28"/>
          <w:lang w:eastAsia="uk-UA"/>
        </w:rPr>
        <w:t xml:space="preserve"> </w:t>
      </w:r>
      <w:r w:rsidRPr="00A032F6">
        <w:rPr>
          <w:rFonts w:eastAsia="Times New Roman" w:cs="Times New Roman"/>
          <w:color w:val="000000"/>
          <w:szCs w:val="28"/>
          <w:lang w:eastAsia="uk-UA"/>
        </w:rPr>
        <w:t xml:space="preserve">або принаймні </w:t>
      </w:r>
      <w:r w:rsidR="00794B72">
        <w:rPr>
          <w:rFonts w:eastAsia="Times New Roman" w:cs="Times New Roman"/>
          <w:color w:val="000000"/>
          <w:szCs w:val="28"/>
          <w:lang w:eastAsia="uk-UA"/>
        </w:rPr>
        <w:t>рішення</w:t>
      </w:r>
      <w:r w:rsidR="002C599F">
        <w:rPr>
          <w:rFonts w:eastAsia="Times New Roman" w:cs="Times New Roman"/>
          <w:color w:val="000000"/>
          <w:szCs w:val="28"/>
          <w:lang w:eastAsia="uk-UA"/>
        </w:rPr>
        <w:t>м</w:t>
      </w:r>
      <w:r w:rsidR="00794B72">
        <w:rPr>
          <w:rFonts w:eastAsia="Times New Roman" w:cs="Times New Roman"/>
          <w:color w:val="000000"/>
          <w:szCs w:val="28"/>
          <w:lang w:eastAsia="uk-UA"/>
        </w:rPr>
        <w:t xml:space="preserve"> </w:t>
      </w:r>
      <w:r w:rsidRPr="00A032F6">
        <w:rPr>
          <w:rFonts w:eastAsia="Times New Roman" w:cs="Times New Roman"/>
          <w:color w:val="000000"/>
          <w:szCs w:val="28"/>
          <w:lang w:eastAsia="uk-UA"/>
        </w:rPr>
        <w:t>загальни</w:t>
      </w:r>
      <w:r w:rsidR="00794B72">
        <w:rPr>
          <w:rFonts w:eastAsia="Times New Roman" w:cs="Times New Roman"/>
          <w:color w:val="000000"/>
          <w:szCs w:val="28"/>
          <w:lang w:eastAsia="uk-UA"/>
        </w:rPr>
        <w:t>х</w:t>
      </w:r>
      <w:r w:rsidRPr="00A032F6">
        <w:rPr>
          <w:rFonts w:eastAsia="Times New Roman" w:cs="Times New Roman"/>
          <w:color w:val="000000"/>
          <w:szCs w:val="28"/>
          <w:lang w:eastAsia="uk-UA"/>
        </w:rPr>
        <w:t xml:space="preserve"> збор</w:t>
      </w:r>
      <w:r w:rsidR="00794B72">
        <w:rPr>
          <w:rFonts w:eastAsia="Times New Roman" w:cs="Times New Roman"/>
          <w:color w:val="000000"/>
          <w:szCs w:val="28"/>
          <w:lang w:eastAsia="uk-UA"/>
        </w:rPr>
        <w:t>ів, ухваленим</w:t>
      </w:r>
      <w:r w:rsidRPr="00A032F6">
        <w:rPr>
          <w:rFonts w:eastAsia="Times New Roman" w:cs="Times New Roman"/>
          <w:color w:val="000000"/>
          <w:szCs w:val="28"/>
          <w:lang w:eastAsia="uk-UA"/>
        </w:rPr>
        <w:t xml:space="preserve"> такою кількістю голосів, яка</w:t>
      </w:r>
      <w:r w:rsidR="00DD4F9B">
        <w:rPr>
          <w:rFonts w:eastAsia="Times New Roman" w:cs="Times New Roman"/>
          <w:color w:val="000000"/>
          <w:szCs w:val="28"/>
          <w:lang w:eastAsia="uk-UA"/>
        </w:rPr>
        <w:t> </w:t>
      </w:r>
      <w:r w:rsidRPr="00A032F6">
        <w:rPr>
          <w:rFonts w:eastAsia="Times New Roman" w:cs="Times New Roman"/>
          <w:color w:val="000000"/>
          <w:szCs w:val="28"/>
          <w:lang w:eastAsia="uk-UA"/>
        </w:rPr>
        <w:t xml:space="preserve">відповідно до положень статуту юридичної особи засвідчувала б прийняття </w:t>
      </w:r>
      <w:r w:rsidRPr="00A032F6">
        <w:rPr>
          <w:rFonts w:eastAsia="Times New Roman" w:cs="Times New Roman"/>
          <w:color w:val="000000"/>
          <w:szCs w:val="28"/>
          <w:lang w:eastAsia="uk-UA"/>
        </w:rPr>
        <w:lastRenderedPageBreak/>
        <w:t>рішення кількістю голосів, яких було б достатньо для внесення змін до статуту</w:t>
      </w:r>
      <w:r w:rsidR="00794B72">
        <w:rPr>
          <w:rFonts w:eastAsia="Times New Roman" w:cs="Times New Roman"/>
          <w:color w:val="000000"/>
          <w:szCs w:val="28"/>
          <w:lang w:eastAsia="uk-UA"/>
        </w:rPr>
        <w:t>. І</w:t>
      </w:r>
      <w:r w:rsidRPr="00A032F6">
        <w:rPr>
          <w:rFonts w:eastAsia="Times New Roman" w:cs="Times New Roman"/>
          <w:color w:val="000000"/>
          <w:szCs w:val="28"/>
          <w:lang w:eastAsia="uk-UA"/>
        </w:rPr>
        <w:t>нший підхід до ухвалення рішення загальними зборами товариства порушує правову визначеність та передбачуваність в управлінні юридичною особою.</w:t>
      </w:r>
    </w:p>
    <w:p w14:paraId="66C900CF" w14:textId="70D1A44B" w:rsidR="009C3E89" w:rsidRPr="00A032F6" w:rsidRDefault="009C3E89" w:rsidP="00F20EB2">
      <w:pPr>
        <w:spacing w:before="120" w:after="100" w:afterAutospacing="1" w:line="240" w:lineRule="auto"/>
        <w:jc w:val="both"/>
        <w:rPr>
          <w:rFonts w:eastAsia="Times New Roman" w:cs="Times New Roman"/>
          <w:color w:val="000000"/>
          <w:szCs w:val="28"/>
          <w:lang w:eastAsia="uk-UA"/>
        </w:rPr>
      </w:pPr>
      <w:r w:rsidRPr="00A032F6">
        <w:rPr>
          <w:rFonts w:eastAsia="Times New Roman" w:cs="Times New Roman"/>
          <w:color w:val="000000"/>
          <w:szCs w:val="28"/>
          <w:lang w:eastAsia="uk-UA"/>
        </w:rPr>
        <w:t>Тож прийняття оспорюваного рішення в порядку </w:t>
      </w:r>
      <w:hyperlink r:id="rId16" w:anchor="843129" w:tgtFrame="_blank" w:tooltip="Цивільний кодекс України; нормативно-правовий акт № 435-IV від 16.01.2003, ВР України" w:history="1">
        <w:r w:rsidRPr="00794B72">
          <w:rPr>
            <w:rFonts w:eastAsia="Times New Roman" w:cs="Times New Roman"/>
            <w:color w:val="000000"/>
            <w:szCs w:val="28"/>
            <w:lang w:eastAsia="uk-UA"/>
          </w:rPr>
          <w:t>статті 98 ЦК</w:t>
        </w:r>
      </w:hyperlink>
      <w:r w:rsidR="002C599F">
        <w:rPr>
          <w:rFonts w:eastAsia="Times New Roman" w:cs="Times New Roman"/>
          <w:color w:val="000000"/>
          <w:szCs w:val="28"/>
          <w:lang w:eastAsia="uk-UA"/>
        </w:rPr>
        <w:t xml:space="preserve"> України</w:t>
      </w:r>
      <w:r w:rsidRPr="00A032F6">
        <w:rPr>
          <w:rFonts w:eastAsia="Times New Roman" w:cs="Times New Roman"/>
          <w:color w:val="000000"/>
          <w:szCs w:val="28"/>
          <w:lang w:eastAsia="uk-UA"/>
        </w:rPr>
        <w:t xml:space="preserve"> за фактичних обставин, які виникли між сторонами у справі, є зловживанням правом (частина третя </w:t>
      </w:r>
      <w:hyperlink r:id="rId17" w:anchor="843044" w:tgtFrame="_blank" w:tooltip="Цивільний кодекс України; нормативно-правовий акт № 435-IV від 16.01.2003, ВР України" w:history="1">
        <w:r w:rsidRPr="00794B72">
          <w:rPr>
            <w:rFonts w:eastAsia="Times New Roman" w:cs="Times New Roman"/>
            <w:color w:val="000000"/>
            <w:szCs w:val="28"/>
            <w:lang w:eastAsia="uk-UA"/>
          </w:rPr>
          <w:t>статті 13 ЦК</w:t>
        </w:r>
      </w:hyperlink>
      <w:r w:rsidR="00794B72">
        <w:rPr>
          <w:rFonts w:eastAsia="Times New Roman" w:cs="Times New Roman"/>
          <w:color w:val="000000"/>
          <w:szCs w:val="28"/>
          <w:lang w:eastAsia="uk-UA"/>
        </w:rPr>
        <w:t xml:space="preserve"> України</w:t>
      </w:r>
      <w:r w:rsidRPr="00794B72">
        <w:rPr>
          <w:rFonts w:eastAsia="Times New Roman" w:cs="Times New Roman"/>
          <w:color w:val="000000"/>
          <w:szCs w:val="28"/>
          <w:lang w:eastAsia="uk-UA"/>
        </w:rPr>
        <w:t>),</w:t>
      </w:r>
      <w:r w:rsidRPr="00A032F6">
        <w:rPr>
          <w:rFonts w:eastAsia="Times New Roman" w:cs="Times New Roman"/>
          <w:color w:val="000000"/>
          <w:szCs w:val="28"/>
          <w:lang w:eastAsia="uk-UA"/>
        </w:rPr>
        <w:t xml:space="preserve"> яке порушує право позивача у спірних правовідносинах на управління товариством та є підставою для задоволення позову в частині вимог про визнання недійсним рішення загальних зборів акціонерів ПАТ щодо обрання головою наглядової ради Ос</w:t>
      </w:r>
      <w:r w:rsidR="00794B72">
        <w:rPr>
          <w:rFonts w:eastAsia="Times New Roman" w:cs="Times New Roman"/>
          <w:color w:val="000000"/>
          <w:szCs w:val="28"/>
          <w:lang w:eastAsia="uk-UA"/>
        </w:rPr>
        <w:t>о</w:t>
      </w:r>
      <w:r w:rsidRPr="00A032F6">
        <w:rPr>
          <w:rFonts w:eastAsia="Times New Roman" w:cs="Times New Roman"/>
          <w:color w:val="000000"/>
          <w:szCs w:val="28"/>
          <w:lang w:eastAsia="uk-UA"/>
        </w:rPr>
        <w:t xml:space="preserve">би-1, </w:t>
      </w:r>
      <w:r w:rsidR="00794B72">
        <w:rPr>
          <w:rFonts w:eastAsia="Times New Roman" w:cs="Times New Roman"/>
          <w:color w:val="000000"/>
          <w:szCs w:val="28"/>
          <w:lang w:eastAsia="uk-UA"/>
        </w:rPr>
        <w:t xml:space="preserve">а </w:t>
      </w:r>
      <w:r w:rsidRPr="00A032F6">
        <w:rPr>
          <w:rFonts w:eastAsia="Times New Roman" w:cs="Times New Roman"/>
          <w:color w:val="000000"/>
          <w:szCs w:val="28"/>
          <w:lang w:eastAsia="uk-UA"/>
        </w:rPr>
        <w:t xml:space="preserve">секретарем наглядової ради товариства </w:t>
      </w:r>
      <w:r w:rsidR="00794B72">
        <w:rPr>
          <w:rFonts w:eastAsia="Times New Roman" w:cs="Times New Roman"/>
          <w:color w:val="000000"/>
          <w:szCs w:val="28"/>
          <w:lang w:eastAsia="uk-UA"/>
        </w:rPr>
        <w:t xml:space="preserve">– </w:t>
      </w:r>
      <w:r w:rsidRPr="00A032F6">
        <w:rPr>
          <w:rFonts w:eastAsia="Times New Roman" w:cs="Times New Roman"/>
          <w:color w:val="000000"/>
          <w:szCs w:val="28"/>
          <w:lang w:eastAsia="uk-UA"/>
        </w:rPr>
        <w:t>Особи-3 (питання №</w:t>
      </w:r>
      <w:r w:rsidR="002C599F">
        <w:rPr>
          <w:rFonts w:eastAsia="Times New Roman" w:cs="Times New Roman"/>
          <w:color w:val="000000"/>
          <w:szCs w:val="28"/>
          <w:lang w:eastAsia="uk-UA"/>
        </w:rPr>
        <w:t> </w:t>
      </w:r>
      <w:r w:rsidRPr="00A032F6">
        <w:rPr>
          <w:rFonts w:eastAsia="Times New Roman" w:cs="Times New Roman"/>
          <w:color w:val="000000"/>
          <w:szCs w:val="28"/>
          <w:lang w:eastAsia="uk-UA"/>
        </w:rPr>
        <w:t>8 порядку денного).</w:t>
      </w:r>
    </w:p>
    <w:p w14:paraId="4830E375" w14:textId="1F30C129" w:rsidR="009C3E89" w:rsidRDefault="009C3E89" w:rsidP="00F20EB2">
      <w:pPr>
        <w:spacing w:before="120" w:after="100" w:afterAutospacing="1" w:line="240" w:lineRule="auto"/>
        <w:jc w:val="both"/>
        <w:rPr>
          <w:rFonts w:eastAsia="Times New Roman" w:cs="Times New Roman"/>
          <w:color w:val="000000"/>
          <w:szCs w:val="28"/>
          <w:lang w:eastAsia="uk-UA"/>
        </w:rPr>
      </w:pPr>
      <w:r w:rsidRPr="00A032F6">
        <w:rPr>
          <w:rFonts w:eastAsia="Times New Roman" w:cs="Times New Roman"/>
          <w:color w:val="000000"/>
          <w:szCs w:val="28"/>
          <w:lang w:eastAsia="uk-UA"/>
        </w:rPr>
        <w:t>Колегія суддів також врах</w:t>
      </w:r>
      <w:r w:rsidR="00794B72">
        <w:rPr>
          <w:rFonts w:eastAsia="Times New Roman" w:cs="Times New Roman"/>
          <w:color w:val="000000"/>
          <w:szCs w:val="28"/>
          <w:lang w:eastAsia="uk-UA"/>
        </w:rPr>
        <w:t>увала</w:t>
      </w:r>
      <w:r w:rsidRPr="00A032F6">
        <w:rPr>
          <w:rFonts w:eastAsia="Times New Roman" w:cs="Times New Roman"/>
          <w:color w:val="000000"/>
          <w:szCs w:val="28"/>
          <w:lang w:eastAsia="uk-UA"/>
        </w:rPr>
        <w:t xml:space="preserve">, що обрання секретаря наглядової ради є процедурним питанням організації діяльності саме наглядової ради, яке покликане забезпечити раціональне та ефективне виконання цим робочим органом визначених правлінням завдань </w:t>
      </w:r>
      <w:r w:rsidR="00794B72">
        <w:rPr>
          <w:rFonts w:eastAsia="Times New Roman" w:cs="Times New Roman"/>
          <w:color w:val="000000"/>
          <w:szCs w:val="28"/>
          <w:lang w:eastAsia="uk-UA"/>
        </w:rPr>
        <w:t>у</w:t>
      </w:r>
      <w:r w:rsidRPr="00A032F6">
        <w:rPr>
          <w:rFonts w:eastAsia="Times New Roman" w:cs="Times New Roman"/>
          <w:color w:val="000000"/>
          <w:szCs w:val="28"/>
          <w:lang w:eastAsia="uk-UA"/>
        </w:rPr>
        <w:t xml:space="preserve"> статуті відповідача не унормовано</w:t>
      </w:r>
      <w:r w:rsidR="00794B72">
        <w:rPr>
          <w:rFonts w:eastAsia="Times New Roman" w:cs="Times New Roman"/>
          <w:color w:val="000000"/>
          <w:szCs w:val="28"/>
          <w:lang w:eastAsia="uk-UA"/>
        </w:rPr>
        <w:t xml:space="preserve">, </w:t>
      </w:r>
      <w:r w:rsidRPr="00A032F6">
        <w:rPr>
          <w:rFonts w:eastAsia="Times New Roman" w:cs="Times New Roman"/>
          <w:color w:val="000000"/>
          <w:szCs w:val="28"/>
          <w:lang w:eastAsia="uk-UA"/>
        </w:rPr>
        <w:t>ким обирається секретар</w:t>
      </w:r>
      <w:r w:rsidR="00794B72">
        <w:rPr>
          <w:rFonts w:eastAsia="Times New Roman" w:cs="Times New Roman"/>
          <w:color w:val="000000"/>
          <w:szCs w:val="28"/>
          <w:lang w:eastAsia="uk-UA"/>
        </w:rPr>
        <w:t xml:space="preserve"> та в якому </w:t>
      </w:r>
      <w:r w:rsidR="002C599F">
        <w:rPr>
          <w:rFonts w:eastAsia="Times New Roman" w:cs="Times New Roman"/>
          <w:color w:val="000000"/>
          <w:szCs w:val="28"/>
          <w:lang w:eastAsia="uk-UA"/>
        </w:rPr>
        <w:t>порядк</w:t>
      </w:r>
      <w:r w:rsidR="00794B72">
        <w:rPr>
          <w:rFonts w:eastAsia="Times New Roman" w:cs="Times New Roman"/>
          <w:color w:val="000000"/>
          <w:szCs w:val="28"/>
          <w:lang w:eastAsia="uk-UA"/>
        </w:rPr>
        <w:t>у. В</w:t>
      </w:r>
      <w:r w:rsidRPr="00A032F6">
        <w:rPr>
          <w:rFonts w:eastAsia="Times New Roman" w:cs="Times New Roman"/>
          <w:color w:val="000000"/>
          <w:szCs w:val="28"/>
          <w:lang w:eastAsia="uk-UA"/>
        </w:rPr>
        <w:t>ідповідн</w:t>
      </w:r>
      <w:r w:rsidR="00F72662">
        <w:rPr>
          <w:rFonts w:eastAsia="Times New Roman" w:cs="Times New Roman"/>
          <w:color w:val="000000"/>
          <w:szCs w:val="28"/>
          <w:lang w:eastAsia="uk-UA"/>
        </w:rPr>
        <w:t>их</w:t>
      </w:r>
      <w:r w:rsidRPr="00A032F6">
        <w:rPr>
          <w:rFonts w:eastAsia="Times New Roman" w:cs="Times New Roman"/>
          <w:color w:val="000000"/>
          <w:szCs w:val="28"/>
          <w:lang w:eastAsia="uk-UA"/>
        </w:rPr>
        <w:t xml:space="preserve"> норм</w:t>
      </w:r>
      <w:r w:rsidR="00F72662">
        <w:rPr>
          <w:rFonts w:eastAsia="Times New Roman" w:cs="Times New Roman"/>
          <w:color w:val="000000"/>
          <w:szCs w:val="28"/>
          <w:lang w:eastAsia="uk-UA"/>
        </w:rPr>
        <w:t xml:space="preserve"> не встановлено</w:t>
      </w:r>
      <w:r w:rsidRPr="00A032F6">
        <w:rPr>
          <w:rFonts w:eastAsia="Times New Roman" w:cs="Times New Roman"/>
          <w:color w:val="000000"/>
          <w:szCs w:val="28"/>
          <w:lang w:eastAsia="uk-UA"/>
        </w:rPr>
        <w:t xml:space="preserve"> і</w:t>
      </w:r>
      <w:r w:rsidR="00F72662">
        <w:rPr>
          <w:rFonts w:eastAsia="Times New Roman" w:cs="Times New Roman"/>
          <w:color w:val="000000"/>
          <w:szCs w:val="28"/>
          <w:lang w:eastAsia="uk-UA"/>
        </w:rPr>
        <w:t xml:space="preserve"> в </w:t>
      </w:r>
      <w:r w:rsidRPr="00A032F6">
        <w:rPr>
          <w:rFonts w:eastAsia="Times New Roman" w:cs="Times New Roman"/>
          <w:color w:val="000000"/>
          <w:szCs w:val="28"/>
          <w:lang w:eastAsia="uk-UA"/>
        </w:rPr>
        <w:t xml:space="preserve">законодавстві. </w:t>
      </w:r>
      <w:r w:rsidR="00F72662">
        <w:rPr>
          <w:rFonts w:eastAsia="Times New Roman" w:cs="Times New Roman"/>
          <w:color w:val="000000"/>
          <w:szCs w:val="28"/>
          <w:lang w:eastAsia="uk-UA"/>
        </w:rPr>
        <w:t>У</w:t>
      </w:r>
      <w:r w:rsidRPr="00A032F6">
        <w:rPr>
          <w:rFonts w:eastAsia="Times New Roman" w:cs="Times New Roman"/>
          <w:color w:val="000000"/>
          <w:szCs w:val="28"/>
          <w:lang w:eastAsia="uk-UA"/>
        </w:rPr>
        <w:t xml:space="preserve">тім, колегія суддів виснувала, що обрання секретаря правління не стосується повноважень загальних зборів </w:t>
      </w:r>
      <w:r w:rsidR="00F72662">
        <w:rPr>
          <w:rFonts w:eastAsia="Times New Roman" w:cs="Times New Roman"/>
          <w:color w:val="000000"/>
          <w:szCs w:val="28"/>
          <w:lang w:eastAsia="uk-UA"/>
        </w:rPr>
        <w:t xml:space="preserve">щодо </w:t>
      </w:r>
      <w:r w:rsidRPr="00A032F6">
        <w:rPr>
          <w:rFonts w:eastAsia="Times New Roman" w:cs="Times New Roman"/>
          <w:color w:val="000000"/>
          <w:szCs w:val="28"/>
          <w:lang w:eastAsia="uk-UA"/>
        </w:rPr>
        <w:t>вирішення питан</w:t>
      </w:r>
      <w:r w:rsidR="00F72662">
        <w:rPr>
          <w:rFonts w:eastAsia="Times New Roman" w:cs="Times New Roman"/>
          <w:color w:val="000000"/>
          <w:szCs w:val="28"/>
          <w:lang w:eastAsia="uk-UA"/>
        </w:rPr>
        <w:t>ь</w:t>
      </w:r>
      <w:r w:rsidRPr="00A032F6">
        <w:rPr>
          <w:rFonts w:eastAsia="Times New Roman" w:cs="Times New Roman"/>
          <w:color w:val="000000"/>
          <w:szCs w:val="28"/>
          <w:lang w:eastAsia="uk-UA"/>
        </w:rPr>
        <w:t xml:space="preserve"> здійснення діяльності саме товариства, а тому прийняття оспорюваного рішення в цій частині на підставі</w:t>
      </w:r>
      <w:r w:rsidRPr="00F72662">
        <w:rPr>
          <w:rFonts w:eastAsia="Times New Roman" w:cs="Times New Roman"/>
          <w:color w:val="000000"/>
          <w:szCs w:val="28"/>
          <w:lang w:eastAsia="uk-UA"/>
        </w:rPr>
        <w:t> </w:t>
      </w:r>
      <w:hyperlink r:id="rId18" w:anchor="843129" w:tgtFrame="_blank" w:tooltip="Цивільний кодекс України; нормативно-правовий акт № 435-IV від 16.01.2003, ВР України" w:history="1">
        <w:r w:rsidRPr="00F72662">
          <w:rPr>
            <w:rFonts w:eastAsia="Times New Roman" w:cs="Times New Roman"/>
            <w:color w:val="000000"/>
            <w:szCs w:val="28"/>
            <w:lang w:eastAsia="uk-UA"/>
          </w:rPr>
          <w:t>статті 98 ЦК</w:t>
        </w:r>
      </w:hyperlink>
      <w:r w:rsidR="00F72662">
        <w:rPr>
          <w:rFonts w:eastAsia="Times New Roman" w:cs="Times New Roman"/>
          <w:color w:val="000000"/>
          <w:szCs w:val="28"/>
          <w:lang w:eastAsia="uk-UA"/>
        </w:rPr>
        <w:t xml:space="preserve"> України</w:t>
      </w:r>
      <w:r w:rsidRPr="00F72662">
        <w:rPr>
          <w:rFonts w:eastAsia="Times New Roman" w:cs="Times New Roman"/>
          <w:color w:val="000000"/>
          <w:szCs w:val="28"/>
          <w:lang w:eastAsia="uk-UA"/>
        </w:rPr>
        <w:t> </w:t>
      </w:r>
      <w:r w:rsidRPr="00A032F6">
        <w:rPr>
          <w:rFonts w:eastAsia="Times New Roman" w:cs="Times New Roman"/>
          <w:color w:val="000000"/>
          <w:szCs w:val="28"/>
          <w:lang w:eastAsia="uk-UA"/>
        </w:rPr>
        <w:t>є неправильним. Водночас належним способом впливу акціонерів на визначення особи, яка має обиратися секретарем наглядової ради, є встановлення відповідних норм у статуті товариства та в положенні про наглядову раду.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16"/>
      </w:tblGrid>
      <w:tr w:rsidR="00404FDC" w14:paraId="477FFB3A" w14:textId="77777777" w:rsidTr="00404FDC">
        <w:tc>
          <w:tcPr>
            <w:tcW w:w="1980" w:type="dxa"/>
          </w:tcPr>
          <w:p w14:paraId="2D3B4523" w14:textId="62B132F2" w:rsidR="00404FDC" w:rsidRDefault="00404FDC" w:rsidP="00E605AC">
            <w:pPr>
              <w:pStyle w:val="af2"/>
              <w:spacing w:before="120" w:beforeAutospacing="0"/>
              <w:jc w:val="both"/>
              <w:rPr>
                <w:rFonts w:ascii="Roboto Condensed Light" w:hAnsi="Roboto Condensed Light"/>
                <w:b/>
                <w:bCs/>
                <w:color w:val="4472C4" w:themeColor="accent1"/>
                <w:sz w:val="28"/>
                <w:szCs w:val="28"/>
              </w:rPr>
            </w:pPr>
            <w:r w:rsidRPr="00A032F6">
              <w:rPr>
                <w:noProof/>
              </w:rPr>
              <w:drawing>
                <wp:inline distT="0" distB="0" distL="0" distR="0" wp14:anchorId="42FC6580" wp14:editId="67CEB571">
                  <wp:extent cx="781050" cy="781050"/>
                  <wp:effectExtent l="0" t="0" r="0" b="0"/>
                  <wp:docPr id="1380013191" name="Рисунок 138001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49157" name=""/>
                          <pic:cNvPicPr/>
                        </pic:nvPicPr>
                        <pic:blipFill>
                          <a:blip r:embed="rId19"/>
                          <a:stretch>
                            <a:fillRect/>
                          </a:stretch>
                        </pic:blipFill>
                        <pic:spPr>
                          <a:xfrm>
                            <a:off x="0" y="0"/>
                            <a:ext cx="781050" cy="781050"/>
                          </a:xfrm>
                          <a:prstGeom prst="rect">
                            <a:avLst/>
                          </a:prstGeom>
                        </pic:spPr>
                      </pic:pic>
                    </a:graphicData>
                  </a:graphic>
                </wp:inline>
              </w:drawing>
            </w:r>
          </w:p>
        </w:tc>
        <w:tc>
          <w:tcPr>
            <w:tcW w:w="7616" w:type="dxa"/>
          </w:tcPr>
          <w:p w14:paraId="55D82847" w14:textId="649EDA99" w:rsidR="00404FDC" w:rsidRPr="00404FDC" w:rsidRDefault="00404FDC" w:rsidP="00E605AC">
            <w:pPr>
              <w:spacing w:before="120" w:after="100" w:afterAutospacing="1"/>
              <w:rPr>
                <w:color w:val="0563C1" w:themeColor="hyperlink"/>
                <w:sz w:val="24"/>
                <w:szCs w:val="24"/>
                <w:u w:val="single"/>
              </w:rPr>
            </w:pPr>
            <w:r w:rsidRPr="00A032F6">
              <w:rPr>
                <w:rFonts w:eastAsia="Times New Roman" w:cs="Times New Roman"/>
                <w:sz w:val="24"/>
                <w:szCs w:val="24"/>
                <w:lang w:eastAsia="uk-UA"/>
              </w:rPr>
              <w:t xml:space="preserve">Детальніше з текстом постанови Верховного Суду від </w:t>
            </w:r>
            <w:r w:rsidRPr="00A032F6">
              <w:rPr>
                <w:rFonts w:eastAsia="Times New Roman" w:cs="Times New Roman"/>
                <w:color w:val="000000"/>
                <w:sz w:val="24"/>
                <w:szCs w:val="24"/>
                <w:lang w:eastAsia="uk-UA"/>
              </w:rPr>
              <w:t>14 червня 2023 року у</w:t>
            </w:r>
            <w:r>
              <w:rPr>
                <w:rFonts w:eastAsia="Times New Roman" w:cs="Times New Roman"/>
                <w:color w:val="000000"/>
                <w:sz w:val="24"/>
                <w:szCs w:val="24"/>
                <w:lang w:eastAsia="uk-UA"/>
              </w:rPr>
              <w:t> </w:t>
            </w:r>
            <w:r w:rsidRPr="00A032F6">
              <w:rPr>
                <w:rFonts w:eastAsia="Times New Roman" w:cs="Times New Roman"/>
                <w:color w:val="000000"/>
                <w:sz w:val="24"/>
                <w:szCs w:val="24"/>
                <w:lang w:eastAsia="uk-UA"/>
              </w:rPr>
              <w:t xml:space="preserve">справі № 910/2955/22 </w:t>
            </w:r>
            <w:r w:rsidRPr="00A032F6">
              <w:rPr>
                <w:rFonts w:eastAsia="Times New Roman" w:cs="Times New Roman"/>
                <w:sz w:val="24"/>
                <w:szCs w:val="24"/>
                <w:lang w:eastAsia="uk-UA"/>
              </w:rPr>
              <w:t xml:space="preserve">можна ознайомитися за посиланням </w:t>
            </w:r>
            <w:hyperlink r:id="rId20" w:history="1">
              <w:r w:rsidRPr="006E7CFE">
                <w:rPr>
                  <w:rStyle w:val="a4"/>
                  <w:sz w:val="24"/>
                  <w:szCs w:val="24"/>
                </w:rPr>
                <w:t>https://reyestr.court.gov.ua/Review/112029538</w:t>
              </w:r>
            </w:hyperlink>
            <w:r w:rsidRPr="00105B50">
              <w:rPr>
                <w:color w:val="0563C1" w:themeColor="hyperlink"/>
                <w:sz w:val="24"/>
                <w:szCs w:val="24"/>
              </w:rPr>
              <w:t>.</w:t>
            </w:r>
          </w:p>
          <w:p w14:paraId="608E2074" w14:textId="77777777" w:rsidR="00404FDC" w:rsidRDefault="00404FDC" w:rsidP="00E605AC">
            <w:pPr>
              <w:spacing w:before="120" w:after="100" w:afterAutospacing="1"/>
              <w:rPr>
                <w:b/>
                <w:bCs/>
                <w:color w:val="4472C4" w:themeColor="accent1"/>
                <w:szCs w:val="28"/>
              </w:rPr>
            </w:pPr>
          </w:p>
        </w:tc>
      </w:tr>
    </w:tbl>
    <w:p w14:paraId="3A6870DB" w14:textId="77777777" w:rsidR="002E5FAB" w:rsidRDefault="002E5FAB" w:rsidP="00F20EB2">
      <w:pPr>
        <w:pStyle w:val="12"/>
        <w:spacing w:before="120"/>
      </w:pPr>
    </w:p>
    <w:p w14:paraId="333A6A11" w14:textId="7FB0BDA5" w:rsidR="009C3E89" w:rsidRPr="00337571" w:rsidRDefault="002E5FAB" w:rsidP="00F20EB2">
      <w:pPr>
        <w:pStyle w:val="12"/>
        <w:spacing w:before="120"/>
      </w:pPr>
      <w:r>
        <w:t>1</w:t>
      </w:r>
      <w:r w:rsidR="00251284" w:rsidRPr="00337571">
        <w:t>.</w:t>
      </w:r>
      <w:r w:rsidR="00F92633" w:rsidRPr="00337571">
        <w:rPr>
          <w:lang w:val="ru-RU"/>
        </w:rPr>
        <w:t>6</w:t>
      </w:r>
      <w:r w:rsidR="00251284" w:rsidRPr="00337571">
        <w:t>.</w:t>
      </w:r>
      <w:r w:rsidR="00251284" w:rsidRPr="00337571">
        <w:rPr>
          <w:lang w:val="ru-RU"/>
        </w:rPr>
        <w:t xml:space="preserve"> </w:t>
      </w:r>
      <w:r w:rsidR="00251284" w:rsidRPr="00337571">
        <w:t>Визнання недійсним рішення загальних зборів ОСББ</w:t>
      </w:r>
    </w:p>
    <w:p w14:paraId="27D5D9AF" w14:textId="3E4888B1" w:rsidR="008C78E9" w:rsidRPr="008C78E9" w:rsidRDefault="002E5FAB" w:rsidP="007E667E">
      <w:pPr>
        <w:spacing w:before="240"/>
        <w:jc w:val="both"/>
        <w:rPr>
          <w:rFonts w:cs="Roboto Condensed Light"/>
          <w:b/>
          <w:bCs/>
          <w:color w:val="4472C4" w:themeColor="accent1"/>
          <w:szCs w:val="28"/>
        </w:rPr>
      </w:pPr>
      <w:r>
        <w:rPr>
          <w:rFonts w:cs="Roboto Condensed Light"/>
          <w:b/>
          <w:bCs/>
          <w:color w:val="4472C4" w:themeColor="accent1"/>
          <w:szCs w:val="28"/>
        </w:rPr>
        <w:t>1</w:t>
      </w:r>
      <w:r w:rsidR="008C78E9" w:rsidRPr="008C78E9">
        <w:rPr>
          <w:rFonts w:cs="Roboto Condensed Light"/>
          <w:b/>
          <w:bCs/>
          <w:color w:val="4472C4" w:themeColor="accent1"/>
          <w:szCs w:val="28"/>
        </w:rPr>
        <w:t>.</w:t>
      </w:r>
      <w:r w:rsidR="00F92633">
        <w:rPr>
          <w:rFonts w:cs="Roboto Condensed Light"/>
          <w:b/>
          <w:bCs/>
          <w:color w:val="4472C4" w:themeColor="accent1"/>
          <w:szCs w:val="28"/>
        </w:rPr>
        <w:t>6</w:t>
      </w:r>
      <w:r w:rsidR="008C78E9" w:rsidRPr="008C78E9">
        <w:rPr>
          <w:rFonts w:cs="Roboto Condensed Light"/>
          <w:b/>
          <w:bCs/>
          <w:color w:val="4472C4" w:themeColor="accent1"/>
          <w:szCs w:val="28"/>
        </w:rPr>
        <w:t>.</w:t>
      </w:r>
      <w:r w:rsidR="007C7A29">
        <w:rPr>
          <w:rFonts w:cs="Roboto Condensed Light"/>
          <w:b/>
          <w:bCs/>
          <w:color w:val="4472C4" w:themeColor="accent1"/>
          <w:szCs w:val="28"/>
        </w:rPr>
        <w:t>1</w:t>
      </w:r>
      <w:r w:rsidR="008C78E9" w:rsidRPr="008C78E9">
        <w:rPr>
          <w:rFonts w:cs="Roboto Condensed Light"/>
          <w:b/>
          <w:bCs/>
          <w:color w:val="4472C4" w:themeColor="accent1"/>
          <w:szCs w:val="28"/>
        </w:rPr>
        <w:t xml:space="preserve">. Право на укладення з управителем договору про надання послуг з управління багатоквартирним будинком </w:t>
      </w:r>
      <w:r w:rsidR="00C8637D" w:rsidRPr="008C78E9">
        <w:rPr>
          <w:rFonts w:cs="Roboto Condensed Light"/>
          <w:b/>
          <w:bCs/>
          <w:color w:val="4472C4" w:themeColor="accent1"/>
          <w:szCs w:val="28"/>
        </w:rPr>
        <w:t xml:space="preserve">виникає </w:t>
      </w:r>
      <w:r w:rsidR="008C78E9" w:rsidRPr="008C78E9">
        <w:rPr>
          <w:rFonts w:cs="Roboto Condensed Light"/>
          <w:b/>
          <w:bCs/>
          <w:color w:val="4472C4" w:themeColor="accent1"/>
          <w:szCs w:val="28"/>
        </w:rPr>
        <w:t>у голови правління ОСББ лише за наявності відповідного рішення загальних зборів співвласників</w:t>
      </w:r>
    </w:p>
    <w:p w14:paraId="520CCAAA" w14:textId="67217D98" w:rsidR="008C78E9" w:rsidRPr="00186141" w:rsidRDefault="008C78E9" w:rsidP="00F20EB2">
      <w:pPr>
        <w:spacing w:before="120"/>
        <w:jc w:val="both"/>
        <w:rPr>
          <w:rFonts w:cs="Roboto Condensed Light"/>
          <w:szCs w:val="28"/>
        </w:rPr>
      </w:pPr>
      <w:r w:rsidRPr="00186141">
        <w:rPr>
          <w:rFonts w:cs="Roboto Condensed Light"/>
          <w:szCs w:val="28"/>
        </w:rPr>
        <w:t>Особа-1 звернулася до суду з позовом до ОСББ та ТОВ про визнання недійсним</w:t>
      </w:r>
      <w:r w:rsidR="00C8637D">
        <w:rPr>
          <w:rFonts w:cs="Roboto Condensed Light"/>
          <w:szCs w:val="28"/>
        </w:rPr>
        <w:t>и</w:t>
      </w:r>
      <w:r w:rsidRPr="00186141">
        <w:rPr>
          <w:rFonts w:cs="Roboto Condensed Light"/>
          <w:szCs w:val="28"/>
        </w:rPr>
        <w:t xml:space="preserve"> рішень зборів правління про затвердження відкоригованого розміру платежів на</w:t>
      </w:r>
      <w:r w:rsidR="00DD4F9B">
        <w:rPr>
          <w:rFonts w:cs="Roboto Condensed Light"/>
          <w:szCs w:val="28"/>
        </w:rPr>
        <w:t> </w:t>
      </w:r>
      <w:r w:rsidRPr="00186141">
        <w:rPr>
          <w:rFonts w:cs="Roboto Condensed Light"/>
          <w:szCs w:val="28"/>
        </w:rPr>
        <w:t xml:space="preserve">утримання будинку та прибудинкової території </w:t>
      </w:r>
      <w:r w:rsidR="00C8637D">
        <w:rPr>
          <w:rFonts w:cs="Roboto Condensed Light"/>
          <w:szCs w:val="28"/>
        </w:rPr>
        <w:t>і</w:t>
      </w:r>
      <w:r w:rsidRPr="00186141">
        <w:rPr>
          <w:rFonts w:cs="Roboto Condensed Light"/>
          <w:szCs w:val="28"/>
        </w:rPr>
        <w:t xml:space="preserve"> договору про надання комплексних </w:t>
      </w:r>
      <w:r w:rsidRPr="00186141">
        <w:rPr>
          <w:rFonts w:cs="Roboto Condensed Light"/>
          <w:szCs w:val="28"/>
        </w:rPr>
        <w:lastRenderedPageBreak/>
        <w:t>послуг. Позовна заява обґрунтована тим, що встановлювати розміри внесків та платежів мають право лише загальні збори об</w:t>
      </w:r>
      <w:r w:rsidR="00C8637D">
        <w:rPr>
          <w:rFonts w:cs="Roboto Condensed Light"/>
          <w:szCs w:val="28"/>
        </w:rPr>
        <w:t>'</w:t>
      </w:r>
      <w:r w:rsidRPr="00186141">
        <w:rPr>
          <w:rFonts w:cs="Roboto Condensed Light"/>
          <w:szCs w:val="28"/>
        </w:rPr>
        <w:t>єднання, а не збори правління об</w:t>
      </w:r>
      <w:r w:rsidR="00C8637D">
        <w:rPr>
          <w:rFonts w:cs="Roboto Condensed Light"/>
          <w:szCs w:val="28"/>
        </w:rPr>
        <w:t>'</w:t>
      </w:r>
      <w:r w:rsidRPr="00186141">
        <w:rPr>
          <w:rFonts w:cs="Roboto Condensed Light"/>
          <w:szCs w:val="28"/>
        </w:rPr>
        <w:t xml:space="preserve">єднання. Спірні рішення ОСББ не відповідають положенням статуту та приписам Закону України </w:t>
      </w:r>
      <w:r w:rsidR="00343E2B">
        <w:rPr>
          <w:rFonts w:cs="Roboto Condensed Light"/>
          <w:szCs w:val="28"/>
        </w:rPr>
        <w:t>«</w:t>
      </w:r>
      <w:r w:rsidRPr="00186141">
        <w:rPr>
          <w:rFonts w:cs="Roboto Condensed Light"/>
          <w:szCs w:val="28"/>
        </w:rPr>
        <w:t>Про об</w:t>
      </w:r>
      <w:r w:rsidR="00C8637D">
        <w:rPr>
          <w:rFonts w:cs="Roboto Condensed Light"/>
          <w:szCs w:val="28"/>
        </w:rPr>
        <w:t>'</w:t>
      </w:r>
      <w:r w:rsidRPr="00186141">
        <w:rPr>
          <w:rFonts w:cs="Roboto Condensed Light"/>
          <w:szCs w:val="28"/>
        </w:rPr>
        <w:t>єднання співвласників багатоквартирного будинку</w:t>
      </w:r>
      <w:r w:rsidR="00343E2B">
        <w:rPr>
          <w:rFonts w:cs="Roboto Condensed Light"/>
          <w:szCs w:val="28"/>
        </w:rPr>
        <w:t>»</w:t>
      </w:r>
      <w:r w:rsidRPr="00186141">
        <w:rPr>
          <w:rFonts w:cs="Roboto Condensed Light"/>
          <w:szCs w:val="28"/>
        </w:rPr>
        <w:t>, а</w:t>
      </w:r>
      <w:r w:rsidR="00DD4F9B">
        <w:rPr>
          <w:rFonts w:cs="Roboto Condensed Light"/>
          <w:szCs w:val="28"/>
        </w:rPr>
        <w:t> </w:t>
      </w:r>
      <w:r w:rsidRPr="00186141">
        <w:rPr>
          <w:rFonts w:cs="Roboto Condensed Light"/>
          <w:szCs w:val="28"/>
        </w:rPr>
        <w:t xml:space="preserve">оспорюваний договір не відповідає нормам чинного законодавства, оскільки </w:t>
      </w:r>
      <w:r w:rsidR="00C8637D">
        <w:rPr>
          <w:rFonts w:cs="Roboto Condensed Light"/>
          <w:szCs w:val="28"/>
        </w:rPr>
        <w:t xml:space="preserve">він </w:t>
      </w:r>
      <w:r w:rsidRPr="00186141">
        <w:rPr>
          <w:rFonts w:cs="Roboto Condensed Light"/>
          <w:szCs w:val="28"/>
        </w:rPr>
        <w:t xml:space="preserve">укладений з ТОВ (відповідчем-2) як з управителем без наявних на </w:t>
      </w:r>
      <w:r w:rsidR="00C8637D">
        <w:rPr>
          <w:rFonts w:cs="Roboto Condensed Light"/>
          <w:szCs w:val="28"/>
        </w:rPr>
        <w:t>ц</w:t>
      </w:r>
      <w:r w:rsidRPr="00186141">
        <w:rPr>
          <w:rFonts w:cs="Roboto Condensed Light"/>
          <w:szCs w:val="28"/>
        </w:rPr>
        <w:t>е повноважень.</w:t>
      </w:r>
    </w:p>
    <w:p w14:paraId="4FC7CF85" w14:textId="1AC62E3D" w:rsidR="008C78E9" w:rsidRPr="00186141" w:rsidRDefault="008C78E9" w:rsidP="00F20EB2">
      <w:pPr>
        <w:spacing w:before="120"/>
        <w:jc w:val="both"/>
        <w:rPr>
          <w:rFonts w:cs="Roboto Condensed Light"/>
          <w:szCs w:val="28"/>
        </w:rPr>
      </w:pPr>
      <w:r w:rsidRPr="00186141">
        <w:rPr>
          <w:rFonts w:cs="Roboto Condensed Light"/>
          <w:szCs w:val="28"/>
        </w:rPr>
        <w:t>Рішенням суду першої інстанції у задоволе</w:t>
      </w:r>
      <w:r w:rsidR="00C8637D">
        <w:rPr>
          <w:rFonts w:cs="Roboto Condensed Light"/>
          <w:szCs w:val="28"/>
        </w:rPr>
        <w:t>н</w:t>
      </w:r>
      <w:r w:rsidRPr="00186141">
        <w:rPr>
          <w:rFonts w:cs="Roboto Condensed Light"/>
          <w:szCs w:val="28"/>
        </w:rPr>
        <w:t>ні позовних вимог відмовлено</w:t>
      </w:r>
      <w:r w:rsidR="00C8637D">
        <w:rPr>
          <w:rFonts w:cs="Roboto Condensed Light"/>
          <w:szCs w:val="28"/>
        </w:rPr>
        <w:t>. П</w:t>
      </w:r>
      <w:r w:rsidRPr="00186141">
        <w:rPr>
          <w:rFonts w:cs="Roboto Condensed Light"/>
          <w:szCs w:val="28"/>
        </w:rPr>
        <w:t>остановою апеляційного господарського суду</w:t>
      </w:r>
      <w:r w:rsidR="005072B7">
        <w:rPr>
          <w:rFonts w:cs="Roboto Condensed Light"/>
          <w:szCs w:val="28"/>
        </w:rPr>
        <w:t>, залишеною без змін постановою Верховного Суду,</w:t>
      </w:r>
      <w:r w:rsidRPr="00186141">
        <w:rPr>
          <w:rFonts w:cs="Roboto Condensed Light"/>
          <w:szCs w:val="28"/>
        </w:rPr>
        <w:t xml:space="preserve"> </w:t>
      </w:r>
      <w:r w:rsidR="00C8637D">
        <w:rPr>
          <w:rFonts w:cs="Roboto Condensed Light"/>
          <w:szCs w:val="28"/>
        </w:rPr>
        <w:t xml:space="preserve">його скасовано </w:t>
      </w:r>
      <w:r w:rsidRPr="00186141">
        <w:rPr>
          <w:rFonts w:cs="Roboto Condensed Light"/>
          <w:szCs w:val="28"/>
        </w:rPr>
        <w:t>та прийнято рішення, яким позов задоволено. Постанову апеляційного суду мотивовано, зокрема, тим, що</w:t>
      </w:r>
      <w:r w:rsidR="00DD4F9B">
        <w:rPr>
          <w:rFonts w:cs="Roboto Condensed Light"/>
          <w:szCs w:val="28"/>
        </w:rPr>
        <w:t> </w:t>
      </w:r>
      <w:r w:rsidRPr="00186141">
        <w:rPr>
          <w:rFonts w:cs="Roboto Condensed Light"/>
          <w:szCs w:val="28"/>
        </w:rPr>
        <w:t>спірні рішення зборів правління ОСББ прийняті з порушенням компетенції та за</w:t>
      </w:r>
      <w:r w:rsidR="00DD4F9B">
        <w:rPr>
          <w:rFonts w:cs="Roboto Condensed Light"/>
          <w:szCs w:val="28"/>
        </w:rPr>
        <w:t> </w:t>
      </w:r>
      <w:r w:rsidRPr="00186141">
        <w:rPr>
          <w:rFonts w:cs="Roboto Condensed Light"/>
          <w:szCs w:val="28"/>
        </w:rPr>
        <w:t>відсутності на зборах правління</w:t>
      </w:r>
      <w:r w:rsidR="00F871BF" w:rsidRPr="00A24B8A">
        <w:rPr>
          <w:rFonts w:cs="Roboto Condensed Light"/>
          <w:szCs w:val="28"/>
        </w:rPr>
        <w:t xml:space="preserve"> </w:t>
      </w:r>
      <w:r w:rsidR="00F871BF">
        <w:rPr>
          <w:rFonts w:cs="Roboto Condensed Light"/>
          <w:szCs w:val="28"/>
        </w:rPr>
        <w:t>ОСББ</w:t>
      </w:r>
      <w:r w:rsidRPr="00186141">
        <w:rPr>
          <w:rFonts w:cs="Roboto Condensed Light"/>
          <w:szCs w:val="28"/>
        </w:rPr>
        <w:t xml:space="preserve"> кворуму</w:t>
      </w:r>
      <w:r w:rsidR="00F871BF">
        <w:rPr>
          <w:rFonts w:cs="Roboto Condensed Light"/>
          <w:szCs w:val="28"/>
        </w:rPr>
        <w:t>.</w:t>
      </w:r>
      <w:r w:rsidRPr="00186141">
        <w:rPr>
          <w:rFonts w:cs="Roboto Condensed Light"/>
          <w:szCs w:val="28"/>
        </w:rPr>
        <w:t xml:space="preserve"> </w:t>
      </w:r>
      <w:r w:rsidR="00F871BF">
        <w:rPr>
          <w:rFonts w:cs="Roboto Condensed Light"/>
          <w:szCs w:val="28"/>
        </w:rPr>
        <w:t>К</w:t>
      </w:r>
      <w:r w:rsidRPr="00186141">
        <w:rPr>
          <w:rFonts w:cs="Roboto Condensed Light"/>
          <w:szCs w:val="28"/>
        </w:rPr>
        <w:t xml:space="preserve">рім </w:t>
      </w:r>
      <w:r w:rsidR="00F871BF">
        <w:rPr>
          <w:rFonts w:cs="Roboto Condensed Light"/>
          <w:szCs w:val="28"/>
        </w:rPr>
        <w:t>того</w:t>
      </w:r>
      <w:r w:rsidRPr="00186141">
        <w:rPr>
          <w:rFonts w:cs="Roboto Condensed Light"/>
          <w:szCs w:val="28"/>
        </w:rPr>
        <w:t>, було встановлено, що</w:t>
      </w:r>
      <w:r w:rsidR="00DD4F9B">
        <w:rPr>
          <w:rFonts w:cs="Roboto Condensed Light"/>
          <w:szCs w:val="28"/>
        </w:rPr>
        <w:t> </w:t>
      </w:r>
      <w:r w:rsidRPr="00186141">
        <w:rPr>
          <w:rFonts w:cs="Roboto Condensed Light"/>
          <w:szCs w:val="28"/>
        </w:rPr>
        <w:t>оскаржуваний договір по</w:t>
      </w:r>
      <w:r w:rsidR="005072B7">
        <w:rPr>
          <w:rFonts w:cs="Roboto Condensed Light"/>
          <w:szCs w:val="28"/>
        </w:rPr>
        <w:t> </w:t>
      </w:r>
      <w:r w:rsidRPr="00186141">
        <w:rPr>
          <w:rFonts w:cs="Roboto Condensed Light"/>
          <w:szCs w:val="28"/>
        </w:rPr>
        <w:t>своїй суті є договором з управління багатоквартирним будинком, а право укладання такого договору виникає лише за наявності відповідного рішення загальних зборів співвласників</w:t>
      </w:r>
      <w:r w:rsidR="00F871BF">
        <w:rPr>
          <w:rFonts w:cs="Roboto Condensed Light"/>
          <w:szCs w:val="28"/>
        </w:rPr>
        <w:t>.</w:t>
      </w:r>
      <w:r w:rsidRPr="00186141">
        <w:rPr>
          <w:rFonts w:cs="Roboto Condensed Light"/>
          <w:szCs w:val="28"/>
        </w:rPr>
        <w:t xml:space="preserve"> </w:t>
      </w:r>
      <w:r w:rsidR="00F871BF">
        <w:rPr>
          <w:rFonts w:cs="Roboto Condensed Light"/>
          <w:szCs w:val="28"/>
        </w:rPr>
        <w:t xml:space="preserve">Тож </w:t>
      </w:r>
      <w:r w:rsidRPr="00186141">
        <w:rPr>
          <w:rFonts w:cs="Roboto Condensed Light"/>
          <w:szCs w:val="28"/>
        </w:rPr>
        <w:t>голов</w:t>
      </w:r>
      <w:r w:rsidR="00F871BF">
        <w:rPr>
          <w:rFonts w:cs="Roboto Condensed Light"/>
          <w:szCs w:val="28"/>
        </w:rPr>
        <w:t>а</w:t>
      </w:r>
      <w:r w:rsidRPr="00186141">
        <w:rPr>
          <w:rFonts w:cs="Roboto Condensed Light"/>
          <w:szCs w:val="28"/>
        </w:rPr>
        <w:t xml:space="preserve"> правління ОСББ </w:t>
      </w:r>
      <w:r w:rsidR="00F871BF">
        <w:rPr>
          <w:rFonts w:cs="Roboto Condensed Light"/>
          <w:szCs w:val="28"/>
        </w:rPr>
        <w:t xml:space="preserve">не мав </w:t>
      </w:r>
      <w:r w:rsidRPr="00186141">
        <w:rPr>
          <w:rFonts w:cs="Roboto Condensed Light"/>
          <w:szCs w:val="28"/>
        </w:rPr>
        <w:t>прав</w:t>
      </w:r>
      <w:r w:rsidR="00F871BF">
        <w:rPr>
          <w:rFonts w:cs="Roboto Condensed Light"/>
          <w:szCs w:val="28"/>
        </w:rPr>
        <w:t>а</w:t>
      </w:r>
      <w:r w:rsidRPr="00186141">
        <w:rPr>
          <w:rFonts w:cs="Roboto Condensed Light"/>
          <w:szCs w:val="28"/>
        </w:rPr>
        <w:t xml:space="preserve"> укладати від імені ОСББ </w:t>
      </w:r>
      <w:r w:rsidR="00F871BF" w:rsidRPr="00186141">
        <w:rPr>
          <w:rFonts w:cs="Roboto Condensed Light"/>
          <w:szCs w:val="28"/>
        </w:rPr>
        <w:t xml:space="preserve">зазначений договір </w:t>
      </w:r>
      <w:r w:rsidRPr="00186141">
        <w:rPr>
          <w:rFonts w:cs="Roboto Condensed Light"/>
          <w:szCs w:val="28"/>
        </w:rPr>
        <w:t>з ТОВ.</w:t>
      </w:r>
    </w:p>
    <w:p w14:paraId="3F711382" w14:textId="3C03F36E" w:rsidR="008C78E9" w:rsidRPr="00186141" w:rsidRDefault="00F871BF" w:rsidP="00F20EB2">
      <w:pPr>
        <w:spacing w:before="120"/>
        <w:jc w:val="both"/>
        <w:rPr>
          <w:rFonts w:cs="Roboto Condensed Light"/>
          <w:szCs w:val="28"/>
        </w:rPr>
      </w:pPr>
      <w:r>
        <w:rPr>
          <w:rFonts w:cs="Roboto Condensed Light"/>
          <w:szCs w:val="28"/>
        </w:rPr>
        <w:t xml:space="preserve">Як зазначив </w:t>
      </w:r>
      <w:r w:rsidR="008C78E9" w:rsidRPr="00186141">
        <w:rPr>
          <w:rFonts w:cs="Roboto Condensed Light"/>
          <w:szCs w:val="28"/>
        </w:rPr>
        <w:t>Верховн</w:t>
      </w:r>
      <w:r>
        <w:rPr>
          <w:rFonts w:cs="Roboto Condensed Light"/>
          <w:szCs w:val="28"/>
        </w:rPr>
        <w:t>ий</w:t>
      </w:r>
      <w:r w:rsidR="008C78E9" w:rsidRPr="00186141">
        <w:rPr>
          <w:rFonts w:cs="Roboto Condensed Light"/>
          <w:szCs w:val="28"/>
        </w:rPr>
        <w:t xml:space="preserve"> Суд,</w:t>
      </w:r>
      <w:r>
        <w:rPr>
          <w:rFonts w:cs="Roboto Condensed Light"/>
          <w:szCs w:val="28"/>
        </w:rPr>
        <w:t xml:space="preserve"> </w:t>
      </w:r>
      <w:r w:rsidR="008C78E9" w:rsidRPr="00186141">
        <w:rPr>
          <w:rFonts w:cs="Roboto Condensed Light"/>
          <w:szCs w:val="28"/>
        </w:rPr>
        <w:t>оскільки спірні рішення зборів правління ОСББ прийняті з</w:t>
      </w:r>
      <w:r w:rsidR="00DD4F9B">
        <w:rPr>
          <w:rFonts w:cs="Roboto Condensed Light"/>
          <w:szCs w:val="28"/>
        </w:rPr>
        <w:t> </w:t>
      </w:r>
      <w:r w:rsidR="008C78E9" w:rsidRPr="00186141">
        <w:rPr>
          <w:rFonts w:cs="Roboto Condensed Light"/>
          <w:szCs w:val="28"/>
        </w:rPr>
        <w:t>порушенням компетенції</w:t>
      </w:r>
      <w:r>
        <w:rPr>
          <w:rFonts w:cs="Roboto Condensed Light"/>
          <w:szCs w:val="28"/>
        </w:rPr>
        <w:t xml:space="preserve"> </w:t>
      </w:r>
      <w:r w:rsidR="008C78E9" w:rsidRPr="00186141">
        <w:rPr>
          <w:rFonts w:cs="Roboto Condensed Light"/>
          <w:szCs w:val="28"/>
        </w:rPr>
        <w:t>за відсутності кворуму, голов</w:t>
      </w:r>
      <w:r>
        <w:rPr>
          <w:rFonts w:cs="Roboto Condensed Light"/>
          <w:szCs w:val="28"/>
        </w:rPr>
        <w:t>а</w:t>
      </w:r>
      <w:r w:rsidR="008C78E9" w:rsidRPr="00186141">
        <w:rPr>
          <w:rFonts w:cs="Roboto Condensed Light"/>
          <w:szCs w:val="28"/>
        </w:rPr>
        <w:t xml:space="preserve"> правління ОСББ </w:t>
      </w:r>
      <w:r>
        <w:rPr>
          <w:rFonts w:cs="Roboto Condensed Light"/>
          <w:szCs w:val="28"/>
        </w:rPr>
        <w:t xml:space="preserve">не мав </w:t>
      </w:r>
      <w:r w:rsidR="008C78E9" w:rsidRPr="00186141">
        <w:rPr>
          <w:rFonts w:cs="Roboto Condensed Light"/>
          <w:szCs w:val="28"/>
        </w:rPr>
        <w:t>прав</w:t>
      </w:r>
      <w:r>
        <w:rPr>
          <w:rFonts w:cs="Roboto Condensed Light"/>
          <w:szCs w:val="28"/>
        </w:rPr>
        <w:t>а</w:t>
      </w:r>
      <w:r w:rsidR="008C78E9" w:rsidRPr="00186141">
        <w:rPr>
          <w:rFonts w:cs="Roboto Condensed Light"/>
          <w:szCs w:val="28"/>
        </w:rPr>
        <w:t xml:space="preserve"> укласти від імені ОСББ оспорюваний договір</w:t>
      </w:r>
      <w:r w:rsidRPr="00F871BF">
        <w:rPr>
          <w:rFonts w:cs="Roboto Condensed Light"/>
          <w:szCs w:val="28"/>
        </w:rPr>
        <w:t xml:space="preserve"> </w:t>
      </w:r>
      <w:r w:rsidRPr="00186141">
        <w:rPr>
          <w:rFonts w:cs="Roboto Condensed Light"/>
          <w:szCs w:val="28"/>
        </w:rPr>
        <w:t>з ТОВ</w:t>
      </w:r>
      <w:r w:rsidR="008C78E9" w:rsidRPr="00186141">
        <w:rPr>
          <w:rFonts w:cs="Roboto Condensed Light"/>
          <w:szCs w:val="28"/>
        </w:rPr>
        <w:t xml:space="preserve">, спірні акти юридичної особи </w:t>
      </w:r>
      <w:r>
        <w:rPr>
          <w:rFonts w:cs="Roboto Condensed Light"/>
          <w:szCs w:val="28"/>
        </w:rPr>
        <w:t>й</w:t>
      </w:r>
      <w:r w:rsidR="008C78E9" w:rsidRPr="00186141">
        <w:rPr>
          <w:rFonts w:cs="Roboto Condensed Light"/>
          <w:szCs w:val="28"/>
        </w:rPr>
        <w:t xml:space="preserve"> оспорюваний договір порушують права та інтереси позивача,</w:t>
      </w:r>
      <w:r>
        <w:rPr>
          <w:rFonts w:cs="Roboto Condensed Light"/>
          <w:szCs w:val="28"/>
        </w:rPr>
        <w:t xml:space="preserve"> то</w:t>
      </w:r>
      <w:r w:rsidR="008C78E9" w:rsidRPr="00186141">
        <w:rPr>
          <w:rFonts w:cs="Roboto Condensed Light"/>
          <w:szCs w:val="28"/>
        </w:rPr>
        <w:t xml:space="preserve"> суд апеляційної інстанції дійшов обґрунтованого висновку про наявність підстав для задоволення позову.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8C78E9" w:rsidRPr="00186141" w14:paraId="03D59D06" w14:textId="77777777" w:rsidTr="00D81B54">
        <w:trPr>
          <w:trHeight w:val="1272"/>
        </w:trPr>
        <w:tc>
          <w:tcPr>
            <w:tcW w:w="1977" w:type="dxa"/>
          </w:tcPr>
          <w:p w14:paraId="7006352B" w14:textId="77777777" w:rsidR="008C78E9" w:rsidRPr="00186141" w:rsidRDefault="008C78E9" w:rsidP="00F20EB2">
            <w:pPr>
              <w:spacing w:before="120" w:after="120"/>
              <w:rPr>
                <w:rFonts w:eastAsia="Times New Roman" w:cs="Times New Roman"/>
                <w:b/>
                <w:bCs/>
                <w:szCs w:val="28"/>
                <w:lang w:eastAsia="uk-UA"/>
              </w:rPr>
            </w:pPr>
            <w:r w:rsidRPr="00186141">
              <w:rPr>
                <w:noProof/>
              </w:rPr>
              <w:drawing>
                <wp:inline distT="0" distB="0" distL="0" distR="0" wp14:anchorId="4DA4A1C1" wp14:editId="3FDE566F">
                  <wp:extent cx="786765" cy="786765"/>
                  <wp:effectExtent l="0" t="0" r="0" b="0"/>
                  <wp:docPr id="148317377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629" w:type="dxa"/>
          </w:tcPr>
          <w:p w14:paraId="6973356E" w14:textId="5FC4EB11" w:rsidR="008C78E9" w:rsidRPr="00186141" w:rsidRDefault="008C78E9"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09 травня 2023 року у справі № 916/3823/21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https://reyestr.court.gov.ua/Review/110813922</w:t>
            </w:r>
            <w:r w:rsidR="00F871BF" w:rsidRPr="00105B50">
              <w:rPr>
                <w:rStyle w:val="a4"/>
                <w:rFonts w:cs="Roboto Condensed Light"/>
                <w:sz w:val="24"/>
                <w:szCs w:val="24"/>
                <w:u w:val="none"/>
              </w:rPr>
              <w:t>.</w:t>
            </w:r>
          </w:p>
        </w:tc>
      </w:tr>
    </w:tbl>
    <w:p w14:paraId="43AC59B4" w14:textId="77777777" w:rsidR="00811AA7" w:rsidRDefault="00811AA7" w:rsidP="00F20EB2">
      <w:pPr>
        <w:spacing w:before="120"/>
        <w:jc w:val="both"/>
        <w:rPr>
          <w:rFonts w:cs="Roboto Condensed Light"/>
          <w:b/>
          <w:bCs/>
          <w:color w:val="4472C4" w:themeColor="accent1"/>
          <w:szCs w:val="28"/>
        </w:rPr>
      </w:pPr>
    </w:p>
    <w:p w14:paraId="48F327A8" w14:textId="77777777" w:rsidR="002E5FAB" w:rsidRDefault="002E5FAB" w:rsidP="00F20EB2">
      <w:pPr>
        <w:spacing w:before="120"/>
        <w:jc w:val="both"/>
        <w:rPr>
          <w:rFonts w:cs="Roboto Condensed Light"/>
          <w:b/>
          <w:bCs/>
          <w:color w:val="4472C4" w:themeColor="accent1"/>
          <w:szCs w:val="28"/>
        </w:rPr>
      </w:pPr>
    </w:p>
    <w:p w14:paraId="46ECBB1F" w14:textId="0223B7D7" w:rsidR="009E0CD5" w:rsidRPr="001E4972" w:rsidRDefault="002E5FAB" w:rsidP="00F20EB2">
      <w:pPr>
        <w:spacing w:before="120"/>
        <w:jc w:val="both"/>
        <w:rPr>
          <w:rFonts w:eastAsia="Times New Roman" w:cs="Times New Roman"/>
          <w:b/>
          <w:bCs/>
          <w:szCs w:val="28"/>
          <w:lang w:eastAsia="uk-UA"/>
        </w:rPr>
      </w:pPr>
      <w:r>
        <w:rPr>
          <w:rFonts w:cs="Roboto Condensed Light"/>
          <w:b/>
          <w:bCs/>
          <w:color w:val="4472C4" w:themeColor="accent1"/>
          <w:szCs w:val="28"/>
        </w:rPr>
        <w:t>1</w:t>
      </w:r>
      <w:r w:rsidR="009E0CD5" w:rsidRPr="001E4972">
        <w:rPr>
          <w:rFonts w:cs="Roboto Condensed Light"/>
          <w:b/>
          <w:bCs/>
          <w:color w:val="4472C4" w:themeColor="accent1"/>
          <w:szCs w:val="28"/>
        </w:rPr>
        <w:t>.</w:t>
      </w:r>
      <w:r w:rsidR="00F92633">
        <w:rPr>
          <w:rFonts w:cs="Roboto Condensed Light"/>
          <w:b/>
          <w:bCs/>
          <w:color w:val="4472C4" w:themeColor="accent1"/>
          <w:szCs w:val="28"/>
        </w:rPr>
        <w:t>6</w:t>
      </w:r>
      <w:r w:rsidR="009E0CD5" w:rsidRPr="001E4972">
        <w:rPr>
          <w:rFonts w:cs="Roboto Condensed Light"/>
          <w:b/>
          <w:bCs/>
          <w:color w:val="4472C4" w:themeColor="accent1"/>
          <w:szCs w:val="28"/>
        </w:rPr>
        <w:t>.</w:t>
      </w:r>
      <w:r w:rsidR="00030BBF">
        <w:rPr>
          <w:rFonts w:cs="Roboto Condensed Light"/>
          <w:b/>
          <w:bCs/>
          <w:color w:val="4472C4" w:themeColor="accent1"/>
          <w:szCs w:val="28"/>
        </w:rPr>
        <w:t>2</w:t>
      </w:r>
      <w:r w:rsidR="009E0CD5" w:rsidRPr="001E4972">
        <w:rPr>
          <w:rFonts w:cs="Roboto Condensed Light"/>
          <w:b/>
          <w:bCs/>
          <w:color w:val="4472C4" w:themeColor="accent1"/>
          <w:szCs w:val="28"/>
        </w:rPr>
        <w:t>. Особа, яка не є співвласником ОСББ,</w:t>
      </w:r>
      <w:r w:rsidR="00EE32DB">
        <w:rPr>
          <w:rFonts w:cs="Roboto Condensed Light"/>
          <w:b/>
          <w:bCs/>
          <w:color w:val="4472C4" w:themeColor="accent1"/>
          <w:szCs w:val="28"/>
        </w:rPr>
        <w:t xml:space="preserve"> не бере</w:t>
      </w:r>
      <w:r w:rsidR="00EE32DB" w:rsidRPr="001E4972">
        <w:rPr>
          <w:rFonts w:cs="Roboto Condensed Light"/>
          <w:b/>
          <w:bCs/>
          <w:color w:val="4472C4" w:themeColor="accent1"/>
          <w:szCs w:val="28"/>
        </w:rPr>
        <w:t xml:space="preserve"> </w:t>
      </w:r>
      <w:r w:rsidR="009E0CD5" w:rsidRPr="001E4972">
        <w:rPr>
          <w:rFonts w:cs="Roboto Condensed Light"/>
          <w:b/>
          <w:bCs/>
          <w:color w:val="4472C4" w:themeColor="accent1"/>
          <w:szCs w:val="28"/>
        </w:rPr>
        <w:t xml:space="preserve">участі у зборах, не голосує, </w:t>
      </w:r>
      <w:r w:rsidR="00EE32DB">
        <w:rPr>
          <w:rFonts w:cs="Roboto Condensed Light"/>
          <w:b/>
          <w:bCs/>
          <w:color w:val="4472C4" w:themeColor="accent1"/>
          <w:szCs w:val="28"/>
        </w:rPr>
        <w:t xml:space="preserve">а </w:t>
      </w:r>
      <w:r w:rsidR="009E0CD5" w:rsidRPr="001E4972">
        <w:rPr>
          <w:rFonts w:cs="Roboto Condensed Light"/>
          <w:b/>
          <w:bCs/>
          <w:color w:val="4472C4" w:themeColor="accent1"/>
          <w:szCs w:val="28"/>
        </w:rPr>
        <w:t>отже</w:t>
      </w:r>
      <w:r w:rsidR="00EE32DB">
        <w:rPr>
          <w:rFonts w:cs="Roboto Condensed Light"/>
          <w:b/>
          <w:bCs/>
          <w:color w:val="4472C4" w:themeColor="accent1"/>
          <w:szCs w:val="28"/>
        </w:rPr>
        <w:t xml:space="preserve">, </w:t>
      </w:r>
      <w:r w:rsidR="009E0CD5" w:rsidRPr="001E4972">
        <w:rPr>
          <w:rFonts w:cs="Roboto Condensed Light"/>
          <w:b/>
          <w:bCs/>
          <w:color w:val="4472C4" w:themeColor="accent1"/>
          <w:szCs w:val="28"/>
        </w:rPr>
        <w:t>не впливає на прийняття рішення загальними зборами ОСББ</w:t>
      </w:r>
      <w:r w:rsidR="009E0CD5" w:rsidRPr="001E4972">
        <w:rPr>
          <w:rFonts w:eastAsia="Times New Roman" w:cs="Times New Roman"/>
          <w:b/>
          <w:bCs/>
          <w:szCs w:val="28"/>
          <w:lang w:eastAsia="uk-UA"/>
        </w:rPr>
        <w:t xml:space="preserve"> </w:t>
      </w:r>
    </w:p>
    <w:p w14:paraId="3DD32D38" w14:textId="242BF37E" w:rsidR="009E0CD5" w:rsidRPr="00186141" w:rsidRDefault="009E0CD5" w:rsidP="00F20EB2">
      <w:pPr>
        <w:spacing w:before="120"/>
        <w:jc w:val="both"/>
        <w:rPr>
          <w:rFonts w:cs="Roboto Condensed Light"/>
          <w:szCs w:val="28"/>
        </w:rPr>
      </w:pPr>
      <w:r w:rsidRPr="00186141">
        <w:rPr>
          <w:rFonts w:eastAsia="Times New Roman" w:cs="Times New Roman"/>
          <w:szCs w:val="28"/>
          <w:lang w:eastAsia="uk-UA"/>
        </w:rPr>
        <w:t>О</w:t>
      </w:r>
      <w:r w:rsidRPr="00186141">
        <w:rPr>
          <w:rFonts w:cs="Roboto Condensed Light"/>
          <w:szCs w:val="28"/>
        </w:rPr>
        <w:t xml:space="preserve">соба-1 звернулася до господарського суду з позовом до ОСББ та Управління державної реєстрації юридичного департаменту міської ради про: визнання недійсними рішень загальних зборів ОСББ, рішення правління ОСББ, скасування </w:t>
      </w:r>
      <w:r w:rsidRPr="00186141">
        <w:rPr>
          <w:rFonts w:cs="Roboto Condensed Light"/>
          <w:szCs w:val="28"/>
        </w:rPr>
        <w:lastRenderedPageBreak/>
        <w:t>державної реєстрації змін щодо зміни керівника ОСББ, поновлення Особи-1 на роботі на посаді голови правління ОСББ. Позов мотивовано тим, що позивач не був належним чином повідомлений про дату, час та порядок денний загальних зборів, не було дотримано процедур</w:t>
      </w:r>
      <w:r w:rsidR="00EE32DB">
        <w:rPr>
          <w:rFonts w:cs="Roboto Condensed Light"/>
          <w:szCs w:val="28"/>
        </w:rPr>
        <w:t>и</w:t>
      </w:r>
      <w:r w:rsidRPr="00186141">
        <w:rPr>
          <w:rFonts w:cs="Roboto Condensed Light"/>
          <w:szCs w:val="28"/>
        </w:rPr>
        <w:t xml:space="preserve"> скликання та проведення загальних зборів, ініціатором зборів </w:t>
      </w:r>
      <w:r w:rsidR="00EE32DB">
        <w:rPr>
          <w:rFonts w:cs="Roboto Condensed Light"/>
          <w:szCs w:val="28"/>
        </w:rPr>
        <w:t>зазначена</w:t>
      </w:r>
      <w:r w:rsidRPr="00186141">
        <w:rPr>
          <w:rFonts w:cs="Roboto Condensed Light"/>
          <w:szCs w:val="28"/>
        </w:rPr>
        <w:t xml:space="preserve"> ревізійна комісія, яка не може виступати ініціатором проведення загальних зборів ОСББ</w:t>
      </w:r>
      <w:r w:rsidR="00EE32DB">
        <w:rPr>
          <w:rFonts w:cs="Roboto Condensed Light"/>
          <w:szCs w:val="28"/>
        </w:rPr>
        <w:t>.</w:t>
      </w:r>
      <w:r w:rsidRPr="00186141">
        <w:rPr>
          <w:rFonts w:cs="Roboto Condensed Light"/>
          <w:szCs w:val="28"/>
        </w:rPr>
        <w:t xml:space="preserve"> </w:t>
      </w:r>
      <w:r w:rsidR="00EE32DB">
        <w:rPr>
          <w:rFonts w:cs="Roboto Condensed Light"/>
          <w:szCs w:val="28"/>
        </w:rPr>
        <w:t>О</w:t>
      </w:r>
      <w:r w:rsidRPr="00186141">
        <w:rPr>
          <w:rFonts w:cs="Roboto Condensed Light"/>
          <w:szCs w:val="28"/>
        </w:rPr>
        <w:t xml:space="preserve">крім </w:t>
      </w:r>
      <w:r w:rsidR="00EE32DB">
        <w:rPr>
          <w:rFonts w:cs="Roboto Condensed Light"/>
          <w:szCs w:val="28"/>
        </w:rPr>
        <w:t>того</w:t>
      </w:r>
      <w:r w:rsidRPr="00186141">
        <w:rPr>
          <w:rFonts w:cs="Roboto Condensed Light"/>
          <w:szCs w:val="28"/>
        </w:rPr>
        <w:t>, позивач зазначив, що на загальних зборах був відсутній кворум</w:t>
      </w:r>
      <w:r w:rsidR="00EE32DB">
        <w:rPr>
          <w:rFonts w:cs="Roboto Condensed Light"/>
          <w:szCs w:val="28"/>
        </w:rPr>
        <w:t xml:space="preserve">, </w:t>
      </w:r>
      <w:r w:rsidRPr="00186141">
        <w:rPr>
          <w:rFonts w:cs="Roboto Condensed Light"/>
          <w:szCs w:val="28"/>
        </w:rPr>
        <w:t xml:space="preserve">результати голосування належним чином не зафіксовані та оформлені. </w:t>
      </w:r>
    </w:p>
    <w:p w14:paraId="697A95D5" w14:textId="39F010E9" w:rsidR="009E0CD5" w:rsidRPr="00186141" w:rsidRDefault="009E0CD5" w:rsidP="00F20EB2">
      <w:pPr>
        <w:spacing w:before="120"/>
        <w:jc w:val="both"/>
        <w:rPr>
          <w:rFonts w:cs="Roboto Condensed Light"/>
          <w:szCs w:val="28"/>
        </w:rPr>
      </w:pPr>
      <w:r w:rsidRPr="00186141">
        <w:rPr>
          <w:rFonts w:cs="Roboto Condensed Light"/>
          <w:szCs w:val="28"/>
        </w:rPr>
        <w:t>Рішенням господарського суду частково задоволено позовні вимоги. Рішення мотивовано тим, що власникам квартир багатоквартирного будинку не направлялися засобами поштового зв</w:t>
      </w:r>
      <w:r w:rsidR="00EE32DB">
        <w:rPr>
          <w:rFonts w:cs="Roboto Condensed Light"/>
          <w:szCs w:val="28"/>
        </w:rPr>
        <w:t>'</w:t>
      </w:r>
      <w:r w:rsidRPr="00186141">
        <w:rPr>
          <w:rFonts w:cs="Roboto Condensed Light"/>
          <w:szCs w:val="28"/>
        </w:rPr>
        <w:t>язку та не вручалися під розписку письмові повідомлення про</w:t>
      </w:r>
      <w:r w:rsidR="00DD4F9B">
        <w:rPr>
          <w:rFonts w:cs="Roboto Condensed Light"/>
          <w:szCs w:val="28"/>
        </w:rPr>
        <w:t> </w:t>
      </w:r>
      <w:r w:rsidRPr="00186141">
        <w:rPr>
          <w:rFonts w:cs="Roboto Condensed Light"/>
          <w:szCs w:val="28"/>
        </w:rPr>
        <w:t xml:space="preserve">проведення загальних зборів членів ОСББ, порядок денний загальних зборів ОСББ не відповідає порядку денному, зазначеному </w:t>
      </w:r>
      <w:r w:rsidR="00EE32DB">
        <w:rPr>
          <w:rFonts w:cs="Roboto Condensed Light"/>
          <w:szCs w:val="28"/>
        </w:rPr>
        <w:t xml:space="preserve">в </w:t>
      </w:r>
      <w:r w:rsidRPr="00186141">
        <w:rPr>
          <w:rFonts w:cs="Roboto Condensed Light"/>
          <w:szCs w:val="28"/>
        </w:rPr>
        <w:t>протоколі загальних зборів, був</w:t>
      </w:r>
      <w:r w:rsidR="00DD4F9B">
        <w:rPr>
          <w:rFonts w:cs="Roboto Condensed Light"/>
          <w:szCs w:val="28"/>
        </w:rPr>
        <w:t> </w:t>
      </w:r>
      <w:r w:rsidRPr="00186141">
        <w:rPr>
          <w:rFonts w:cs="Roboto Condensed Light"/>
          <w:szCs w:val="28"/>
        </w:rPr>
        <w:t>відсутній кворум для прийняття рішення.</w:t>
      </w:r>
    </w:p>
    <w:p w14:paraId="1ED2FA14" w14:textId="4AB8D981" w:rsidR="009E0CD5" w:rsidRPr="00186141" w:rsidRDefault="009E0CD5" w:rsidP="00F20EB2">
      <w:pPr>
        <w:spacing w:before="120"/>
        <w:jc w:val="both"/>
        <w:rPr>
          <w:rFonts w:cs="Roboto Condensed Light"/>
          <w:szCs w:val="28"/>
        </w:rPr>
      </w:pPr>
      <w:r w:rsidRPr="00186141">
        <w:rPr>
          <w:rFonts w:cs="Roboto Condensed Light"/>
          <w:szCs w:val="28"/>
        </w:rPr>
        <w:t>Постановою апеляційного господарського суду частково скасовано рішення суду першої інстанції, відмовлено в задоволен</w:t>
      </w:r>
      <w:r w:rsidR="00C4335A">
        <w:rPr>
          <w:rFonts w:cs="Roboto Condensed Light"/>
          <w:szCs w:val="28"/>
        </w:rPr>
        <w:t>н</w:t>
      </w:r>
      <w:r w:rsidRPr="00186141">
        <w:rPr>
          <w:rFonts w:cs="Roboto Condensed Light"/>
          <w:szCs w:val="28"/>
        </w:rPr>
        <w:t>і позовних вимог про визнання недійсним</w:t>
      </w:r>
      <w:r w:rsidR="00C4335A">
        <w:rPr>
          <w:rFonts w:cs="Roboto Condensed Light"/>
          <w:szCs w:val="28"/>
        </w:rPr>
        <w:t>и</w:t>
      </w:r>
      <w:r w:rsidRPr="00186141">
        <w:rPr>
          <w:rFonts w:cs="Roboto Condensed Light"/>
          <w:szCs w:val="28"/>
        </w:rPr>
        <w:t xml:space="preserve"> рішен</w:t>
      </w:r>
      <w:r w:rsidR="00C4335A">
        <w:rPr>
          <w:rFonts w:cs="Roboto Condensed Light"/>
          <w:szCs w:val="28"/>
        </w:rPr>
        <w:t>ь</w:t>
      </w:r>
      <w:r w:rsidRPr="00186141">
        <w:rPr>
          <w:rFonts w:cs="Roboto Condensed Light"/>
          <w:szCs w:val="28"/>
        </w:rPr>
        <w:t xml:space="preserve"> загальних зборів ОСББ, рішення правління ОСББ, про скасування державної реєстрації змін до відомостей у ЄДР щодо зміни керівника ОСББ. Постанова мотивована тим, що</w:t>
      </w:r>
      <w:r w:rsidR="00A85AB7">
        <w:rPr>
          <w:rFonts w:cs="Roboto Condensed Light"/>
          <w:szCs w:val="28"/>
        </w:rPr>
        <w:t xml:space="preserve"> </w:t>
      </w:r>
      <w:r w:rsidRPr="00186141">
        <w:rPr>
          <w:rFonts w:cs="Roboto Condensed Light"/>
          <w:szCs w:val="28"/>
        </w:rPr>
        <w:t>повідомлення про проведення зборів співвласників здійснено шляхом розміщення оголошення про проведення зборів з інформацією про ініціатора проведення таких зборів – ревізійної комісії, дату, місце та час їх проведення, проєкт</w:t>
      </w:r>
      <w:r w:rsidR="00DD4F9B">
        <w:rPr>
          <w:rFonts w:cs="Roboto Condensed Light"/>
          <w:szCs w:val="28"/>
        </w:rPr>
        <w:t> </w:t>
      </w:r>
      <w:r w:rsidRPr="00186141">
        <w:rPr>
          <w:rFonts w:cs="Roboto Condensed Light"/>
          <w:szCs w:val="28"/>
        </w:rPr>
        <w:t xml:space="preserve">порядку денного; позивач не є </w:t>
      </w:r>
      <w:r w:rsidR="00A85AB7">
        <w:rPr>
          <w:rFonts w:cs="Roboto Condensed Light"/>
          <w:szCs w:val="28"/>
        </w:rPr>
        <w:t>учасником</w:t>
      </w:r>
      <w:r w:rsidRPr="00186141">
        <w:rPr>
          <w:rFonts w:cs="Roboto Condensed Light"/>
          <w:szCs w:val="28"/>
        </w:rPr>
        <w:t xml:space="preserve"> ОСББ</w:t>
      </w:r>
      <w:r w:rsidR="00A85AB7">
        <w:rPr>
          <w:rFonts w:cs="Roboto Condensed Light"/>
          <w:szCs w:val="28"/>
        </w:rPr>
        <w:t>,</w:t>
      </w:r>
      <w:r w:rsidRPr="00186141">
        <w:rPr>
          <w:rFonts w:cs="Roboto Condensed Light"/>
          <w:szCs w:val="28"/>
        </w:rPr>
        <w:t xml:space="preserve"> </w:t>
      </w:r>
      <w:r w:rsidR="00A85AB7">
        <w:rPr>
          <w:rFonts w:cs="Roboto Condensed Light"/>
          <w:szCs w:val="28"/>
        </w:rPr>
        <w:t xml:space="preserve">не бере </w:t>
      </w:r>
      <w:r w:rsidRPr="00186141">
        <w:rPr>
          <w:rFonts w:cs="Roboto Condensed Light"/>
          <w:szCs w:val="28"/>
        </w:rPr>
        <w:t>участі у зборах, не</w:t>
      </w:r>
      <w:r w:rsidR="00DD4F9B">
        <w:rPr>
          <w:rFonts w:cs="Roboto Condensed Light"/>
          <w:szCs w:val="28"/>
        </w:rPr>
        <w:t> </w:t>
      </w:r>
      <w:r w:rsidRPr="00186141">
        <w:rPr>
          <w:rFonts w:cs="Roboto Condensed Light"/>
          <w:szCs w:val="28"/>
        </w:rPr>
        <w:t>голосує,</w:t>
      </w:r>
      <w:r w:rsidR="00A85AB7">
        <w:rPr>
          <w:rFonts w:cs="Roboto Condensed Light"/>
          <w:szCs w:val="28"/>
        </w:rPr>
        <w:t xml:space="preserve"> а</w:t>
      </w:r>
      <w:r w:rsidRPr="00186141">
        <w:rPr>
          <w:rFonts w:cs="Roboto Condensed Light"/>
          <w:szCs w:val="28"/>
        </w:rPr>
        <w:t xml:space="preserve"> отже</w:t>
      </w:r>
      <w:r w:rsidR="00A85AB7">
        <w:rPr>
          <w:rFonts w:cs="Roboto Condensed Light"/>
          <w:szCs w:val="28"/>
        </w:rPr>
        <w:t>,</w:t>
      </w:r>
      <w:r w:rsidRPr="00186141">
        <w:rPr>
          <w:rFonts w:cs="Roboto Condensed Light"/>
          <w:szCs w:val="28"/>
        </w:rPr>
        <w:t xml:space="preserve"> не впливає на прийняття рішення загальними зборами ОСББ. </w:t>
      </w:r>
    </w:p>
    <w:p w14:paraId="1ED081BF" w14:textId="53BF07FB" w:rsidR="009E0CD5" w:rsidRDefault="009E0CD5" w:rsidP="00F20EB2">
      <w:pPr>
        <w:spacing w:before="120"/>
        <w:jc w:val="both"/>
        <w:rPr>
          <w:rFonts w:cs="Roboto Condensed Light"/>
          <w:szCs w:val="28"/>
        </w:rPr>
      </w:pPr>
      <w:r w:rsidRPr="00186141">
        <w:rPr>
          <w:rFonts w:cs="Roboto Condensed Light"/>
          <w:szCs w:val="28"/>
        </w:rPr>
        <w:t>Верховний Суд касаційну скаргу залишив без задоволення. Колегія суддів зазначила, що всі процедурні норми щодо скликання, повідомлення та проведення загальних зборів членів ОСББ були дотримані в чинному порядку, а тому підстав для визнання недійсним</w:t>
      </w:r>
      <w:r w:rsidR="00A85AB7">
        <w:rPr>
          <w:rFonts w:cs="Roboto Condensed Light"/>
          <w:szCs w:val="28"/>
        </w:rPr>
        <w:t>и</w:t>
      </w:r>
      <w:r w:rsidRPr="00186141">
        <w:rPr>
          <w:rFonts w:cs="Roboto Condensed Light"/>
          <w:szCs w:val="28"/>
        </w:rPr>
        <w:t xml:space="preserve"> рішень загальних зборів були відсутні. Верховний Суд враховував принцип пропорційності </w:t>
      </w:r>
      <w:r>
        <w:rPr>
          <w:rFonts w:cs="Roboto Condensed Light"/>
          <w:szCs w:val="28"/>
        </w:rPr>
        <w:t>–</w:t>
      </w:r>
      <w:r w:rsidRPr="00186141">
        <w:rPr>
          <w:rFonts w:cs="Roboto Condensed Light"/>
          <w:szCs w:val="28"/>
        </w:rPr>
        <w:t xml:space="preserve"> справедливої рівноваги (балансу) між інтересами співвласників багатоквартирного будинку, які реалізували своє право на участь в управлінні ОСББ, були присутні на загальних зборах та голосували за переобрання правління ОСББ, та інтересами позивача, який не є співвласником багатоквартирного будинку та повноваження якого можуть бути припинені </w:t>
      </w:r>
      <w:r w:rsidR="00A85AB7">
        <w:rPr>
          <w:rFonts w:cs="Roboto Condensed Light"/>
          <w:szCs w:val="28"/>
        </w:rPr>
        <w:t>у</w:t>
      </w:r>
      <w:r w:rsidRPr="00186141">
        <w:rPr>
          <w:rFonts w:cs="Roboto Condensed Light"/>
          <w:szCs w:val="28"/>
        </w:rPr>
        <w:t xml:space="preserve"> будь-який час рішенням загальних зборів співвласників ОСББ. Позовні вимоги про скасування державної реєстрації змін щодо зміни керівника ОСББ та поновлення Особи-1 на роботі на посаді голови правління ОСББ є похідними вимогами від основної – визнання рішен</w:t>
      </w:r>
      <w:r w:rsidR="00A85AB7">
        <w:rPr>
          <w:rFonts w:cs="Roboto Condensed Light"/>
          <w:szCs w:val="28"/>
        </w:rPr>
        <w:t>ь</w:t>
      </w:r>
      <w:r w:rsidRPr="00186141">
        <w:rPr>
          <w:rFonts w:cs="Roboto Condensed Light"/>
          <w:szCs w:val="28"/>
        </w:rPr>
        <w:t xml:space="preserve"> загальних </w:t>
      </w:r>
      <w:r w:rsidRPr="00186141">
        <w:rPr>
          <w:rFonts w:cs="Roboto Condensed Light"/>
          <w:szCs w:val="28"/>
        </w:rPr>
        <w:lastRenderedPageBreak/>
        <w:t>зборів ОСББ недійсними, в задоволенні якої відмовлено судом апеляційної інстанції</w:t>
      </w:r>
      <w:r w:rsidR="00A85AB7">
        <w:rPr>
          <w:rFonts w:cs="Roboto Condensed Light"/>
          <w:szCs w:val="28"/>
        </w:rPr>
        <w:t>. Тож</w:t>
      </w:r>
      <w:r w:rsidRPr="00186141">
        <w:rPr>
          <w:rFonts w:cs="Roboto Condensed Light"/>
          <w:szCs w:val="28"/>
        </w:rPr>
        <w:t xml:space="preserve"> апеляційний господарський суд правомірно відмовив позивачеві в задоволенні зазначених похідних вимог.</w:t>
      </w:r>
    </w:p>
    <w:p w14:paraId="52171B72" w14:textId="77777777" w:rsidR="009E6840"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9E0CD5" w:rsidRPr="00186141" w14:paraId="2D0BECA6" w14:textId="77777777" w:rsidTr="00D81B54">
        <w:trPr>
          <w:trHeight w:val="1272"/>
        </w:trPr>
        <w:tc>
          <w:tcPr>
            <w:tcW w:w="1977" w:type="dxa"/>
          </w:tcPr>
          <w:p w14:paraId="7E4E806C" w14:textId="77777777" w:rsidR="009E0CD5" w:rsidRPr="00186141" w:rsidRDefault="009E0CD5" w:rsidP="00F20EB2">
            <w:pPr>
              <w:spacing w:before="120" w:after="120"/>
              <w:rPr>
                <w:rFonts w:eastAsia="Times New Roman" w:cs="Times New Roman"/>
                <w:b/>
                <w:bCs/>
                <w:szCs w:val="28"/>
                <w:lang w:eastAsia="uk-UA"/>
              </w:rPr>
            </w:pPr>
            <w:r w:rsidRPr="00186141">
              <w:rPr>
                <w:noProof/>
              </w:rPr>
              <w:drawing>
                <wp:inline distT="0" distB="0" distL="0" distR="0" wp14:anchorId="75457BC8" wp14:editId="05AAA2D8">
                  <wp:extent cx="783590" cy="783590"/>
                  <wp:effectExtent l="0" t="0" r="0" b="0"/>
                  <wp:docPr id="174200590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7629" w:type="dxa"/>
          </w:tcPr>
          <w:p w14:paraId="6B97790E" w14:textId="5C485AC7" w:rsidR="009E0CD5" w:rsidRPr="00186141" w:rsidRDefault="009E0CD5"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20 квітня 2023 року у справі № 914/2547/21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https://reyestr.court.gov.ua/Review/110514935</w:t>
            </w:r>
            <w:r w:rsidR="00A85AB7" w:rsidRPr="00105B50">
              <w:rPr>
                <w:rStyle w:val="a4"/>
                <w:rFonts w:cs="Roboto Condensed Light"/>
                <w:sz w:val="24"/>
                <w:szCs w:val="24"/>
                <w:u w:val="none"/>
              </w:rPr>
              <w:t>.</w:t>
            </w:r>
          </w:p>
        </w:tc>
      </w:tr>
    </w:tbl>
    <w:p w14:paraId="1DE59C05" w14:textId="77777777" w:rsidR="00337571" w:rsidRDefault="00337571" w:rsidP="00F20EB2">
      <w:pPr>
        <w:spacing w:before="120"/>
        <w:jc w:val="both"/>
        <w:rPr>
          <w:rFonts w:cs="Roboto Condensed Light"/>
          <w:b/>
          <w:bCs/>
          <w:color w:val="4472C4" w:themeColor="accent1"/>
          <w:szCs w:val="28"/>
        </w:rPr>
      </w:pPr>
    </w:p>
    <w:p w14:paraId="3B6DA8F1" w14:textId="77777777" w:rsidR="002E5FAB" w:rsidRDefault="002E5FAB" w:rsidP="00F20EB2">
      <w:pPr>
        <w:spacing w:before="120"/>
        <w:jc w:val="both"/>
        <w:rPr>
          <w:rFonts w:cs="Roboto Condensed Light"/>
          <w:b/>
          <w:bCs/>
          <w:color w:val="4472C4" w:themeColor="accent1"/>
          <w:szCs w:val="28"/>
        </w:rPr>
      </w:pPr>
    </w:p>
    <w:p w14:paraId="32B05D05" w14:textId="342F6DD7" w:rsidR="009E0CD5" w:rsidRPr="001E4972" w:rsidRDefault="002E5FAB" w:rsidP="00F20EB2">
      <w:pPr>
        <w:spacing w:before="120"/>
        <w:jc w:val="both"/>
        <w:rPr>
          <w:rFonts w:cs="Roboto Condensed Light"/>
          <w:b/>
          <w:bCs/>
          <w:szCs w:val="28"/>
        </w:rPr>
      </w:pPr>
      <w:r>
        <w:rPr>
          <w:rFonts w:cs="Roboto Condensed Light"/>
          <w:b/>
          <w:bCs/>
          <w:color w:val="4472C4" w:themeColor="accent1"/>
          <w:szCs w:val="28"/>
        </w:rPr>
        <w:t>1</w:t>
      </w:r>
      <w:r w:rsidR="009E0CD5" w:rsidRPr="001E4972">
        <w:rPr>
          <w:rFonts w:cs="Roboto Condensed Light"/>
          <w:b/>
          <w:bCs/>
          <w:color w:val="4472C4" w:themeColor="accent1"/>
          <w:szCs w:val="28"/>
        </w:rPr>
        <w:t>.</w:t>
      </w:r>
      <w:r w:rsidR="00F92633">
        <w:rPr>
          <w:rFonts w:cs="Roboto Condensed Light"/>
          <w:b/>
          <w:bCs/>
          <w:color w:val="4472C4" w:themeColor="accent1"/>
          <w:szCs w:val="28"/>
        </w:rPr>
        <w:t>6</w:t>
      </w:r>
      <w:r w:rsidR="009E0CD5" w:rsidRPr="001E4972">
        <w:rPr>
          <w:rFonts w:cs="Roboto Condensed Light"/>
          <w:b/>
          <w:bCs/>
          <w:color w:val="4472C4" w:themeColor="accent1"/>
          <w:szCs w:val="28"/>
        </w:rPr>
        <w:t>.</w:t>
      </w:r>
      <w:r w:rsidR="00030BBF">
        <w:rPr>
          <w:rFonts w:cs="Roboto Condensed Light"/>
          <w:b/>
          <w:bCs/>
          <w:color w:val="4472C4" w:themeColor="accent1"/>
          <w:szCs w:val="28"/>
        </w:rPr>
        <w:t>3</w:t>
      </w:r>
      <w:r w:rsidR="009E0CD5" w:rsidRPr="001E4972">
        <w:rPr>
          <w:rFonts w:cs="Roboto Condensed Light"/>
          <w:b/>
          <w:bCs/>
          <w:color w:val="4472C4" w:themeColor="accent1"/>
          <w:szCs w:val="28"/>
        </w:rPr>
        <w:t>. У випадку голосування одним із співвласників на загальних зборах ОСББ</w:t>
      </w:r>
      <w:r w:rsidR="00A85AB7">
        <w:rPr>
          <w:rFonts w:cs="Roboto Condensed Light"/>
          <w:b/>
          <w:bCs/>
          <w:color w:val="4472C4" w:themeColor="accent1"/>
          <w:szCs w:val="28"/>
        </w:rPr>
        <w:t xml:space="preserve"> </w:t>
      </w:r>
      <w:r w:rsidR="009E0CD5" w:rsidRPr="001E4972">
        <w:rPr>
          <w:rFonts w:cs="Roboto Condensed Light"/>
          <w:b/>
          <w:bCs/>
          <w:color w:val="4472C4" w:themeColor="accent1"/>
          <w:szCs w:val="28"/>
        </w:rPr>
        <w:t>так</w:t>
      </w:r>
      <w:r w:rsidR="00A85AB7">
        <w:rPr>
          <w:rFonts w:cs="Roboto Condensed Light"/>
          <w:b/>
          <w:bCs/>
          <w:color w:val="4472C4" w:themeColor="accent1"/>
          <w:szCs w:val="28"/>
        </w:rPr>
        <w:t>ий</w:t>
      </w:r>
      <w:r w:rsidR="009E0CD5" w:rsidRPr="001E4972">
        <w:rPr>
          <w:rFonts w:cs="Roboto Condensed Light"/>
          <w:b/>
          <w:bCs/>
          <w:color w:val="4472C4" w:themeColor="accent1"/>
          <w:szCs w:val="28"/>
        </w:rPr>
        <w:t xml:space="preserve"> голос </w:t>
      </w:r>
      <w:r w:rsidR="00A85AB7" w:rsidRPr="001E4972">
        <w:rPr>
          <w:rFonts w:cs="Roboto Condensed Light"/>
          <w:b/>
          <w:bCs/>
          <w:color w:val="4472C4" w:themeColor="accent1"/>
          <w:szCs w:val="28"/>
        </w:rPr>
        <w:t>слід зарах</w:t>
      </w:r>
      <w:r w:rsidR="00A85AB7">
        <w:rPr>
          <w:rFonts w:cs="Roboto Condensed Light"/>
          <w:b/>
          <w:bCs/>
          <w:color w:val="4472C4" w:themeColor="accent1"/>
          <w:szCs w:val="28"/>
        </w:rPr>
        <w:t xml:space="preserve">овувати </w:t>
      </w:r>
      <w:r w:rsidR="009E0CD5" w:rsidRPr="001E4972">
        <w:rPr>
          <w:rFonts w:cs="Roboto Condensed Light"/>
          <w:b/>
          <w:bCs/>
          <w:color w:val="4472C4" w:themeColor="accent1"/>
          <w:szCs w:val="28"/>
        </w:rPr>
        <w:t>від імені усіх співвласників</w:t>
      </w:r>
      <w:r w:rsidR="009E0CD5" w:rsidRPr="001E4972">
        <w:rPr>
          <w:rFonts w:cs="Roboto Condensed Light"/>
          <w:b/>
          <w:bCs/>
          <w:szCs w:val="28"/>
        </w:rPr>
        <w:t xml:space="preserve"> </w:t>
      </w:r>
    </w:p>
    <w:p w14:paraId="7F23B7FF" w14:textId="49D281BB" w:rsidR="009E0CD5" w:rsidRPr="00186141" w:rsidRDefault="009E0CD5" w:rsidP="00F20EB2">
      <w:pPr>
        <w:spacing w:before="120"/>
        <w:jc w:val="both"/>
        <w:rPr>
          <w:rFonts w:cs="Roboto Condensed Light"/>
          <w:szCs w:val="28"/>
        </w:rPr>
      </w:pPr>
      <w:r w:rsidRPr="00186141">
        <w:rPr>
          <w:rFonts w:cs="Roboto Condensed Light"/>
          <w:szCs w:val="28"/>
        </w:rPr>
        <w:t xml:space="preserve">Співвласник ОСББ звернувся до господарського суду з позовом до ОСББ та Управління </w:t>
      </w:r>
      <w:r w:rsidR="00A85AB7">
        <w:rPr>
          <w:rFonts w:cs="Roboto Condensed Light"/>
          <w:szCs w:val="28"/>
        </w:rPr>
        <w:t>державної реєстрації юридичного департаменту</w:t>
      </w:r>
      <w:r w:rsidRPr="00186141">
        <w:rPr>
          <w:rFonts w:cs="Roboto Condensed Light"/>
          <w:szCs w:val="28"/>
        </w:rPr>
        <w:t xml:space="preserve"> міської ради, зокрема, про визнання недійсним</w:t>
      </w:r>
      <w:r w:rsidR="00A85AB7">
        <w:rPr>
          <w:rFonts w:cs="Roboto Condensed Light"/>
          <w:szCs w:val="28"/>
        </w:rPr>
        <w:t xml:space="preserve">и </w:t>
      </w:r>
      <w:r w:rsidRPr="00186141">
        <w:rPr>
          <w:rFonts w:cs="Roboto Condensed Light"/>
          <w:szCs w:val="28"/>
        </w:rPr>
        <w:t>ініціативної групи про створення та засідання ініціативної групи з</w:t>
      </w:r>
      <w:r w:rsidR="00DD4F9B">
        <w:rPr>
          <w:rFonts w:cs="Roboto Condensed Light"/>
          <w:szCs w:val="28"/>
        </w:rPr>
        <w:t> </w:t>
      </w:r>
      <w:r w:rsidRPr="00186141">
        <w:rPr>
          <w:rFonts w:cs="Roboto Condensed Light"/>
          <w:szCs w:val="28"/>
        </w:rPr>
        <w:t>підготовки, скликання і проведення загальних зборів ОСББ, рішення загальних зборів співвласників.</w:t>
      </w:r>
    </w:p>
    <w:p w14:paraId="1856B1FE" w14:textId="01FC32EF" w:rsidR="009E0CD5" w:rsidRPr="00186141" w:rsidRDefault="00A85AB7" w:rsidP="00F20EB2">
      <w:pPr>
        <w:spacing w:before="120"/>
        <w:jc w:val="both"/>
        <w:rPr>
          <w:rFonts w:cs="Roboto Condensed Light"/>
          <w:szCs w:val="28"/>
        </w:rPr>
      </w:pPr>
      <w:r>
        <w:rPr>
          <w:rFonts w:cs="Roboto Condensed Light"/>
          <w:szCs w:val="28"/>
        </w:rPr>
        <w:t>Обґрунтовуючи</w:t>
      </w:r>
      <w:r w:rsidR="009E0CD5" w:rsidRPr="00186141">
        <w:rPr>
          <w:rFonts w:cs="Roboto Condensed Light"/>
          <w:szCs w:val="28"/>
        </w:rPr>
        <w:t xml:space="preserve"> позовн</w:t>
      </w:r>
      <w:r>
        <w:rPr>
          <w:rFonts w:cs="Roboto Condensed Light"/>
          <w:szCs w:val="28"/>
        </w:rPr>
        <w:t>і</w:t>
      </w:r>
      <w:r w:rsidR="009E0CD5" w:rsidRPr="00186141">
        <w:rPr>
          <w:rFonts w:cs="Roboto Condensed Light"/>
          <w:szCs w:val="28"/>
        </w:rPr>
        <w:t xml:space="preserve"> вимог</w:t>
      </w:r>
      <w:r>
        <w:rPr>
          <w:rFonts w:cs="Roboto Condensed Light"/>
          <w:szCs w:val="28"/>
        </w:rPr>
        <w:t>и,</w:t>
      </w:r>
      <w:r w:rsidR="009E0CD5" w:rsidRPr="00186141">
        <w:rPr>
          <w:rFonts w:cs="Roboto Condensed Light"/>
          <w:szCs w:val="28"/>
        </w:rPr>
        <w:t xml:space="preserve"> позивач зазначив, що ініціювання загальних зборів ОСББ є незаконним, оскільки порушено процедуру</w:t>
      </w:r>
      <w:r>
        <w:rPr>
          <w:rFonts w:cs="Roboto Condensed Light"/>
          <w:szCs w:val="28"/>
        </w:rPr>
        <w:t xml:space="preserve"> їх</w:t>
      </w:r>
      <w:r w:rsidR="009E0CD5" w:rsidRPr="00186141">
        <w:rPr>
          <w:rFonts w:cs="Roboto Condensed Light"/>
          <w:szCs w:val="28"/>
        </w:rPr>
        <w:t xml:space="preserve"> скликання, передбачену статутом, відповідно до якого рішення є правомочними, якщо на </w:t>
      </w:r>
      <w:r>
        <w:rPr>
          <w:rFonts w:cs="Roboto Condensed Light"/>
          <w:szCs w:val="28"/>
        </w:rPr>
        <w:t>зборах</w:t>
      </w:r>
      <w:r w:rsidR="009E0CD5" w:rsidRPr="00186141">
        <w:rPr>
          <w:rFonts w:cs="Roboto Condensed Light"/>
          <w:szCs w:val="28"/>
        </w:rPr>
        <w:t xml:space="preserve"> присутні не</w:t>
      </w:r>
      <w:r>
        <w:rPr>
          <w:rFonts w:cs="Roboto Condensed Light"/>
          <w:szCs w:val="28"/>
        </w:rPr>
        <w:t xml:space="preserve"> </w:t>
      </w:r>
      <w:r w:rsidR="009E0CD5" w:rsidRPr="00186141">
        <w:rPr>
          <w:rFonts w:cs="Roboto Condensed Light"/>
          <w:szCs w:val="28"/>
        </w:rPr>
        <w:t>менше 50</w:t>
      </w:r>
      <w:r w:rsidR="009E4313">
        <w:rPr>
          <w:rFonts w:cs="Roboto Condensed Light"/>
          <w:szCs w:val="28"/>
        </w:rPr>
        <w:t> </w:t>
      </w:r>
      <w:r w:rsidR="009E0CD5" w:rsidRPr="00186141">
        <w:rPr>
          <w:rFonts w:cs="Roboto Condensed Light"/>
          <w:szCs w:val="28"/>
        </w:rPr>
        <w:t>% членів об</w:t>
      </w:r>
      <w:r>
        <w:rPr>
          <w:rFonts w:cs="Roboto Condensed Light"/>
          <w:szCs w:val="28"/>
        </w:rPr>
        <w:t>'</w:t>
      </w:r>
      <w:r w:rsidR="009E0CD5" w:rsidRPr="00186141">
        <w:rPr>
          <w:rFonts w:cs="Roboto Condensed Light"/>
          <w:szCs w:val="28"/>
        </w:rPr>
        <w:t xml:space="preserve">єднання. </w:t>
      </w:r>
    </w:p>
    <w:p w14:paraId="50F71698" w14:textId="296540CF" w:rsidR="009E0CD5" w:rsidRPr="00186141" w:rsidRDefault="009E0CD5" w:rsidP="00F20EB2">
      <w:pPr>
        <w:spacing w:before="120"/>
        <w:jc w:val="both"/>
        <w:rPr>
          <w:rFonts w:cs="Roboto Condensed Light"/>
          <w:szCs w:val="28"/>
        </w:rPr>
      </w:pPr>
      <w:r w:rsidRPr="00186141">
        <w:rPr>
          <w:rFonts w:cs="Roboto Condensed Light"/>
          <w:szCs w:val="28"/>
        </w:rPr>
        <w:t xml:space="preserve">Рішенням господарського суду, залишеним без змін постановою апеляційного господарського суду, </w:t>
      </w:r>
      <w:r w:rsidR="00A85AB7">
        <w:rPr>
          <w:rFonts w:cs="Roboto Condensed Light"/>
          <w:szCs w:val="28"/>
        </w:rPr>
        <w:t>в</w:t>
      </w:r>
      <w:r w:rsidRPr="00186141">
        <w:rPr>
          <w:rFonts w:cs="Roboto Condensed Light"/>
          <w:szCs w:val="28"/>
        </w:rPr>
        <w:t xml:space="preserve"> задоволенні позову відмовлено. Рішення судів попередніх інстанцій мотивовані тим, що загальні збори </w:t>
      </w:r>
      <w:r w:rsidR="00A85AB7">
        <w:rPr>
          <w:rFonts w:cs="Roboto Condensed Light"/>
          <w:szCs w:val="28"/>
        </w:rPr>
        <w:t>учасників</w:t>
      </w:r>
      <w:r w:rsidRPr="00186141">
        <w:rPr>
          <w:rFonts w:cs="Roboto Condensed Light"/>
          <w:szCs w:val="28"/>
        </w:rPr>
        <w:t xml:space="preserve"> ОСББ проведені відповідно до законодавства України, </w:t>
      </w:r>
      <w:r w:rsidR="00A85AB7">
        <w:rPr>
          <w:rFonts w:cs="Roboto Condensed Light"/>
          <w:szCs w:val="28"/>
        </w:rPr>
        <w:t xml:space="preserve">чинного </w:t>
      </w:r>
      <w:r w:rsidRPr="00186141">
        <w:rPr>
          <w:rFonts w:cs="Roboto Condensed Light"/>
          <w:szCs w:val="28"/>
        </w:rPr>
        <w:t>на час ухвалення оспорюваних рішень, не</w:t>
      </w:r>
      <w:r w:rsidR="00DD4F9B">
        <w:rPr>
          <w:rFonts w:cs="Roboto Condensed Light"/>
          <w:szCs w:val="28"/>
        </w:rPr>
        <w:t> </w:t>
      </w:r>
      <w:r w:rsidR="00A85AB7">
        <w:rPr>
          <w:rFonts w:cs="Roboto Condensed Light"/>
          <w:szCs w:val="28"/>
        </w:rPr>
        <w:t xml:space="preserve">встановлено </w:t>
      </w:r>
      <w:r w:rsidRPr="00186141">
        <w:rPr>
          <w:rFonts w:cs="Roboto Condensed Light"/>
          <w:szCs w:val="28"/>
        </w:rPr>
        <w:t xml:space="preserve">суттєвих порушень при їх скликанні та проведенні, </w:t>
      </w:r>
      <w:r w:rsidR="00A85AB7">
        <w:rPr>
          <w:rFonts w:cs="Roboto Condensed Light"/>
          <w:szCs w:val="28"/>
        </w:rPr>
        <w:t xml:space="preserve">які могли б </w:t>
      </w:r>
      <w:r w:rsidRPr="00186141">
        <w:rPr>
          <w:rFonts w:cs="Roboto Condensed Light"/>
          <w:szCs w:val="28"/>
        </w:rPr>
        <w:t>вплинули на результати голосування та прийнят</w:t>
      </w:r>
      <w:r w:rsidR="00A85AB7">
        <w:rPr>
          <w:rFonts w:cs="Roboto Condensed Light"/>
          <w:szCs w:val="28"/>
        </w:rPr>
        <w:t>тя</w:t>
      </w:r>
      <w:r w:rsidRPr="00186141">
        <w:rPr>
          <w:rFonts w:cs="Roboto Condensed Light"/>
          <w:szCs w:val="28"/>
        </w:rPr>
        <w:t xml:space="preserve"> рішень. </w:t>
      </w:r>
    </w:p>
    <w:p w14:paraId="322A9D56" w14:textId="5339A0E1" w:rsidR="009E0CD5" w:rsidRPr="00186141" w:rsidRDefault="009E0CD5" w:rsidP="00F20EB2">
      <w:pPr>
        <w:spacing w:before="120"/>
        <w:jc w:val="both"/>
        <w:rPr>
          <w:rFonts w:cs="Roboto Condensed Light"/>
          <w:szCs w:val="28"/>
        </w:rPr>
      </w:pPr>
      <w:r w:rsidRPr="00186141">
        <w:rPr>
          <w:rFonts w:cs="Roboto Condensed Light"/>
          <w:szCs w:val="28"/>
        </w:rPr>
        <w:t>Аргументуючи підстави касаційного оскарження, скаржник зазначив про відсутність висновку Верховного Суду щодо застосування положень частин першої, другої статті 369 ЦК України у подібних правовідносинах</w:t>
      </w:r>
      <w:r w:rsidR="00A85AB7">
        <w:rPr>
          <w:rFonts w:cs="Roboto Condensed Light"/>
          <w:szCs w:val="28"/>
        </w:rPr>
        <w:t>. З</w:t>
      </w:r>
      <w:r w:rsidRPr="00186141">
        <w:rPr>
          <w:rFonts w:cs="Roboto Condensed Light"/>
          <w:szCs w:val="28"/>
        </w:rPr>
        <w:t>окрема</w:t>
      </w:r>
      <w:r w:rsidR="00A85AB7">
        <w:rPr>
          <w:rFonts w:cs="Roboto Condensed Light"/>
          <w:szCs w:val="28"/>
        </w:rPr>
        <w:t>,</w:t>
      </w:r>
      <w:r w:rsidRPr="00186141">
        <w:rPr>
          <w:rFonts w:cs="Roboto Condensed Light"/>
          <w:szCs w:val="28"/>
        </w:rPr>
        <w:t xml:space="preserve"> в цій частині скаржник стверджував, що право голосу на загальних зборах ОСББ не </w:t>
      </w:r>
      <w:r w:rsidR="00A85AB7">
        <w:rPr>
          <w:rFonts w:cs="Roboto Condensed Light"/>
          <w:szCs w:val="28"/>
        </w:rPr>
        <w:t>вважається</w:t>
      </w:r>
      <w:r w:rsidRPr="00186141">
        <w:rPr>
          <w:rFonts w:cs="Roboto Condensed Light"/>
          <w:szCs w:val="28"/>
        </w:rPr>
        <w:t xml:space="preserve"> розпорядженням майном у розумінні Сімейного кодексу України, а є немайновим </w:t>
      </w:r>
      <w:r w:rsidRPr="00186141">
        <w:rPr>
          <w:rFonts w:cs="Roboto Condensed Light"/>
          <w:szCs w:val="28"/>
        </w:rPr>
        <w:lastRenderedPageBreak/>
        <w:t>правом, а отже, неправильними є висновки судів попередніх інстанцій про те, що у разі вчинення одним із співвласників</w:t>
      </w:r>
      <w:r w:rsidR="00A85AB7">
        <w:rPr>
          <w:rFonts w:cs="Roboto Condensed Light"/>
          <w:szCs w:val="28"/>
        </w:rPr>
        <w:t xml:space="preserve"> квартири, що перебуває у спільній сумісній власності,</w:t>
      </w:r>
      <w:r w:rsidRPr="00186141">
        <w:rPr>
          <w:rFonts w:cs="Roboto Condensed Light"/>
          <w:szCs w:val="28"/>
        </w:rPr>
        <w:t xml:space="preserve"> правочину щодо розпорядження спільним майном (голосування на зборах) вважається, що він вчинений за згодою всіх співвласників.</w:t>
      </w:r>
    </w:p>
    <w:p w14:paraId="27E2B719" w14:textId="63A4E605" w:rsidR="009E0CD5" w:rsidRDefault="00A85AB7" w:rsidP="00F20EB2">
      <w:pPr>
        <w:spacing w:before="120"/>
        <w:jc w:val="both"/>
        <w:rPr>
          <w:rFonts w:cs="Roboto Condensed Light"/>
          <w:szCs w:val="28"/>
        </w:rPr>
      </w:pPr>
      <w:r>
        <w:rPr>
          <w:rFonts w:cs="Roboto Condensed Light"/>
          <w:szCs w:val="28"/>
        </w:rPr>
        <w:t>Верховний Суд зауважив</w:t>
      </w:r>
      <w:r w:rsidR="009E0CD5" w:rsidRPr="00186141">
        <w:rPr>
          <w:rFonts w:cs="Roboto Condensed Light"/>
          <w:szCs w:val="28"/>
        </w:rPr>
        <w:t xml:space="preserve">, що аналіз положень закону, які визначають порядок розпорядження майном, яке </w:t>
      </w:r>
      <w:r>
        <w:rPr>
          <w:rFonts w:cs="Roboto Condensed Light"/>
          <w:szCs w:val="28"/>
        </w:rPr>
        <w:t xml:space="preserve">перебуває </w:t>
      </w:r>
      <w:r w:rsidR="009E0CD5" w:rsidRPr="00186141">
        <w:rPr>
          <w:rFonts w:cs="Roboto Condensed Light"/>
          <w:szCs w:val="28"/>
        </w:rPr>
        <w:t xml:space="preserve">у спільній сумісній власності подружжя, </w:t>
      </w:r>
      <w:r>
        <w:rPr>
          <w:rFonts w:cs="Roboto Condensed Light"/>
          <w:szCs w:val="28"/>
        </w:rPr>
        <w:t>свідчить</w:t>
      </w:r>
      <w:r w:rsidR="009E0CD5" w:rsidRPr="00186141">
        <w:rPr>
          <w:rFonts w:cs="Roboto Condensed Light"/>
          <w:szCs w:val="28"/>
        </w:rPr>
        <w:t xml:space="preserve">, що чоловік та дружина розпоряджаються цим майном за взаємною згодою, наявність якої передбачається. Тому колегія суддів </w:t>
      </w:r>
      <w:r>
        <w:rPr>
          <w:rFonts w:cs="Roboto Condensed Light"/>
          <w:szCs w:val="28"/>
        </w:rPr>
        <w:t>Верховного Суду</w:t>
      </w:r>
      <w:r w:rsidR="009E0CD5" w:rsidRPr="00186141">
        <w:rPr>
          <w:rFonts w:cs="Roboto Condensed Light"/>
          <w:szCs w:val="28"/>
        </w:rPr>
        <w:t xml:space="preserve"> погодилася з</w:t>
      </w:r>
      <w:r w:rsidR="00DD4F9B">
        <w:rPr>
          <w:rFonts w:cs="Roboto Condensed Light"/>
          <w:szCs w:val="28"/>
        </w:rPr>
        <w:t> </w:t>
      </w:r>
      <w:r w:rsidR="009E0CD5" w:rsidRPr="00186141">
        <w:rPr>
          <w:rFonts w:cs="Roboto Condensed Light"/>
          <w:szCs w:val="28"/>
        </w:rPr>
        <w:t>висновками судів попередніх інстанцій про те, що у випадку голосування одним із</w:t>
      </w:r>
      <w:r w:rsidR="00DD4F9B">
        <w:rPr>
          <w:rFonts w:cs="Roboto Condensed Light"/>
          <w:szCs w:val="28"/>
        </w:rPr>
        <w:t> </w:t>
      </w:r>
      <w:r w:rsidR="009E0CD5" w:rsidRPr="00186141">
        <w:rPr>
          <w:rFonts w:cs="Roboto Condensed Light"/>
          <w:szCs w:val="28"/>
        </w:rPr>
        <w:t>співвласників квартири</w:t>
      </w:r>
      <w:r>
        <w:rPr>
          <w:rFonts w:cs="Roboto Condensed Light"/>
          <w:szCs w:val="28"/>
        </w:rPr>
        <w:t>, яка перебуває у спільній сумісній власності</w:t>
      </w:r>
      <w:r w:rsidR="00F73A2C">
        <w:rPr>
          <w:rFonts w:cs="Roboto Condensed Light"/>
          <w:szCs w:val="28"/>
        </w:rPr>
        <w:t>,</w:t>
      </w:r>
      <w:r w:rsidR="009E0CD5" w:rsidRPr="00186141">
        <w:rPr>
          <w:rFonts w:cs="Roboto Condensed Light"/>
          <w:szCs w:val="28"/>
        </w:rPr>
        <w:t xml:space="preserve"> на загальних зборах ОСБ</w:t>
      </w:r>
      <w:r w:rsidR="00F73A2C">
        <w:rPr>
          <w:rFonts w:cs="Roboto Condensed Light"/>
          <w:szCs w:val="28"/>
        </w:rPr>
        <w:t xml:space="preserve">Б, </w:t>
      </w:r>
      <w:r w:rsidR="009E0CD5" w:rsidRPr="00186141">
        <w:rPr>
          <w:rFonts w:cs="Roboto Condensed Light"/>
          <w:szCs w:val="28"/>
        </w:rPr>
        <w:t>так</w:t>
      </w:r>
      <w:r w:rsidR="00F73A2C">
        <w:rPr>
          <w:rFonts w:cs="Roboto Condensed Light"/>
          <w:szCs w:val="28"/>
        </w:rPr>
        <w:t>ий</w:t>
      </w:r>
      <w:r w:rsidR="009E0CD5" w:rsidRPr="00186141">
        <w:rPr>
          <w:rFonts w:cs="Roboto Condensed Light"/>
          <w:szCs w:val="28"/>
        </w:rPr>
        <w:t xml:space="preserve"> голос слід </w:t>
      </w:r>
      <w:r w:rsidR="00F73A2C" w:rsidRPr="00186141">
        <w:rPr>
          <w:rFonts w:cs="Roboto Condensed Light"/>
          <w:szCs w:val="28"/>
        </w:rPr>
        <w:t>зарах</w:t>
      </w:r>
      <w:r w:rsidR="00F73A2C">
        <w:rPr>
          <w:rFonts w:cs="Roboto Condensed Light"/>
          <w:szCs w:val="28"/>
        </w:rPr>
        <w:t xml:space="preserve">овувати </w:t>
      </w:r>
      <w:r w:rsidR="009E0CD5" w:rsidRPr="00186141">
        <w:rPr>
          <w:rFonts w:cs="Roboto Condensed Light"/>
          <w:szCs w:val="28"/>
        </w:rPr>
        <w:t>від імені усіх співвласників за взаємною згодою, наявність якої презюмується.</w:t>
      </w:r>
    </w:p>
    <w:p w14:paraId="1703E1BB" w14:textId="77777777" w:rsidR="009E6840" w:rsidRPr="00186141"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74"/>
      </w:tblGrid>
      <w:tr w:rsidR="009E0CD5" w:rsidRPr="00186141" w14:paraId="3B267D3C" w14:textId="77777777" w:rsidTr="00D81B54">
        <w:tc>
          <w:tcPr>
            <w:tcW w:w="2122" w:type="dxa"/>
          </w:tcPr>
          <w:p w14:paraId="1EC7DA3B" w14:textId="77777777" w:rsidR="009E0CD5" w:rsidRPr="00186141" w:rsidRDefault="009E0CD5" w:rsidP="00F20EB2">
            <w:pPr>
              <w:spacing w:before="120" w:after="120"/>
              <w:jc w:val="both"/>
              <w:rPr>
                <w:rFonts w:eastAsia="Times New Roman" w:cs="Times New Roman"/>
                <w:szCs w:val="28"/>
                <w:lang w:eastAsia="uk-UA"/>
              </w:rPr>
            </w:pPr>
            <w:r w:rsidRPr="00186141">
              <w:rPr>
                <w:noProof/>
              </w:rPr>
              <w:drawing>
                <wp:anchor distT="0" distB="0" distL="114300" distR="114300" simplePos="0" relativeHeight="251876352" behindDoc="0" locked="0" layoutInCell="1" allowOverlap="1" wp14:anchorId="4E9F3146" wp14:editId="4C323966">
                  <wp:simplePos x="0" y="0"/>
                  <wp:positionH relativeFrom="column">
                    <wp:posOffset>83820</wp:posOffset>
                  </wp:positionH>
                  <wp:positionV relativeFrom="paragraph">
                    <wp:posOffset>8890</wp:posOffset>
                  </wp:positionV>
                  <wp:extent cx="781050" cy="781050"/>
                  <wp:effectExtent l="0" t="0" r="0" b="0"/>
                  <wp:wrapSquare wrapText="bothSides"/>
                  <wp:docPr id="8073400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40058" name=""/>
                          <pic:cNvPicPr/>
                        </pic:nvPicPr>
                        <pic:blipFill>
                          <a:blip r:embed="rId2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7474" w:type="dxa"/>
          </w:tcPr>
          <w:p w14:paraId="05A2370C" w14:textId="57F8A661" w:rsidR="009E0CD5" w:rsidRPr="00186141" w:rsidRDefault="009E0CD5" w:rsidP="003B274F">
            <w:pPr>
              <w:spacing w:before="120"/>
              <w:rPr>
                <w:rFonts w:eastAsia="Times New Roman" w:cs="Times New Roman"/>
                <w:szCs w:val="28"/>
                <w:lang w:eastAsia="uk-UA"/>
              </w:rPr>
            </w:pPr>
            <w:r w:rsidRPr="00186141">
              <w:rPr>
                <w:sz w:val="24"/>
                <w:szCs w:val="24"/>
              </w:rPr>
              <w:t xml:space="preserve">Детальніше з текстом постанови Верховного Суду від </w:t>
            </w:r>
            <w:r w:rsidRPr="00186141">
              <w:rPr>
                <w:rFonts w:eastAsia="Times New Roman" w:cs="Times New Roman"/>
                <w:sz w:val="24"/>
                <w:szCs w:val="24"/>
                <w:lang w:eastAsia="uk-UA"/>
              </w:rPr>
              <w:t xml:space="preserve">01 червня 2023 року у справі № 914/596/22  </w:t>
            </w:r>
            <w:r w:rsidRPr="00186141">
              <w:rPr>
                <w:sz w:val="24"/>
                <w:szCs w:val="24"/>
              </w:rPr>
              <w:t xml:space="preserve"> можна ознайомитися за посиланням</w:t>
            </w:r>
            <w:r w:rsidR="003B274F">
              <w:rPr>
                <w:sz w:val="24"/>
                <w:szCs w:val="24"/>
              </w:rPr>
              <w:t xml:space="preserve"> </w:t>
            </w:r>
            <w:hyperlink r:id="rId24" w:history="1">
              <w:r w:rsidRPr="00186141">
                <w:rPr>
                  <w:rStyle w:val="a4"/>
                  <w:sz w:val="24"/>
                  <w:szCs w:val="24"/>
                </w:rPr>
                <w:t>https://reyestr.court.gov.ua/Review/111278827</w:t>
              </w:r>
            </w:hyperlink>
            <w:r w:rsidR="00F73A2C" w:rsidRPr="00105B50">
              <w:rPr>
                <w:rStyle w:val="a4"/>
                <w:sz w:val="24"/>
                <w:szCs w:val="24"/>
                <w:u w:val="none"/>
              </w:rPr>
              <w:t>.</w:t>
            </w:r>
          </w:p>
        </w:tc>
      </w:tr>
    </w:tbl>
    <w:p w14:paraId="387AA3A3" w14:textId="77777777" w:rsidR="009E0CD5" w:rsidRDefault="009E0CD5" w:rsidP="00F20EB2">
      <w:pPr>
        <w:pStyle w:val="12"/>
        <w:spacing w:before="120"/>
      </w:pPr>
    </w:p>
    <w:p w14:paraId="7A7B5B34" w14:textId="77777777" w:rsidR="002E5FAB" w:rsidRDefault="002E5FAB" w:rsidP="00F20EB2">
      <w:pPr>
        <w:spacing w:before="120"/>
        <w:jc w:val="both"/>
        <w:rPr>
          <w:rFonts w:cs="Roboto Condensed Light"/>
          <w:b/>
          <w:bCs/>
          <w:color w:val="4472C4" w:themeColor="accent1"/>
          <w:szCs w:val="28"/>
        </w:rPr>
      </w:pPr>
      <w:bookmarkStart w:id="27" w:name="_Hlk141882225"/>
      <w:bookmarkStart w:id="28" w:name="_Hlk89365214"/>
    </w:p>
    <w:p w14:paraId="6006C38D" w14:textId="29C3DCBA" w:rsidR="00E2643F" w:rsidRPr="00A032F6" w:rsidRDefault="002E5FAB" w:rsidP="00F20EB2">
      <w:pPr>
        <w:spacing w:before="120"/>
        <w:jc w:val="both"/>
        <w:rPr>
          <w:rFonts w:cs="Roboto Condensed Light"/>
          <w:b/>
          <w:bCs/>
          <w:color w:val="4472C4" w:themeColor="accent1"/>
          <w:szCs w:val="28"/>
        </w:rPr>
      </w:pPr>
      <w:r>
        <w:rPr>
          <w:rFonts w:cs="Roboto Condensed Light"/>
          <w:b/>
          <w:bCs/>
          <w:color w:val="4472C4" w:themeColor="accent1"/>
          <w:szCs w:val="28"/>
        </w:rPr>
        <w:t>1</w:t>
      </w:r>
      <w:r w:rsidR="00E2643F" w:rsidRPr="001E4972">
        <w:rPr>
          <w:rFonts w:cs="Roboto Condensed Light"/>
          <w:b/>
          <w:bCs/>
          <w:color w:val="4472C4" w:themeColor="accent1"/>
          <w:szCs w:val="28"/>
        </w:rPr>
        <w:t>.</w:t>
      </w:r>
      <w:r w:rsidR="00F92633">
        <w:rPr>
          <w:rFonts w:cs="Roboto Condensed Light"/>
          <w:b/>
          <w:bCs/>
          <w:color w:val="4472C4" w:themeColor="accent1"/>
          <w:szCs w:val="28"/>
        </w:rPr>
        <w:t>6</w:t>
      </w:r>
      <w:r w:rsidR="00E2643F" w:rsidRPr="001E4972">
        <w:rPr>
          <w:rFonts w:cs="Roboto Condensed Light"/>
          <w:b/>
          <w:bCs/>
          <w:color w:val="4472C4" w:themeColor="accent1"/>
          <w:szCs w:val="28"/>
        </w:rPr>
        <w:t>.</w:t>
      </w:r>
      <w:r w:rsidR="00030BBF">
        <w:rPr>
          <w:rFonts w:cs="Roboto Condensed Light"/>
          <w:b/>
          <w:bCs/>
          <w:color w:val="4472C4" w:themeColor="accent1"/>
          <w:szCs w:val="28"/>
        </w:rPr>
        <w:t>4</w:t>
      </w:r>
      <w:r w:rsidR="007C7A29">
        <w:rPr>
          <w:rFonts w:cs="Roboto Condensed Light"/>
          <w:b/>
          <w:bCs/>
          <w:color w:val="4472C4" w:themeColor="accent1"/>
          <w:szCs w:val="28"/>
        </w:rPr>
        <w:t>.</w:t>
      </w:r>
      <w:r w:rsidR="00E2643F" w:rsidRPr="001E4972">
        <w:rPr>
          <w:rFonts w:cs="Roboto Condensed Light"/>
          <w:b/>
          <w:bCs/>
          <w:color w:val="4472C4" w:themeColor="accent1"/>
          <w:szCs w:val="28"/>
        </w:rPr>
        <w:t xml:space="preserve"> </w:t>
      </w:r>
      <w:r w:rsidR="00E2643F" w:rsidRPr="00A032F6">
        <w:rPr>
          <w:rFonts w:cs="Roboto Condensed Light"/>
          <w:b/>
          <w:bCs/>
          <w:color w:val="4472C4" w:themeColor="accent1"/>
          <w:szCs w:val="28"/>
        </w:rPr>
        <w:t xml:space="preserve">Затвердження кошторису </w:t>
      </w:r>
      <w:r w:rsidR="00F73A2C">
        <w:rPr>
          <w:rFonts w:cs="Roboto Condensed Light"/>
          <w:b/>
          <w:bCs/>
          <w:color w:val="4472C4" w:themeColor="accent1"/>
          <w:szCs w:val="28"/>
        </w:rPr>
        <w:t>належить</w:t>
      </w:r>
      <w:r w:rsidR="00E2643F" w:rsidRPr="00A032F6">
        <w:rPr>
          <w:rFonts w:cs="Roboto Condensed Light"/>
          <w:b/>
          <w:bCs/>
          <w:color w:val="4472C4" w:themeColor="accent1"/>
          <w:szCs w:val="28"/>
        </w:rPr>
        <w:t xml:space="preserve"> до виключної компетенції загальних зборів співвласників</w:t>
      </w:r>
    </w:p>
    <w:bookmarkEnd w:id="27"/>
    <w:p w14:paraId="7E88F3B3" w14:textId="321C9B6B" w:rsidR="00E2643F" w:rsidRPr="00A032F6" w:rsidRDefault="00E2643F"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Постановою апеляційного господарського суду рішення господарського суду у справі скасовано в частині визнання незаконним та скасування рішення загальних зборів ОСББ про затвердження кошторису ОСББ </w:t>
      </w:r>
      <w:r w:rsidR="00F73A2C">
        <w:rPr>
          <w:rFonts w:eastAsia="Times New Roman" w:cs="Times New Roman"/>
          <w:color w:val="000000"/>
          <w:szCs w:val="28"/>
          <w:lang w:eastAsia="uk-UA"/>
        </w:rPr>
        <w:t>і</w:t>
      </w:r>
      <w:r w:rsidRPr="00A032F6">
        <w:rPr>
          <w:rFonts w:eastAsia="Times New Roman" w:cs="Times New Roman"/>
          <w:color w:val="000000"/>
          <w:szCs w:val="28"/>
          <w:lang w:eastAsia="uk-UA"/>
        </w:rPr>
        <w:t xml:space="preserve"> встановлення розміру щомісячного внеску співвласників на управління будинком. Постанова мотивована тим, що матеріалами справи </w:t>
      </w:r>
      <w:r w:rsidR="00F73A2C">
        <w:rPr>
          <w:rFonts w:eastAsia="Times New Roman" w:cs="Times New Roman"/>
          <w:color w:val="000000"/>
          <w:szCs w:val="28"/>
          <w:lang w:eastAsia="uk-UA"/>
        </w:rPr>
        <w:t>засвідчується</w:t>
      </w:r>
      <w:r w:rsidRPr="00A032F6">
        <w:rPr>
          <w:rFonts w:eastAsia="Times New Roman" w:cs="Times New Roman"/>
          <w:color w:val="000000"/>
          <w:szCs w:val="28"/>
          <w:lang w:eastAsia="uk-UA"/>
        </w:rPr>
        <w:t xml:space="preserve"> наявність підготовленого кошторису на час проведення загальних зборів та голосування співвласниками </w:t>
      </w:r>
      <w:r w:rsidR="00F73A2C">
        <w:rPr>
          <w:rFonts w:eastAsia="Times New Roman" w:cs="Times New Roman"/>
          <w:color w:val="000000"/>
          <w:szCs w:val="28"/>
          <w:lang w:eastAsia="uk-UA"/>
        </w:rPr>
        <w:t>щодо</w:t>
      </w:r>
      <w:r w:rsidRPr="00A032F6">
        <w:rPr>
          <w:rFonts w:eastAsia="Times New Roman" w:cs="Times New Roman"/>
          <w:color w:val="000000"/>
          <w:szCs w:val="28"/>
          <w:lang w:eastAsia="uk-UA"/>
        </w:rPr>
        <w:t xml:space="preserve"> питання порядку денного, тобто підтверджується факт обізнаності зі змістом кошторису надходжень та витрат ОСББ на 2021–2022</w:t>
      </w:r>
      <w:r w:rsidR="00F73A2C">
        <w:rPr>
          <w:rFonts w:eastAsia="Times New Roman" w:cs="Times New Roman"/>
          <w:color w:val="000000"/>
          <w:szCs w:val="28"/>
          <w:lang w:eastAsia="uk-UA"/>
        </w:rPr>
        <w:t xml:space="preserve"> </w:t>
      </w:r>
      <w:r w:rsidRPr="00A032F6">
        <w:rPr>
          <w:rFonts w:eastAsia="Times New Roman" w:cs="Times New Roman"/>
          <w:color w:val="000000"/>
          <w:szCs w:val="28"/>
          <w:lang w:eastAsia="uk-UA"/>
        </w:rPr>
        <w:t>р</w:t>
      </w:r>
      <w:r w:rsidR="00F73A2C">
        <w:rPr>
          <w:rFonts w:eastAsia="Times New Roman" w:cs="Times New Roman"/>
          <w:color w:val="000000"/>
          <w:szCs w:val="28"/>
          <w:lang w:eastAsia="uk-UA"/>
        </w:rPr>
        <w:t>оки</w:t>
      </w:r>
      <w:r w:rsidRPr="00A032F6">
        <w:rPr>
          <w:rFonts w:eastAsia="Times New Roman" w:cs="Times New Roman"/>
          <w:color w:val="000000"/>
          <w:szCs w:val="28"/>
          <w:lang w:eastAsia="uk-UA"/>
        </w:rPr>
        <w:t xml:space="preserve">. </w:t>
      </w:r>
    </w:p>
    <w:p w14:paraId="66FA276A" w14:textId="7BD09A95" w:rsidR="00E2643F" w:rsidRDefault="00E2643F"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Верховний Суд залишив названу постанову без змін та </w:t>
      </w:r>
      <w:r w:rsidR="00F73A2C">
        <w:rPr>
          <w:rFonts w:eastAsia="Times New Roman" w:cs="Times New Roman"/>
          <w:color w:val="000000"/>
          <w:szCs w:val="28"/>
          <w:lang w:eastAsia="uk-UA"/>
        </w:rPr>
        <w:t>зауважив</w:t>
      </w:r>
      <w:r w:rsidRPr="00A032F6">
        <w:rPr>
          <w:rFonts w:eastAsia="Times New Roman" w:cs="Times New Roman"/>
          <w:color w:val="000000"/>
          <w:szCs w:val="28"/>
          <w:lang w:eastAsia="uk-UA"/>
        </w:rPr>
        <w:t xml:space="preserve">, що апеляційним господарським судом правильно враховано, що затвердження кошторису </w:t>
      </w:r>
      <w:r w:rsidR="00F73A2C">
        <w:rPr>
          <w:rFonts w:eastAsia="Times New Roman" w:cs="Times New Roman"/>
          <w:color w:val="000000"/>
          <w:szCs w:val="28"/>
          <w:lang w:eastAsia="uk-UA"/>
        </w:rPr>
        <w:t>належить</w:t>
      </w:r>
      <w:r w:rsidRPr="00A032F6">
        <w:rPr>
          <w:rFonts w:eastAsia="Times New Roman" w:cs="Times New Roman"/>
          <w:color w:val="000000"/>
          <w:szCs w:val="28"/>
          <w:lang w:eastAsia="uk-UA"/>
        </w:rPr>
        <w:t xml:space="preserve"> до виключної компетенції загальних зборів співвласників, а до компетенції правління</w:t>
      </w:r>
      <w:r w:rsidR="00870A6C">
        <w:rPr>
          <w:rFonts w:eastAsia="Times New Roman" w:cs="Times New Roman"/>
          <w:color w:val="000000"/>
          <w:szCs w:val="28"/>
          <w:lang w:eastAsia="uk-UA"/>
        </w:rPr>
        <w:t> </w:t>
      </w:r>
      <w:r w:rsidR="00F73A2C">
        <w:rPr>
          <w:rFonts w:eastAsia="Times New Roman" w:cs="Times New Roman"/>
          <w:color w:val="000000"/>
          <w:szCs w:val="28"/>
          <w:lang w:eastAsia="uk-UA"/>
        </w:rPr>
        <w:t xml:space="preserve">– </w:t>
      </w:r>
      <w:r w:rsidRPr="00A032F6">
        <w:rPr>
          <w:rFonts w:eastAsia="Times New Roman" w:cs="Times New Roman"/>
          <w:color w:val="000000"/>
          <w:szCs w:val="28"/>
          <w:lang w:eastAsia="uk-UA"/>
        </w:rPr>
        <w:t xml:space="preserve">лише підготовка кошторису, тому незатвердження кошторису правлінням </w:t>
      </w:r>
      <w:r w:rsidRPr="00A032F6">
        <w:rPr>
          <w:rFonts w:eastAsia="Times New Roman" w:cs="Times New Roman"/>
          <w:color w:val="000000"/>
          <w:szCs w:val="28"/>
          <w:lang w:eastAsia="uk-UA"/>
        </w:rPr>
        <w:lastRenderedPageBreak/>
        <w:t>об'єднання не впливає на законність прийнятих загальними зборами співвласників рішень з огляду на встановлені судами у цій справі обставини.</w:t>
      </w:r>
    </w:p>
    <w:p w14:paraId="05ED74B1" w14:textId="77777777" w:rsidR="00E2643F" w:rsidRDefault="00E2643F" w:rsidP="00F20EB2">
      <w:pPr>
        <w:pStyle w:val="12"/>
        <w:spacing w:before="12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16"/>
      </w:tblGrid>
      <w:tr w:rsidR="00404FDC" w14:paraId="56A3A11C" w14:textId="77777777" w:rsidTr="00404FDC">
        <w:tc>
          <w:tcPr>
            <w:tcW w:w="1980" w:type="dxa"/>
          </w:tcPr>
          <w:p w14:paraId="769127B5" w14:textId="45B225D7" w:rsidR="00404FDC" w:rsidRDefault="00404FDC" w:rsidP="00E605AC">
            <w:pPr>
              <w:pStyle w:val="af2"/>
              <w:spacing w:before="120" w:beforeAutospacing="0"/>
              <w:jc w:val="both"/>
              <w:rPr>
                <w:rFonts w:ascii="Roboto Condensed Light" w:hAnsi="Roboto Condensed Light"/>
                <w:b/>
                <w:bCs/>
                <w:color w:val="4472C4" w:themeColor="accent1"/>
                <w:sz w:val="28"/>
                <w:szCs w:val="28"/>
              </w:rPr>
            </w:pPr>
            <w:r w:rsidRPr="00A032F6">
              <w:rPr>
                <w:noProof/>
              </w:rPr>
              <w:drawing>
                <wp:inline distT="0" distB="0" distL="0" distR="0" wp14:anchorId="5E62820B" wp14:editId="0423D124">
                  <wp:extent cx="781050" cy="781050"/>
                  <wp:effectExtent l="0" t="0" r="0" b="0"/>
                  <wp:docPr id="1666065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6513" name=""/>
                          <pic:cNvPicPr/>
                        </pic:nvPicPr>
                        <pic:blipFill>
                          <a:blip r:embed="rId25"/>
                          <a:stretch>
                            <a:fillRect/>
                          </a:stretch>
                        </pic:blipFill>
                        <pic:spPr>
                          <a:xfrm>
                            <a:off x="0" y="0"/>
                            <a:ext cx="781050" cy="781050"/>
                          </a:xfrm>
                          <a:prstGeom prst="rect">
                            <a:avLst/>
                          </a:prstGeom>
                        </pic:spPr>
                      </pic:pic>
                    </a:graphicData>
                  </a:graphic>
                </wp:inline>
              </w:drawing>
            </w:r>
          </w:p>
        </w:tc>
        <w:tc>
          <w:tcPr>
            <w:tcW w:w="7616" w:type="dxa"/>
          </w:tcPr>
          <w:p w14:paraId="28229349" w14:textId="7BF3903E" w:rsidR="00404FDC" w:rsidRPr="00A032F6" w:rsidRDefault="00404FDC" w:rsidP="00404FDC">
            <w:pPr>
              <w:autoSpaceDE w:val="0"/>
              <w:autoSpaceDN w:val="0"/>
              <w:adjustRightInd w:val="0"/>
              <w:spacing w:before="120"/>
              <w:rPr>
                <w:rFonts w:eastAsia="Times New Roman" w:cs="Times New Roman"/>
                <w:szCs w:val="28"/>
                <w:lang w:eastAsia="uk-UA"/>
              </w:rPr>
            </w:pPr>
            <w:r w:rsidRPr="00A032F6">
              <w:rPr>
                <w:rFonts w:cs="Times New Roman"/>
                <w:sz w:val="24"/>
                <w:szCs w:val="24"/>
              </w:rPr>
              <w:t xml:space="preserve">Детальніше з текстом постанови Верховного Суду від </w:t>
            </w:r>
            <w:r w:rsidRPr="00A032F6">
              <w:rPr>
                <w:rFonts w:eastAsia="Times New Roman" w:cs="Times New Roman"/>
                <w:sz w:val="24"/>
                <w:szCs w:val="28"/>
                <w:lang w:eastAsia="uk-UA"/>
              </w:rPr>
              <w:t>22 червня 2023 року у</w:t>
            </w:r>
            <w:r>
              <w:rPr>
                <w:rFonts w:eastAsia="Times New Roman" w:cs="Times New Roman"/>
                <w:sz w:val="24"/>
                <w:szCs w:val="28"/>
                <w:lang w:eastAsia="uk-UA"/>
              </w:rPr>
              <w:t> </w:t>
            </w:r>
            <w:r w:rsidRPr="00A032F6">
              <w:rPr>
                <w:rFonts w:eastAsia="Times New Roman" w:cs="Times New Roman"/>
                <w:sz w:val="24"/>
                <w:szCs w:val="28"/>
                <w:lang w:eastAsia="uk-UA"/>
              </w:rPr>
              <w:t>справі № 910/16341/21</w:t>
            </w:r>
            <w:r w:rsidRPr="00A032F6">
              <w:rPr>
                <w:rFonts w:eastAsia="Times New Roman" w:cs="Times New Roman"/>
                <w:sz w:val="24"/>
                <w:szCs w:val="24"/>
                <w:lang w:eastAsia="uk-UA"/>
              </w:rPr>
              <w:t xml:space="preserve"> </w:t>
            </w:r>
            <w:r w:rsidRPr="00A032F6">
              <w:rPr>
                <w:rFonts w:cs="Times New Roman"/>
                <w:sz w:val="24"/>
                <w:szCs w:val="24"/>
              </w:rPr>
              <w:t xml:space="preserve">можна ознайомитися за посиланням </w:t>
            </w:r>
            <w:hyperlink r:id="rId26" w:history="1">
              <w:r w:rsidRPr="00A032F6">
                <w:rPr>
                  <w:color w:val="0563C1" w:themeColor="hyperlink"/>
                  <w:sz w:val="24"/>
                  <w:szCs w:val="24"/>
                  <w:u w:val="single"/>
                </w:rPr>
                <w:t>https://reyestr.court.gov.ua/Review/111888108</w:t>
              </w:r>
            </w:hyperlink>
            <w:r w:rsidRPr="00105B50">
              <w:rPr>
                <w:color w:val="0563C1" w:themeColor="hyperlink"/>
                <w:sz w:val="24"/>
                <w:szCs w:val="24"/>
              </w:rPr>
              <w:t>.</w:t>
            </w:r>
          </w:p>
          <w:p w14:paraId="48D96279" w14:textId="77777777" w:rsidR="00404FDC" w:rsidRDefault="00404FDC" w:rsidP="00404FDC">
            <w:pPr>
              <w:spacing w:before="120" w:after="100" w:afterAutospacing="1"/>
              <w:rPr>
                <w:b/>
                <w:bCs/>
                <w:color w:val="4472C4" w:themeColor="accent1"/>
                <w:szCs w:val="28"/>
              </w:rPr>
            </w:pPr>
          </w:p>
        </w:tc>
      </w:tr>
    </w:tbl>
    <w:p w14:paraId="7B962795" w14:textId="77777777" w:rsidR="008C120E" w:rsidRDefault="008C120E" w:rsidP="00F20EB2">
      <w:pPr>
        <w:spacing w:before="120"/>
        <w:jc w:val="both"/>
        <w:rPr>
          <w:rFonts w:cs="Roboto Condensed Light"/>
          <w:b/>
          <w:bCs/>
          <w:color w:val="4472C4" w:themeColor="accent1"/>
          <w:szCs w:val="28"/>
        </w:rPr>
      </w:pPr>
    </w:p>
    <w:p w14:paraId="63F4CDD8" w14:textId="338980DE" w:rsidR="002C4263" w:rsidRPr="00A032F6" w:rsidRDefault="008C120E" w:rsidP="00F20EB2">
      <w:pPr>
        <w:spacing w:before="120"/>
        <w:jc w:val="both"/>
        <w:rPr>
          <w:rFonts w:cs="Roboto Condensed Light"/>
          <w:b/>
          <w:bCs/>
          <w:color w:val="4472C4" w:themeColor="accent1"/>
          <w:szCs w:val="28"/>
        </w:rPr>
      </w:pPr>
      <w:r>
        <w:rPr>
          <w:rFonts w:cs="Roboto Condensed Light"/>
          <w:b/>
          <w:bCs/>
          <w:color w:val="4472C4" w:themeColor="accent1"/>
          <w:szCs w:val="28"/>
        </w:rPr>
        <w:t>1</w:t>
      </w:r>
      <w:r w:rsidR="002C4263" w:rsidRPr="009B68DD">
        <w:rPr>
          <w:rFonts w:cs="Roboto Condensed Light"/>
          <w:b/>
          <w:bCs/>
          <w:color w:val="4472C4" w:themeColor="accent1"/>
          <w:szCs w:val="28"/>
        </w:rPr>
        <w:t>.</w:t>
      </w:r>
      <w:r w:rsidR="00F92633">
        <w:rPr>
          <w:rFonts w:cs="Roboto Condensed Light"/>
          <w:b/>
          <w:bCs/>
          <w:color w:val="4472C4" w:themeColor="accent1"/>
          <w:szCs w:val="28"/>
        </w:rPr>
        <w:t>6</w:t>
      </w:r>
      <w:r w:rsidR="002C4263">
        <w:rPr>
          <w:rFonts w:cs="Roboto Condensed Light"/>
          <w:b/>
          <w:bCs/>
          <w:color w:val="4472C4" w:themeColor="accent1"/>
          <w:szCs w:val="28"/>
        </w:rPr>
        <w:t>.</w:t>
      </w:r>
      <w:r w:rsidR="00030BBF">
        <w:rPr>
          <w:rFonts w:cs="Roboto Condensed Light"/>
          <w:b/>
          <w:bCs/>
          <w:color w:val="4472C4" w:themeColor="accent1"/>
          <w:szCs w:val="28"/>
        </w:rPr>
        <w:t>5</w:t>
      </w:r>
      <w:r w:rsidR="002C4263" w:rsidRPr="009B68DD">
        <w:rPr>
          <w:rFonts w:cs="Roboto Condensed Light"/>
          <w:b/>
          <w:bCs/>
          <w:color w:val="4472C4" w:themeColor="accent1"/>
          <w:szCs w:val="28"/>
        </w:rPr>
        <w:t xml:space="preserve">. </w:t>
      </w:r>
      <w:r w:rsidR="002C4263" w:rsidRPr="00A032F6">
        <w:rPr>
          <w:rFonts w:cs="Roboto Condensed Light"/>
          <w:b/>
          <w:bCs/>
          <w:color w:val="4472C4" w:themeColor="accent1"/>
          <w:szCs w:val="28"/>
        </w:rPr>
        <w:t>Якщо положення статуту ОСББ суперечать законодавству або порушують права та охоронювані законом інтереси співвласників багатоквартирного будинку, за наявності відповідного спору окремі його положення можуть бути визнані недійсними</w:t>
      </w:r>
    </w:p>
    <w:p w14:paraId="4189B966" w14:textId="3240047A" w:rsidR="002C4263" w:rsidRDefault="002C4263"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Постановою апеляційного господарського суду, залишеною без змін постановою Верховного Суду, рішення господарського суду першої інстанції скасовано, прийнято нове рішення про задоволення позовних вимог в повному обсязі. </w:t>
      </w:r>
      <w:r w:rsidR="000C1A76">
        <w:rPr>
          <w:rFonts w:eastAsia="Times New Roman" w:cs="Times New Roman"/>
          <w:color w:val="000000"/>
          <w:szCs w:val="28"/>
          <w:lang w:eastAsia="uk-UA"/>
        </w:rPr>
        <w:t>Зокрема, в</w:t>
      </w:r>
      <w:r w:rsidRPr="00A032F6">
        <w:rPr>
          <w:rFonts w:eastAsia="Times New Roman" w:cs="Times New Roman"/>
          <w:color w:val="000000"/>
          <w:szCs w:val="28"/>
          <w:lang w:eastAsia="uk-UA"/>
        </w:rPr>
        <w:t xml:space="preserve">изнано недійсним статут ОСББ </w:t>
      </w:r>
      <w:r>
        <w:rPr>
          <w:rFonts w:eastAsia="Times New Roman" w:cs="Times New Roman"/>
          <w:color w:val="000000"/>
          <w:szCs w:val="28"/>
          <w:lang w:eastAsia="uk-UA"/>
        </w:rPr>
        <w:t>у</w:t>
      </w:r>
      <w:r w:rsidRPr="00A032F6">
        <w:rPr>
          <w:rFonts w:eastAsia="Times New Roman" w:cs="Times New Roman"/>
          <w:color w:val="000000"/>
          <w:szCs w:val="28"/>
          <w:lang w:eastAsia="uk-UA"/>
        </w:rPr>
        <w:t xml:space="preserve"> частині положень статуту, викладених у деяких підпунктах</w:t>
      </w:r>
      <w:r w:rsidR="000C1A76">
        <w:rPr>
          <w:rFonts w:eastAsia="Times New Roman" w:cs="Times New Roman"/>
          <w:color w:val="000000"/>
          <w:szCs w:val="28"/>
          <w:lang w:eastAsia="uk-UA"/>
        </w:rPr>
        <w:t>, в</w:t>
      </w:r>
      <w:r w:rsidRPr="00A032F6">
        <w:rPr>
          <w:rFonts w:eastAsia="Times New Roman" w:cs="Times New Roman"/>
          <w:color w:val="000000"/>
          <w:szCs w:val="28"/>
          <w:lang w:eastAsia="uk-UA"/>
        </w:rPr>
        <w:t>изнано недійсним рішення загальних зборів ОСББ</w:t>
      </w:r>
      <w:r>
        <w:rPr>
          <w:rFonts w:eastAsia="Times New Roman" w:cs="Times New Roman"/>
          <w:color w:val="000000"/>
          <w:szCs w:val="28"/>
          <w:lang w:eastAsia="uk-UA"/>
        </w:rPr>
        <w:t xml:space="preserve"> </w:t>
      </w:r>
      <w:r w:rsidRPr="00A032F6">
        <w:rPr>
          <w:rFonts w:eastAsia="Times New Roman" w:cs="Times New Roman"/>
          <w:color w:val="000000"/>
          <w:szCs w:val="28"/>
          <w:lang w:eastAsia="uk-UA"/>
        </w:rPr>
        <w:t xml:space="preserve">про надання правлінню ОСББ повноважень здійснювати коригування розміру внесків (платежів) з утримання будинків і споруд та прибудинкових територій без скликання загальних зборів ОСББ. </w:t>
      </w:r>
    </w:p>
    <w:p w14:paraId="40ACAD63" w14:textId="00B24F67" w:rsidR="000C1A76" w:rsidRPr="000C1A76" w:rsidRDefault="00B00547" w:rsidP="00F20EB2">
      <w:pPr>
        <w:spacing w:before="120"/>
        <w:jc w:val="both"/>
        <w:rPr>
          <w:rFonts w:eastAsia="Times New Roman" w:cs="Times New Roman"/>
          <w:color w:val="000000"/>
          <w:szCs w:val="28"/>
          <w:lang w:eastAsia="uk-UA"/>
        </w:rPr>
      </w:pPr>
      <w:r>
        <w:rPr>
          <w:rFonts w:eastAsia="Times New Roman" w:cs="Times New Roman"/>
          <w:color w:val="000000"/>
          <w:szCs w:val="28"/>
          <w:lang w:eastAsia="uk-UA"/>
        </w:rPr>
        <w:t>Верховний Суд зазначив, що</w:t>
      </w:r>
      <w:r w:rsidR="000C1A76">
        <w:rPr>
          <w:rFonts w:eastAsia="Times New Roman" w:cs="Times New Roman"/>
          <w:color w:val="000000"/>
          <w:szCs w:val="28"/>
          <w:lang w:eastAsia="uk-UA"/>
        </w:rPr>
        <w:t xml:space="preserve"> </w:t>
      </w:r>
      <w:r w:rsidR="000C1A76" w:rsidRPr="000C1A76">
        <w:rPr>
          <w:rFonts w:eastAsia="Times New Roman" w:cs="Times New Roman"/>
          <w:color w:val="000000"/>
          <w:szCs w:val="28"/>
          <w:lang w:eastAsia="uk-UA"/>
        </w:rPr>
        <w:t>якщо</w:t>
      </w:r>
      <w:r w:rsidR="000C1A76">
        <w:rPr>
          <w:rFonts w:eastAsia="Times New Roman" w:cs="Times New Roman"/>
          <w:color w:val="000000"/>
          <w:szCs w:val="28"/>
          <w:lang w:eastAsia="uk-UA"/>
        </w:rPr>
        <w:t xml:space="preserve"> </w:t>
      </w:r>
      <w:r w:rsidR="000C1A76" w:rsidRPr="000C1A76">
        <w:rPr>
          <w:rFonts w:eastAsia="Times New Roman" w:cs="Times New Roman"/>
          <w:color w:val="000000"/>
          <w:szCs w:val="28"/>
          <w:lang w:eastAsia="uk-UA"/>
        </w:rPr>
        <w:t>положення</w:t>
      </w:r>
      <w:r w:rsidR="000C1A76">
        <w:rPr>
          <w:rFonts w:eastAsia="Times New Roman" w:cs="Times New Roman"/>
          <w:color w:val="000000"/>
          <w:szCs w:val="28"/>
          <w:lang w:eastAsia="uk-UA"/>
        </w:rPr>
        <w:t xml:space="preserve"> </w:t>
      </w:r>
      <w:r w:rsidR="000C1A76" w:rsidRPr="000C1A76">
        <w:rPr>
          <w:rFonts w:eastAsia="Times New Roman" w:cs="Times New Roman"/>
          <w:color w:val="000000"/>
          <w:szCs w:val="28"/>
          <w:lang w:eastAsia="uk-UA"/>
        </w:rPr>
        <w:t>статуту ОСББ як акта, який визначає правовий статус цієї юридичної особи, суперечать законодавству</w:t>
      </w:r>
      <w:r w:rsidR="000C1A76">
        <w:rPr>
          <w:rFonts w:eastAsia="Times New Roman" w:cs="Times New Roman"/>
          <w:color w:val="000000"/>
          <w:szCs w:val="28"/>
          <w:lang w:eastAsia="uk-UA"/>
        </w:rPr>
        <w:t xml:space="preserve"> </w:t>
      </w:r>
      <w:r w:rsidR="000C1A76" w:rsidRPr="000C1A76">
        <w:rPr>
          <w:rFonts w:eastAsia="Times New Roman" w:cs="Times New Roman"/>
          <w:color w:val="000000"/>
          <w:szCs w:val="28"/>
          <w:lang w:eastAsia="uk-UA"/>
        </w:rPr>
        <w:t>або порушують права та охоронювані законом інтереси співвласників багатоквартирного будинку (в</w:t>
      </w:r>
      <w:r>
        <w:rPr>
          <w:rFonts w:eastAsia="Times New Roman" w:cs="Times New Roman"/>
          <w:color w:val="000000"/>
          <w:szCs w:val="28"/>
          <w:lang w:eastAsia="uk-UA"/>
        </w:rPr>
        <w:t> </w:t>
      </w:r>
      <w:r w:rsidR="000C1A76" w:rsidRPr="000C1A76">
        <w:rPr>
          <w:rFonts w:eastAsia="Times New Roman" w:cs="Times New Roman"/>
          <w:color w:val="000000"/>
          <w:szCs w:val="28"/>
          <w:lang w:eastAsia="uk-UA"/>
        </w:rPr>
        <w:t>даному випадку позивача), за наявності відповідного спору окремі положення статуту можуть бути визнані недійсними шляхом подання позову щодо недійсності статуту (його окремих пунктів).</w:t>
      </w:r>
    </w:p>
    <w:p w14:paraId="5B9A6767" w14:textId="69514693" w:rsidR="002C4263" w:rsidRDefault="00B00547" w:rsidP="00F20EB2">
      <w:pPr>
        <w:spacing w:before="120"/>
        <w:jc w:val="both"/>
        <w:rPr>
          <w:rFonts w:eastAsia="Times New Roman" w:cs="Times New Roman"/>
          <w:color w:val="000000"/>
          <w:szCs w:val="28"/>
          <w:lang w:eastAsia="uk-UA"/>
        </w:rPr>
      </w:pPr>
      <w:r>
        <w:rPr>
          <w:rFonts w:eastAsia="Times New Roman" w:cs="Times New Roman"/>
          <w:color w:val="000000"/>
          <w:szCs w:val="28"/>
          <w:lang w:eastAsia="uk-UA"/>
        </w:rPr>
        <w:t xml:space="preserve">Тож оскільки </w:t>
      </w:r>
      <w:r w:rsidR="002C4263" w:rsidRPr="00A032F6">
        <w:rPr>
          <w:rFonts w:eastAsia="Times New Roman" w:cs="Times New Roman"/>
          <w:color w:val="000000"/>
          <w:szCs w:val="28"/>
          <w:lang w:eastAsia="uk-UA"/>
        </w:rPr>
        <w:t xml:space="preserve">зазначені в деяких підпунктах статуту повноваження Законом України </w:t>
      </w:r>
      <w:r w:rsidR="002C4263">
        <w:rPr>
          <w:rFonts w:eastAsia="Times New Roman" w:cs="Times New Roman"/>
          <w:color w:val="000000"/>
          <w:szCs w:val="28"/>
          <w:lang w:eastAsia="uk-UA"/>
        </w:rPr>
        <w:t xml:space="preserve">                    </w:t>
      </w:r>
      <w:r w:rsidR="00343E2B">
        <w:rPr>
          <w:rFonts w:eastAsia="Times New Roman" w:cs="Times New Roman"/>
          <w:color w:val="000000"/>
          <w:szCs w:val="28"/>
          <w:lang w:eastAsia="uk-UA"/>
        </w:rPr>
        <w:t>«</w:t>
      </w:r>
      <w:r w:rsidR="002C4263" w:rsidRPr="00A032F6">
        <w:rPr>
          <w:rFonts w:eastAsia="Times New Roman" w:cs="Times New Roman"/>
          <w:color w:val="000000"/>
          <w:szCs w:val="28"/>
          <w:lang w:eastAsia="uk-UA"/>
        </w:rPr>
        <w:t>Про об</w:t>
      </w:r>
      <w:r w:rsidR="002C4263">
        <w:rPr>
          <w:rFonts w:eastAsia="Times New Roman" w:cs="Times New Roman"/>
          <w:color w:val="000000"/>
          <w:szCs w:val="28"/>
          <w:lang w:eastAsia="uk-UA"/>
        </w:rPr>
        <w:t>'</w:t>
      </w:r>
      <w:r w:rsidR="002C4263" w:rsidRPr="00A032F6">
        <w:rPr>
          <w:rFonts w:eastAsia="Times New Roman" w:cs="Times New Roman"/>
          <w:color w:val="000000"/>
          <w:szCs w:val="28"/>
          <w:lang w:eastAsia="uk-UA"/>
        </w:rPr>
        <w:t>єднання співвласників багатоквартирного будинку</w:t>
      </w:r>
      <w:r w:rsidR="00343E2B">
        <w:rPr>
          <w:rFonts w:eastAsia="Times New Roman" w:cs="Times New Roman"/>
          <w:color w:val="000000"/>
          <w:szCs w:val="28"/>
          <w:lang w:eastAsia="uk-UA"/>
        </w:rPr>
        <w:t>»</w:t>
      </w:r>
      <w:r w:rsidR="002C4263" w:rsidRPr="00A032F6">
        <w:rPr>
          <w:rFonts w:eastAsia="Times New Roman" w:cs="Times New Roman"/>
          <w:color w:val="000000"/>
          <w:szCs w:val="28"/>
          <w:lang w:eastAsia="uk-UA"/>
        </w:rPr>
        <w:t xml:space="preserve"> віднесені до виключної компетенції загальних зборів, а не до компетенції правління ОСББ</w:t>
      </w:r>
      <w:r>
        <w:rPr>
          <w:rFonts w:eastAsia="Times New Roman" w:cs="Times New Roman"/>
          <w:color w:val="000000"/>
          <w:szCs w:val="28"/>
          <w:lang w:eastAsia="uk-UA"/>
        </w:rPr>
        <w:t>,</w:t>
      </w:r>
      <w:r w:rsidR="002C4263" w:rsidRPr="00A032F6">
        <w:rPr>
          <w:rFonts w:eastAsia="Times New Roman" w:cs="Times New Roman"/>
          <w:color w:val="000000"/>
          <w:szCs w:val="28"/>
          <w:lang w:eastAsia="uk-UA"/>
        </w:rPr>
        <w:t xml:space="preserve"> </w:t>
      </w:r>
      <w:r>
        <w:rPr>
          <w:rFonts w:eastAsia="Times New Roman" w:cs="Times New Roman"/>
          <w:color w:val="000000"/>
          <w:szCs w:val="28"/>
          <w:lang w:eastAsia="uk-UA"/>
        </w:rPr>
        <w:t xml:space="preserve">– </w:t>
      </w:r>
      <w:r w:rsidR="002C4263" w:rsidRPr="00A032F6">
        <w:rPr>
          <w:rFonts w:eastAsia="Times New Roman" w:cs="Times New Roman"/>
          <w:color w:val="000000"/>
          <w:szCs w:val="28"/>
          <w:lang w:eastAsia="uk-UA"/>
        </w:rPr>
        <w:t>така невідповідність положень статуту ОСББ порушує законні права співвласника</w:t>
      </w:r>
      <w:r w:rsidR="002C4263">
        <w:rPr>
          <w:rFonts w:eastAsia="Times New Roman" w:cs="Times New Roman"/>
          <w:color w:val="000000"/>
          <w:szCs w:val="28"/>
          <w:lang w:eastAsia="uk-UA"/>
        </w:rPr>
        <w:t xml:space="preserve"> </w:t>
      </w:r>
      <w:r w:rsidR="002C4263" w:rsidRPr="00A032F6">
        <w:rPr>
          <w:rFonts w:eastAsia="Times New Roman" w:cs="Times New Roman"/>
          <w:color w:val="000000"/>
          <w:szCs w:val="28"/>
          <w:lang w:eastAsia="uk-UA"/>
        </w:rPr>
        <w:t xml:space="preserve">на управління </w:t>
      </w:r>
      <w:r>
        <w:rPr>
          <w:rFonts w:eastAsia="Times New Roman" w:cs="Times New Roman"/>
          <w:color w:val="000000"/>
          <w:szCs w:val="28"/>
          <w:lang w:eastAsia="uk-UA"/>
        </w:rPr>
        <w:t>ц</w:t>
      </w:r>
      <w:r w:rsidR="002C4263" w:rsidRPr="00A032F6">
        <w:rPr>
          <w:rFonts w:eastAsia="Times New Roman" w:cs="Times New Roman"/>
          <w:color w:val="000000"/>
          <w:szCs w:val="28"/>
          <w:lang w:eastAsia="uk-UA"/>
        </w:rPr>
        <w:t>им об’єднанням</w:t>
      </w:r>
      <w:r w:rsidR="002C4263">
        <w:rPr>
          <w:rFonts w:eastAsia="Times New Roman" w:cs="Times New Roman"/>
          <w:color w:val="000000"/>
          <w:szCs w:val="28"/>
          <w:lang w:eastAsia="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16"/>
      </w:tblGrid>
      <w:tr w:rsidR="00A77333" w14:paraId="158FCC2B" w14:textId="77777777" w:rsidTr="00A77333">
        <w:tc>
          <w:tcPr>
            <w:tcW w:w="1980" w:type="dxa"/>
          </w:tcPr>
          <w:p w14:paraId="1714734E" w14:textId="7650A307" w:rsidR="00A77333" w:rsidRDefault="00A77333" w:rsidP="00F20EB2">
            <w:pPr>
              <w:pStyle w:val="af2"/>
              <w:spacing w:before="120" w:beforeAutospacing="0"/>
              <w:jc w:val="both"/>
              <w:rPr>
                <w:rFonts w:ascii="Roboto Condensed Light" w:hAnsi="Roboto Condensed Light"/>
                <w:b/>
                <w:bCs/>
                <w:color w:val="4472C4" w:themeColor="accent1"/>
                <w:sz w:val="28"/>
                <w:szCs w:val="28"/>
              </w:rPr>
            </w:pPr>
            <w:r w:rsidRPr="00A032F6">
              <w:rPr>
                <w:noProof/>
              </w:rPr>
              <w:drawing>
                <wp:inline distT="0" distB="0" distL="0" distR="0" wp14:anchorId="7E0864D7" wp14:editId="23117CA6">
                  <wp:extent cx="781050" cy="781050"/>
                  <wp:effectExtent l="0" t="0" r="0" b="0"/>
                  <wp:docPr id="2071811034" name="Рисунок 207181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23772" name=""/>
                          <pic:cNvPicPr/>
                        </pic:nvPicPr>
                        <pic:blipFill>
                          <a:blip r:embed="rId27"/>
                          <a:stretch>
                            <a:fillRect/>
                          </a:stretch>
                        </pic:blipFill>
                        <pic:spPr>
                          <a:xfrm>
                            <a:off x="0" y="0"/>
                            <a:ext cx="781050" cy="781050"/>
                          </a:xfrm>
                          <a:prstGeom prst="rect">
                            <a:avLst/>
                          </a:prstGeom>
                        </pic:spPr>
                      </pic:pic>
                    </a:graphicData>
                  </a:graphic>
                </wp:inline>
              </w:drawing>
            </w:r>
          </w:p>
        </w:tc>
        <w:tc>
          <w:tcPr>
            <w:tcW w:w="7616" w:type="dxa"/>
          </w:tcPr>
          <w:p w14:paraId="07CA3039" w14:textId="77777777" w:rsidR="00A77333" w:rsidRPr="00A032F6" w:rsidRDefault="00A77333" w:rsidP="00A77333">
            <w:pPr>
              <w:spacing w:before="120" w:after="100" w:afterAutospacing="1"/>
              <w:rPr>
                <w:color w:val="0563C1" w:themeColor="hyperlink"/>
                <w:sz w:val="24"/>
                <w:szCs w:val="24"/>
                <w:u w:val="single"/>
              </w:rPr>
            </w:pPr>
            <w:r w:rsidRPr="00A032F6">
              <w:rPr>
                <w:sz w:val="24"/>
                <w:szCs w:val="24"/>
              </w:rPr>
              <w:t xml:space="preserve">Детальніше з текстом постанови Верховного Суду від </w:t>
            </w:r>
            <w:r w:rsidRPr="00A032F6">
              <w:rPr>
                <w:rFonts w:cs="Roboto Condensed Light"/>
                <w:sz w:val="24"/>
                <w:szCs w:val="24"/>
              </w:rPr>
              <w:t>21 червня 2023 року у справі № 916/4031/21</w:t>
            </w:r>
            <w:r>
              <w:rPr>
                <w:rFonts w:cs="Roboto Condensed Light"/>
                <w:sz w:val="24"/>
                <w:szCs w:val="24"/>
              </w:rPr>
              <w:t xml:space="preserve"> </w:t>
            </w:r>
            <w:r w:rsidRPr="00A032F6">
              <w:rPr>
                <w:sz w:val="24"/>
                <w:szCs w:val="24"/>
              </w:rPr>
              <w:t xml:space="preserve">можна ознайомитися за посиланням </w:t>
            </w:r>
            <w:r w:rsidRPr="00A032F6">
              <w:rPr>
                <w:color w:val="0563C1" w:themeColor="hyperlink"/>
                <w:sz w:val="24"/>
                <w:szCs w:val="24"/>
                <w:u w:val="single"/>
              </w:rPr>
              <w:t>https://reyestr.court.gov.ua/Review/111708662</w:t>
            </w:r>
            <w:r w:rsidRPr="00105B50">
              <w:rPr>
                <w:color w:val="0563C1" w:themeColor="hyperlink"/>
                <w:sz w:val="24"/>
                <w:szCs w:val="24"/>
              </w:rPr>
              <w:t>.</w:t>
            </w:r>
          </w:p>
          <w:p w14:paraId="06982353" w14:textId="77777777" w:rsidR="00A77333" w:rsidRDefault="00A77333" w:rsidP="00F20EB2">
            <w:pPr>
              <w:pStyle w:val="af2"/>
              <w:spacing w:before="120" w:beforeAutospacing="0"/>
              <w:jc w:val="both"/>
              <w:rPr>
                <w:rFonts w:ascii="Roboto Condensed Light" w:hAnsi="Roboto Condensed Light"/>
                <w:b/>
                <w:bCs/>
                <w:color w:val="4472C4" w:themeColor="accent1"/>
                <w:sz w:val="28"/>
                <w:szCs w:val="28"/>
              </w:rPr>
            </w:pPr>
          </w:p>
        </w:tc>
      </w:tr>
    </w:tbl>
    <w:p w14:paraId="26701413" w14:textId="4E8A8A6B" w:rsidR="001A70F1" w:rsidRPr="00806106" w:rsidRDefault="008C120E" w:rsidP="00F20EB2">
      <w:pPr>
        <w:pStyle w:val="af2"/>
        <w:spacing w:before="120" w:beforeAutospacing="0"/>
        <w:jc w:val="both"/>
        <w:rPr>
          <w:rFonts w:ascii="Roboto Condensed Light" w:eastAsiaTheme="minorHAnsi" w:hAnsi="Roboto Condensed Light" w:cs="Roboto Condensed Light"/>
          <w:b/>
          <w:bCs/>
          <w:color w:val="4472C4" w:themeColor="accent1"/>
          <w:sz w:val="28"/>
          <w:szCs w:val="28"/>
          <w:lang w:eastAsia="en-US"/>
        </w:rPr>
      </w:pPr>
      <w:r>
        <w:rPr>
          <w:rFonts w:ascii="Roboto Condensed Light" w:hAnsi="Roboto Condensed Light"/>
          <w:b/>
          <w:bCs/>
          <w:color w:val="4472C4" w:themeColor="accent1"/>
          <w:sz w:val="28"/>
          <w:szCs w:val="28"/>
        </w:rPr>
        <w:lastRenderedPageBreak/>
        <w:t>2</w:t>
      </w:r>
      <w:r w:rsidR="001A70F1" w:rsidRPr="00806106">
        <w:rPr>
          <w:rFonts w:ascii="Roboto Condensed Light" w:hAnsi="Roboto Condensed Light"/>
          <w:b/>
          <w:bCs/>
          <w:color w:val="4472C4" w:themeColor="accent1"/>
          <w:sz w:val="28"/>
          <w:szCs w:val="28"/>
        </w:rPr>
        <w:t>.  ЩОДО ЛІКВІДАЦІЇ ЮРИДИЧНОЇ ОСОБИ</w:t>
      </w:r>
      <w:r w:rsidR="001A70F1" w:rsidRPr="00806106">
        <w:rPr>
          <w:rFonts w:ascii="Roboto Condensed Light" w:eastAsiaTheme="minorHAnsi" w:hAnsi="Roboto Condensed Light" w:cs="Roboto Condensed Light"/>
          <w:b/>
          <w:bCs/>
          <w:color w:val="4472C4" w:themeColor="accent1"/>
          <w:sz w:val="28"/>
          <w:szCs w:val="28"/>
          <w:lang w:eastAsia="en-US"/>
        </w:rPr>
        <w:t xml:space="preserve"> </w:t>
      </w:r>
    </w:p>
    <w:p w14:paraId="34BEEFB3" w14:textId="25A6F9A1" w:rsidR="001A70F1" w:rsidRPr="000E638E" w:rsidRDefault="008C120E" w:rsidP="007E667E">
      <w:pPr>
        <w:pStyle w:val="af2"/>
        <w:spacing w:before="360" w:beforeAutospacing="0"/>
        <w:jc w:val="both"/>
        <w:rPr>
          <w:rFonts w:ascii="Roboto Condensed Light" w:hAnsi="Roboto Condensed Light"/>
          <w:b/>
          <w:bCs/>
          <w:color w:val="000000"/>
          <w:sz w:val="28"/>
          <w:szCs w:val="28"/>
        </w:rPr>
      </w:pPr>
      <w:r>
        <w:rPr>
          <w:rFonts w:ascii="Roboto Condensed Light" w:eastAsiaTheme="minorHAnsi" w:hAnsi="Roboto Condensed Light" w:cs="Roboto Condensed Light"/>
          <w:b/>
          <w:bCs/>
          <w:color w:val="4472C4" w:themeColor="accent1"/>
          <w:sz w:val="28"/>
          <w:szCs w:val="28"/>
          <w:lang w:eastAsia="en-US"/>
        </w:rPr>
        <w:t>2</w:t>
      </w:r>
      <w:r w:rsidR="001A70F1" w:rsidRPr="000E638E">
        <w:rPr>
          <w:rFonts w:ascii="Roboto Condensed Light" w:eastAsiaTheme="minorHAnsi" w:hAnsi="Roboto Condensed Light" w:cs="Roboto Condensed Light"/>
          <w:b/>
          <w:bCs/>
          <w:color w:val="4472C4" w:themeColor="accent1"/>
          <w:sz w:val="28"/>
          <w:szCs w:val="28"/>
          <w:lang w:eastAsia="en-US"/>
        </w:rPr>
        <w:t xml:space="preserve">.1. Позивач повинен довести правомірність та законність свого інтересу </w:t>
      </w:r>
      <w:r w:rsidR="00AC3C2E">
        <w:rPr>
          <w:rFonts w:ascii="Roboto Condensed Light" w:eastAsiaTheme="minorHAnsi" w:hAnsi="Roboto Condensed Light" w:cs="Roboto Condensed Light"/>
          <w:b/>
          <w:bCs/>
          <w:color w:val="4472C4" w:themeColor="accent1"/>
          <w:sz w:val="28"/>
          <w:szCs w:val="28"/>
          <w:lang w:eastAsia="en-US"/>
        </w:rPr>
        <w:t>в</w:t>
      </w:r>
      <w:r w:rsidR="001A70F1" w:rsidRPr="000E638E">
        <w:rPr>
          <w:rFonts w:ascii="Roboto Condensed Light" w:eastAsiaTheme="minorHAnsi" w:hAnsi="Roboto Condensed Light" w:cs="Roboto Condensed Light"/>
          <w:b/>
          <w:bCs/>
          <w:color w:val="4472C4" w:themeColor="accent1"/>
          <w:sz w:val="28"/>
          <w:szCs w:val="28"/>
          <w:lang w:eastAsia="en-US"/>
        </w:rPr>
        <w:t xml:space="preserve"> ліквідації ОСББ</w:t>
      </w:r>
      <w:r w:rsidR="001A70F1" w:rsidRPr="000E638E">
        <w:rPr>
          <w:rFonts w:ascii="Roboto Condensed Light" w:hAnsi="Roboto Condensed Light"/>
          <w:b/>
          <w:bCs/>
          <w:color w:val="000000"/>
          <w:sz w:val="28"/>
          <w:szCs w:val="28"/>
        </w:rPr>
        <w:t xml:space="preserve"> </w:t>
      </w:r>
    </w:p>
    <w:p w14:paraId="1BFE74DB" w14:textId="2CB73675" w:rsidR="001A70F1" w:rsidRPr="001B40C1" w:rsidRDefault="001A70F1" w:rsidP="00F20EB2">
      <w:pPr>
        <w:pStyle w:val="af2"/>
        <w:spacing w:before="120" w:beforeAutospacing="0"/>
        <w:jc w:val="both"/>
        <w:rPr>
          <w:rFonts w:ascii="Roboto Condensed Light" w:hAnsi="Roboto Condensed Light"/>
          <w:color w:val="000000"/>
          <w:sz w:val="28"/>
          <w:szCs w:val="28"/>
        </w:rPr>
      </w:pPr>
      <w:r w:rsidRPr="00975584">
        <w:rPr>
          <w:rFonts w:ascii="Roboto Condensed Light" w:hAnsi="Roboto Condensed Light"/>
          <w:color w:val="000000"/>
          <w:sz w:val="28"/>
          <w:szCs w:val="28"/>
        </w:rPr>
        <w:t>Верховний Суд погод</w:t>
      </w:r>
      <w:r>
        <w:rPr>
          <w:rFonts w:ascii="Roboto Condensed Light" w:hAnsi="Roboto Condensed Light"/>
          <w:color w:val="000000"/>
          <w:sz w:val="28"/>
          <w:szCs w:val="28"/>
        </w:rPr>
        <w:t xml:space="preserve">ився </w:t>
      </w:r>
      <w:r w:rsidRPr="00975584">
        <w:rPr>
          <w:rFonts w:ascii="Roboto Condensed Light" w:hAnsi="Roboto Condensed Light"/>
          <w:color w:val="000000"/>
          <w:sz w:val="28"/>
          <w:szCs w:val="28"/>
        </w:rPr>
        <w:t>з висновком судів попередніх інстанцій</w:t>
      </w:r>
      <w:r>
        <w:rPr>
          <w:rFonts w:ascii="Roboto Condensed Light" w:hAnsi="Roboto Condensed Light"/>
          <w:color w:val="000000"/>
          <w:sz w:val="28"/>
          <w:szCs w:val="28"/>
        </w:rPr>
        <w:t xml:space="preserve"> у цій справі</w:t>
      </w:r>
      <w:r w:rsidRPr="00975584">
        <w:rPr>
          <w:rFonts w:ascii="Roboto Condensed Light" w:hAnsi="Roboto Condensed Light"/>
          <w:color w:val="000000"/>
          <w:sz w:val="28"/>
          <w:szCs w:val="28"/>
        </w:rPr>
        <w:t xml:space="preserve"> про</w:t>
      </w:r>
      <w:r w:rsidR="00DD4F9B">
        <w:rPr>
          <w:rFonts w:ascii="Roboto Condensed Light" w:hAnsi="Roboto Condensed Light"/>
          <w:color w:val="000000"/>
          <w:sz w:val="28"/>
          <w:szCs w:val="28"/>
        </w:rPr>
        <w:t> </w:t>
      </w:r>
      <w:r w:rsidRPr="00975584">
        <w:rPr>
          <w:rFonts w:ascii="Roboto Condensed Light" w:hAnsi="Roboto Condensed Light"/>
          <w:color w:val="000000"/>
          <w:sz w:val="28"/>
          <w:szCs w:val="28"/>
        </w:rPr>
        <w:t>недоведення позивачем факту порушення спірними рішеннями установчих зборів його прав як співвласника багатоквартирного будинку та про відсутність підстав для задоволення позову.</w:t>
      </w:r>
      <w:r w:rsidRPr="001B40C1">
        <w:rPr>
          <w:rFonts w:ascii="Roboto Condensed Light" w:hAnsi="Roboto Condensed Light"/>
          <w:color w:val="000000"/>
          <w:sz w:val="28"/>
          <w:szCs w:val="28"/>
        </w:rPr>
        <w:t xml:space="preserve"> </w:t>
      </w:r>
      <w:r>
        <w:rPr>
          <w:rFonts w:ascii="Roboto Condensed Light" w:hAnsi="Roboto Condensed Light"/>
          <w:color w:val="000000"/>
          <w:sz w:val="28"/>
          <w:szCs w:val="28"/>
        </w:rPr>
        <w:t>П</w:t>
      </w:r>
      <w:r w:rsidRPr="001B40C1">
        <w:rPr>
          <w:rFonts w:ascii="Roboto Condensed Light" w:hAnsi="Roboto Condensed Light"/>
          <w:color w:val="000000"/>
          <w:sz w:val="28"/>
          <w:szCs w:val="28"/>
        </w:rPr>
        <w:t xml:space="preserve">рийняті на установчих зборах </w:t>
      </w:r>
      <w:r>
        <w:rPr>
          <w:rFonts w:ascii="Roboto Condensed Light" w:hAnsi="Roboto Condensed Light"/>
          <w:color w:val="000000"/>
          <w:sz w:val="28"/>
          <w:szCs w:val="28"/>
        </w:rPr>
        <w:t>ОСББ</w:t>
      </w:r>
      <w:r w:rsidRPr="001B40C1">
        <w:rPr>
          <w:rFonts w:ascii="Roboto Condensed Light" w:hAnsi="Roboto Condensed Light"/>
          <w:color w:val="000000"/>
          <w:sz w:val="28"/>
          <w:szCs w:val="28"/>
        </w:rPr>
        <w:t xml:space="preserve"> </w:t>
      </w:r>
      <w:r>
        <w:rPr>
          <w:rFonts w:ascii="Roboto Condensed Light" w:hAnsi="Roboto Condensed Light"/>
          <w:color w:val="000000"/>
          <w:sz w:val="28"/>
          <w:szCs w:val="28"/>
        </w:rPr>
        <w:t xml:space="preserve">рішення </w:t>
      </w:r>
      <w:r w:rsidRPr="001B40C1">
        <w:rPr>
          <w:rFonts w:ascii="Roboto Condensed Light" w:hAnsi="Roboto Condensed Light"/>
          <w:color w:val="000000"/>
          <w:sz w:val="28"/>
          <w:szCs w:val="28"/>
        </w:rPr>
        <w:t xml:space="preserve">безпосередньо стосуються питань створення </w:t>
      </w:r>
      <w:r>
        <w:rPr>
          <w:rFonts w:ascii="Roboto Condensed Light" w:hAnsi="Roboto Condensed Light"/>
          <w:color w:val="000000"/>
          <w:sz w:val="28"/>
          <w:szCs w:val="28"/>
        </w:rPr>
        <w:t>ОСББ</w:t>
      </w:r>
      <w:r w:rsidRPr="001B40C1">
        <w:rPr>
          <w:rFonts w:ascii="Roboto Condensed Light" w:hAnsi="Roboto Condensed Light"/>
          <w:color w:val="000000"/>
          <w:sz w:val="28"/>
          <w:szCs w:val="28"/>
        </w:rPr>
        <w:t xml:space="preserve"> як юридичної особи.</w:t>
      </w:r>
      <w:r>
        <w:rPr>
          <w:rFonts w:ascii="Roboto Condensed Light" w:hAnsi="Roboto Condensed Light"/>
          <w:color w:val="000000"/>
          <w:sz w:val="28"/>
          <w:szCs w:val="28"/>
        </w:rPr>
        <w:t xml:space="preserve"> </w:t>
      </w:r>
      <w:r w:rsidRPr="001B40C1">
        <w:rPr>
          <w:rFonts w:ascii="Roboto Condensed Light" w:hAnsi="Roboto Condensed Light"/>
          <w:color w:val="000000"/>
          <w:sz w:val="28"/>
          <w:szCs w:val="28"/>
        </w:rPr>
        <w:t xml:space="preserve">Ні рішення установчих зборів, ні статут, ні існування юридичної особи </w:t>
      </w:r>
      <w:r>
        <w:rPr>
          <w:rFonts w:ascii="Roboto Condensed Light" w:hAnsi="Roboto Condensed Light"/>
          <w:color w:val="000000"/>
          <w:sz w:val="28"/>
          <w:szCs w:val="28"/>
        </w:rPr>
        <w:t xml:space="preserve">ОСББ </w:t>
      </w:r>
      <w:r w:rsidRPr="001B40C1">
        <w:rPr>
          <w:rFonts w:ascii="Roboto Condensed Light" w:hAnsi="Roboto Condensed Light"/>
          <w:color w:val="000000"/>
          <w:sz w:val="28"/>
          <w:szCs w:val="28"/>
        </w:rPr>
        <w:t>не порушу</w:t>
      </w:r>
      <w:r w:rsidR="00AC3C2E">
        <w:rPr>
          <w:rFonts w:ascii="Roboto Condensed Light" w:hAnsi="Roboto Condensed Light"/>
          <w:color w:val="000000"/>
          <w:sz w:val="28"/>
          <w:szCs w:val="28"/>
        </w:rPr>
        <w:t>ють</w:t>
      </w:r>
      <w:r w:rsidRPr="001B40C1">
        <w:rPr>
          <w:rFonts w:ascii="Roboto Condensed Light" w:hAnsi="Roboto Condensed Light"/>
          <w:color w:val="000000"/>
          <w:sz w:val="28"/>
          <w:szCs w:val="28"/>
        </w:rPr>
        <w:t xml:space="preserve"> прав та інтересів позивача, що звер</w:t>
      </w:r>
      <w:r>
        <w:rPr>
          <w:rFonts w:ascii="Roboto Condensed Light" w:hAnsi="Roboto Condensed Light"/>
          <w:color w:val="000000"/>
          <w:sz w:val="28"/>
          <w:szCs w:val="28"/>
        </w:rPr>
        <w:t>нувся</w:t>
      </w:r>
      <w:r w:rsidRPr="001B40C1">
        <w:rPr>
          <w:rFonts w:ascii="Roboto Condensed Light" w:hAnsi="Roboto Condensed Light"/>
          <w:color w:val="000000"/>
          <w:sz w:val="28"/>
          <w:szCs w:val="28"/>
        </w:rPr>
        <w:t xml:space="preserve"> з таким позовом</w:t>
      </w:r>
      <w:r>
        <w:rPr>
          <w:rFonts w:ascii="Roboto Condensed Light" w:hAnsi="Roboto Condensed Light"/>
          <w:color w:val="000000"/>
          <w:sz w:val="28"/>
          <w:szCs w:val="28"/>
        </w:rPr>
        <w:t>.</w:t>
      </w:r>
    </w:p>
    <w:p w14:paraId="0BD5AC56" w14:textId="4C7F24F8" w:rsidR="001A70F1" w:rsidRPr="00615203" w:rsidRDefault="001A70F1" w:rsidP="00F20EB2">
      <w:pPr>
        <w:spacing w:before="120"/>
        <w:jc w:val="both"/>
        <w:rPr>
          <w:rFonts w:eastAsia="Times New Roman" w:cs="Times New Roman"/>
          <w:color w:val="000000"/>
          <w:szCs w:val="28"/>
          <w:lang w:eastAsia="uk-UA"/>
        </w:rPr>
      </w:pPr>
      <w:r>
        <w:rPr>
          <w:rFonts w:eastAsia="Times New Roman" w:cs="Times New Roman"/>
          <w:color w:val="000000"/>
          <w:szCs w:val="28"/>
          <w:lang w:eastAsia="uk-UA"/>
        </w:rPr>
        <w:t xml:space="preserve">У своїй постанові колегія суддів Верховного Суду </w:t>
      </w:r>
      <w:r w:rsidRPr="00615203">
        <w:rPr>
          <w:rFonts w:eastAsia="Times New Roman" w:cs="Times New Roman"/>
          <w:color w:val="000000"/>
          <w:szCs w:val="28"/>
          <w:lang w:eastAsia="uk-UA"/>
        </w:rPr>
        <w:t>зазнач</w:t>
      </w:r>
      <w:r>
        <w:rPr>
          <w:rFonts w:eastAsia="Times New Roman" w:cs="Times New Roman"/>
          <w:color w:val="000000"/>
          <w:szCs w:val="28"/>
          <w:lang w:eastAsia="uk-UA"/>
        </w:rPr>
        <w:t>ила</w:t>
      </w:r>
      <w:r w:rsidRPr="00615203">
        <w:rPr>
          <w:rFonts w:eastAsia="Times New Roman" w:cs="Times New Roman"/>
          <w:color w:val="000000"/>
          <w:szCs w:val="28"/>
          <w:lang w:eastAsia="uk-UA"/>
        </w:rPr>
        <w:t xml:space="preserve">, що інтереси окремого власника можуть не збігатися з інтересами інших співвласників багатоквартирного будинку. Тому, вирішуючи питання щодо ефективності обраного позивачкою способу захисту, суд має враховувати баланс інтересів усіх співвласників та самого </w:t>
      </w:r>
      <w:r w:rsidR="00AC3C2E">
        <w:rPr>
          <w:rFonts w:eastAsia="Times New Roman" w:cs="Times New Roman"/>
          <w:color w:val="000000"/>
          <w:szCs w:val="28"/>
          <w:lang w:eastAsia="uk-UA"/>
        </w:rPr>
        <w:t>ОСББ</w:t>
      </w:r>
      <w:r w:rsidRPr="00615203">
        <w:rPr>
          <w:rFonts w:eastAsia="Times New Roman" w:cs="Times New Roman"/>
          <w:color w:val="000000"/>
          <w:szCs w:val="28"/>
          <w:lang w:eastAsia="uk-UA"/>
        </w:rPr>
        <w:t xml:space="preserve">, уникати зайвого втручання в питання створення і діяльності </w:t>
      </w:r>
      <w:r w:rsidR="00AC3C2E">
        <w:rPr>
          <w:rFonts w:eastAsia="Times New Roman" w:cs="Times New Roman"/>
          <w:color w:val="000000"/>
          <w:szCs w:val="28"/>
          <w:lang w:eastAsia="uk-UA"/>
        </w:rPr>
        <w:t>ОСББ</w:t>
      </w:r>
      <w:r w:rsidRPr="00615203">
        <w:rPr>
          <w:rFonts w:eastAsia="Times New Roman" w:cs="Times New Roman"/>
          <w:color w:val="000000"/>
          <w:szCs w:val="28"/>
          <w:lang w:eastAsia="uk-UA"/>
        </w:rPr>
        <w:t>, які вирішуються виключно установчими зборами співвласників.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1A70F1" w:rsidRPr="00C67908" w14:paraId="620AF248" w14:textId="77777777" w:rsidTr="00661E25">
        <w:trPr>
          <w:trHeight w:val="1272"/>
        </w:trPr>
        <w:tc>
          <w:tcPr>
            <w:tcW w:w="1977" w:type="dxa"/>
          </w:tcPr>
          <w:p w14:paraId="1F410A41" w14:textId="77777777" w:rsidR="001A70F1" w:rsidRPr="00C67908" w:rsidRDefault="001A70F1" w:rsidP="00F20EB2">
            <w:pPr>
              <w:spacing w:before="120" w:after="120"/>
              <w:rPr>
                <w:rFonts w:eastAsia="Times New Roman" w:cs="Times New Roman"/>
                <w:b/>
                <w:bCs/>
                <w:szCs w:val="28"/>
                <w:lang w:eastAsia="uk-UA"/>
              </w:rPr>
            </w:pPr>
            <w:r>
              <w:rPr>
                <w:noProof/>
              </w:rPr>
              <w:drawing>
                <wp:inline distT="0" distB="0" distL="0" distR="0" wp14:anchorId="186DA073" wp14:editId="40B10A29">
                  <wp:extent cx="781050" cy="781050"/>
                  <wp:effectExtent l="0" t="0" r="0" b="0"/>
                  <wp:docPr id="18310330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4CF159B2" w14:textId="1A38FA19" w:rsidR="001A70F1" w:rsidRPr="00E10290" w:rsidRDefault="001A70F1" w:rsidP="003B274F">
            <w:pPr>
              <w:spacing w:before="120" w:line="259" w:lineRule="auto"/>
              <w:rPr>
                <w:rFonts w:eastAsia="Times New Roman" w:cs="Times New Roman"/>
                <w:b/>
                <w:bCs/>
                <w:szCs w:val="28"/>
                <w:lang w:eastAsia="uk-UA"/>
              </w:rPr>
            </w:pPr>
            <w:r w:rsidRPr="00C67908">
              <w:rPr>
                <w:sz w:val="24"/>
                <w:szCs w:val="24"/>
              </w:rPr>
              <w:t xml:space="preserve">Детальніше з текстом постанови Верховного Суду від </w:t>
            </w:r>
            <w:r w:rsidRPr="00E10290">
              <w:rPr>
                <w:sz w:val="24"/>
                <w:szCs w:val="24"/>
                <w:lang w:val="ru-RU"/>
              </w:rPr>
              <w:t>06</w:t>
            </w:r>
            <w:r w:rsidRPr="00C67908">
              <w:rPr>
                <w:sz w:val="24"/>
                <w:szCs w:val="24"/>
              </w:rPr>
              <w:t xml:space="preserve"> </w:t>
            </w:r>
            <w:r>
              <w:rPr>
                <w:sz w:val="24"/>
                <w:szCs w:val="24"/>
              </w:rPr>
              <w:t xml:space="preserve">червня </w:t>
            </w:r>
            <w:r w:rsidRPr="00C67908">
              <w:rPr>
                <w:sz w:val="24"/>
                <w:szCs w:val="24"/>
              </w:rPr>
              <w:t>2023 року у справі № </w:t>
            </w:r>
            <w:r w:rsidRPr="00954846">
              <w:rPr>
                <w:sz w:val="24"/>
                <w:szCs w:val="24"/>
              </w:rPr>
              <w:t>903/435/22</w:t>
            </w:r>
            <w:r>
              <w:rPr>
                <w:sz w:val="24"/>
                <w:szCs w:val="24"/>
              </w:rPr>
              <w:t xml:space="preserve"> </w:t>
            </w:r>
            <w:r w:rsidRPr="00C67908">
              <w:rPr>
                <w:sz w:val="24"/>
                <w:szCs w:val="24"/>
              </w:rPr>
              <w:t>можна ознайомитися за посиланням</w:t>
            </w:r>
            <w:r w:rsidR="003B274F">
              <w:rPr>
                <w:sz w:val="24"/>
                <w:szCs w:val="24"/>
              </w:rPr>
              <w:t xml:space="preserve"> </w:t>
            </w:r>
            <w:r w:rsidRPr="00954846">
              <w:rPr>
                <w:rStyle w:val="a4"/>
                <w:rFonts w:cs="Roboto Condensed Light"/>
                <w:sz w:val="24"/>
                <w:szCs w:val="24"/>
              </w:rPr>
              <w:t>https://reyestr.court.gov.ua/Review/111457057</w:t>
            </w:r>
            <w:r w:rsidR="00AC3C2E" w:rsidRPr="00105B50">
              <w:rPr>
                <w:rStyle w:val="a4"/>
                <w:rFonts w:cs="Roboto Condensed Light"/>
                <w:sz w:val="24"/>
                <w:szCs w:val="24"/>
                <w:u w:val="none"/>
              </w:rPr>
              <w:t>.</w:t>
            </w:r>
          </w:p>
        </w:tc>
      </w:tr>
    </w:tbl>
    <w:p w14:paraId="58FD8E38" w14:textId="47CC32A7" w:rsidR="001A70F1" w:rsidRDefault="001A70F1" w:rsidP="00F20EB2">
      <w:pPr>
        <w:spacing w:before="120"/>
        <w:jc w:val="both"/>
        <w:rPr>
          <w:rFonts w:eastAsia="Times New Roman" w:cs="Times New Roman"/>
          <w:color w:val="000000"/>
          <w:szCs w:val="28"/>
          <w:lang w:eastAsia="uk-UA"/>
        </w:rPr>
      </w:pPr>
      <w:r w:rsidRPr="00615203">
        <w:rPr>
          <w:rFonts w:eastAsia="Times New Roman" w:cs="Times New Roman"/>
          <w:color w:val="000000"/>
          <w:szCs w:val="28"/>
          <w:lang w:eastAsia="uk-UA"/>
        </w:rPr>
        <w:t>Такі</w:t>
      </w:r>
      <w:r>
        <w:rPr>
          <w:rFonts w:eastAsia="Times New Roman" w:cs="Times New Roman"/>
          <w:color w:val="000000"/>
          <w:szCs w:val="28"/>
          <w:lang w:eastAsia="uk-UA"/>
        </w:rPr>
        <w:t xml:space="preserve"> </w:t>
      </w:r>
      <w:r w:rsidR="000E232E">
        <w:rPr>
          <w:rFonts w:eastAsia="Times New Roman" w:cs="Times New Roman"/>
          <w:color w:val="000000"/>
          <w:szCs w:val="28"/>
          <w:lang w:eastAsia="uk-UA"/>
        </w:rPr>
        <w:t>самі</w:t>
      </w:r>
      <w:r w:rsidRPr="00615203">
        <w:rPr>
          <w:rFonts w:eastAsia="Times New Roman" w:cs="Times New Roman"/>
          <w:color w:val="000000"/>
          <w:szCs w:val="28"/>
          <w:lang w:eastAsia="uk-UA"/>
        </w:rPr>
        <w:t xml:space="preserve"> висновки Верховного Суду містяться у постановах від 07 вересня 2022 року у</w:t>
      </w:r>
      <w:r>
        <w:rPr>
          <w:rFonts w:eastAsia="Times New Roman" w:cs="Times New Roman"/>
          <w:color w:val="000000"/>
          <w:szCs w:val="28"/>
          <w:lang w:eastAsia="uk-UA"/>
        </w:rPr>
        <w:t> </w:t>
      </w:r>
      <w:r w:rsidRPr="00615203">
        <w:rPr>
          <w:rFonts w:eastAsia="Times New Roman" w:cs="Times New Roman"/>
          <w:color w:val="000000"/>
          <w:szCs w:val="28"/>
          <w:lang w:eastAsia="uk-UA"/>
        </w:rPr>
        <w:t>справі №</w:t>
      </w:r>
      <w:r w:rsidR="00870A6C">
        <w:rPr>
          <w:rFonts w:eastAsia="Times New Roman" w:cs="Times New Roman"/>
          <w:color w:val="000000"/>
          <w:szCs w:val="28"/>
          <w:lang w:eastAsia="uk-UA"/>
        </w:rPr>
        <w:t> </w:t>
      </w:r>
      <w:r w:rsidRPr="00615203">
        <w:rPr>
          <w:rFonts w:eastAsia="Times New Roman" w:cs="Times New Roman"/>
          <w:color w:val="000000"/>
          <w:szCs w:val="28"/>
          <w:lang w:eastAsia="uk-UA"/>
        </w:rPr>
        <w:t>910/8311/20, від 10 листопада 2022 року у справі №</w:t>
      </w:r>
      <w:r w:rsidR="00870A6C">
        <w:rPr>
          <w:rFonts w:eastAsia="Times New Roman" w:cs="Times New Roman"/>
          <w:color w:val="000000"/>
          <w:szCs w:val="28"/>
          <w:lang w:eastAsia="uk-UA"/>
        </w:rPr>
        <w:t> </w:t>
      </w:r>
      <w:r w:rsidRPr="00615203">
        <w:rPr>
          <w:rFonts w:eastAsia="Times New Roman" w:cs="Times New Roman"/>
          <w:color w:val="000000"/>
          <w:szCs w:val="28"/>
          <w:lang w:eastAsia="uk-UA"/>
        </w:rPr>
        <w:t>925/524/21</w:t>
      </w:r>
      <w:r>
        <w:rPr>
          <w:rFonts w:eastAsia="Times New Roman" w:cs="Times New Roman"/>
          <w:color w:val="000000"/>
          <w:szCs w:val="28"/>
          <w:lang w:eastAsia="uk-UA"/>
        </w:rPr>
        <w:t xml:space="preserve">, </w:t>
      </w:r>
      <w:r w:rsidRPr="001B40C1">
        <w:rPr>
          <w:szCs w:val="28"/>
        </w:rPr>
        <w:t>від</w:t>
      </w:r>
      <w:r w:rsidR="0081549F">
        <w:rPr>
          <w:szCs w:val="28"/>
        </w:rPr>
        <w:t> </w:t>
      </w:r>
      <w:r w:rsidRPr="001B40C1">
        <w:rPr>
          <w:szCs w:val="28"/>
        </w:rPr>
        <w:t>21</w:t>
      </w:r>
      <w:r w:rsidR="0081549F">
        <w:rPr>
          <w:szCs w:val="28"/>
        </w:rPr>
        <w:t> </w:t>
      </w:r>
      <w:r w:rsidRPr="001B40C1">
        <w:rPr>
          <w:szCs w:val="28"/>
        </w:rPr>
        <w:t>березня 2023 року у справі №</w:t>
      </w:r>
      <w:r w:rsidR="00870A6C">
        <w:rPr>
          <w:szCs w:val="28"/>
        </w:rPr>
        <w:t> </w:t>
      </w:r>
      <w:r w:rsidRPr="001B40C1">
        <w:rPr>
          <w:szCs w:val="28"/>
        </w:rPr>
        <w:t>914/2565/21</w:t>
      </w:r>
      <w:r w:rsidRPr="001B40C1">
        <w:rPr>
          <w:rFonts w:eastAsia="Times New Roman" w:cs="Times New Roman"/>
          <w:color w:val="000000"/>
          <w:szCs w:val="28"/>
          <w:lang w:eastAsia="uk-UA"/>
        </w:rPr>
        <w:t>.</w:t>
      </w:r>
    </w:p>
    <w:p w14:paraId="7949A555" w14:textId="77777777" w:rsidR="009E6840" w:rsidRDefault="009E6840" w:rsidP="00F20EB2">
      <w:pPr>
        <w:spacing w:before="120"/>
        <w:jc w:val="both"/>
        <w:rPr>
          <w:rFonts w:cs="Roboto Condensed Light"/>
          <w:b/>
          <w:bCs/>
          <w:color w:val="4472C4" w:themeColor="accent1"/>
          <w:szCs w:val="28"/>
        </w:rPr>
      </w:pPr>
    </w:p>
    <w:p w14:paraId="1A14796B" w14:textId="77777777" w:rsidR="00EC41BA" w:rsidRDefault="00EC41BA" w:rsidP="00F20EB2">
      <w:pPr>
        <w:spacing w:before="120"/>
        <w:jc w:val="both"/>
        <w:rPr>
          <w:rFonts w:cs="Roboto Condensed Light"/>
          <w:b/>
          <w:bCs/>
          <w:color w:val="4472C4" w:themeColor="accent1"/>
          <w:szCs w:val="28"/>
        </w:rPr>
      </w:pPr>
    </w:p>
    <w:p w14:paraId="1DD28AC3" w14:textId="188101FF" w:rsidR="001A70F1" w:rsidRPr="000E638E" w:rsidRDefault="00EC41BA" w:rsidP="00F20EB2">
      <w:pPr>
        <w:spacing w:before="120"/>
        <w:jc w:val="both"/>
        <w:rPr>
          <w:b/>
          <w:bCs/>
        </w:rPr>
      </w:pPr>
      <w:r>
        <w:rPr>
          <w:rFonts w:cs="Roboto Condensed Light"/>
          <w:b/>
          <w:bCs/>
          <w:color w:val="4472C4" w:themeColor="accent1"/>
          <w:szCs w:val="28"/>
        </w:rPr>
        <w:t>2</w:t>
      </w:r>
      <w:r w:rsidR="001A70F1" w:rsidRPr="000E638E">
        <w:rPr>
          <w:rFonts w:cs="Roboto Condensed Light"/>
          <w:b/>
          <w:bCs/>
          <w:color w:val="4472C4" w:themeColor="accent1"/>
          <w:szCs w:val="28"/>
        </w:rPr>
        <w:t xml:space="preserve">.2. </w:t>
      </w:r>
      <w:r w:rsidR="001A70F1" w:rsidRPr="001A70F1">
        <w:rPr>
          <w:rFonts w:cs="Roboto Condensed Light"/>
          <w:b/>
          <w:bCs/>
          <w:color w:val="4472C4" w:themeColor="accent1"/>
          <w:szCs w:val="28"/>
        </w:rPr>
        <w:t>Підставою для ухвалення рішення про ліквідацію ОСББ може бути не будь-яке порушення, але лише те, що не можна усунути, тобто таке, що є істотним</w:t>
      </w:r>
      <w:r w:rsidR="001A70F1" w:rsidRPr="000E638E">
        <w:rPr>
          <w:b/>
          <w:bCs/>
        </w:rPr>
        <w:t xml:space="preserve"> </w:t>
      </w:r>
    </w:p>
    <w:p w14:paraId="31222A31" w14:textId="63E7FB58" w:rsidR="001A70F1" w:rsidRDefault="001A70F1" w:rsidP="00F20EB2">
      <w:pPr>
        <w:spacing w:before="120"/>
        <w:jc w:val="both"/>
      </w:pPr>
      <w:r>
        <w:t xml:space="preserve">Залишаючи без змін рішення судів попередніх інстанцій, Верховний Суд зазначив </w:t>
      </w:r>
      <w:r w:rsidRPr="00D1321D">
        <w:t>про</w:t>
      </w:r>
      <w:r w:rsidR="00334FFC">
        <w:t> </w:t>
      </w:r>
      <w:r w:rsidRPr="00D1321D">
        <w:t>відсутність підстав для задоволення позову, оскільки позивачка не обґрунт</w:t>
      </w:r>
      <w:r w:rsidR="000E232E">
        <w:t>увала</w:t>
      </w:r>
      <w:r w:rsidRPr="00D1321D">
        <w:t xml:space="preserve"> та не дов</w:t>
      </w:r>
      <w:r w:rsidR="000E232E">
        <w:t>ела</w:t>
      </w:r>
      <w:r w:rsidRPr="00D1321D">
        <w:t xml:space="preserve"> порушення прав та </w:t>
      </w:r>
      <w:r w:rsidR="000E232E">
        <w:t>її</w:t>
      </w:r>
      <w:r w:rsidRPr="00D1321D">
        <w:t xml:space="preserve"> законни</w:t>
      </w:r>
      <w:r w:rsidR="000E232E">
        <w:t>х</w:t>
      </w:r>
      <w:r w:rsidRPr="00D1321D">
        <w:t xml:space="preserve"> інтерес</w:t>
      </w:r>
      <w:r w:rsidR="000E232E">
        <w:t>ів</w:t>
      </w:r>
      <w:r w:rsidRPr="00D1321D">
        <w:t xml:space="preserve"> у припиненні цієї юридичної </w:t>
      </w:r>
      <w:r w:rsidRPr="00D1321D">
        <w:lastRenderedPageBreak/>
        <w:t>особи. Окрім того, допущені порушення при створенні об</w:t>
      </w:r>
      <w:r w:rsidR="000E232E">
        <w:t>'</w:t>
      </w:r>
      <w:r w:rsidRPr="00D1321D">
        <w:t>єднання, на які посилається позивачка, не є такими, що неможливо усунут</w:t>
      </w:r>
      <w:r>
        <w:t>и</w:t>
      </w:r>
      <w:r w:rsidRPr="00D1321D">
        <w:t>. Суди обґрунтовано, з дотриманням принципу пропорційності врах</w:t>
      </w:r>
      <w:r w:rsidR="000E232E">
        <w:t>у</w:t>
      </w:r>
      <w:r w:rsidRPr="00D1321D">
        <w:t>вали специфіку діяльності об</w:t>
      </w:r>
      <w:r w:rsidR="000E232E">
        <w:t>'</w:t>
      </w:r>
      <w:r w:rsidRPr="00D1321D">
        <w:t xml:space="preserve">єднання, мету його створення, а також те, що задоволення позову у цій справі призведе до порушення прав інших співвласників майна в ОСББ, які зацікавлені </w:t>
      </w:r>
      <w:r w:rsidR="000E232E">
        <w:t>у</w:t>
      </w:r>
      <w:r w:rsidRPr="00D1321D">
        <w:t xml:space="preserve"> продовженні його діяльності, </w:t>
      </w:r>
      <w:r w:rsidR="000E232E">
        <w:t>та</w:t>
      </w:r>
      <w:r w:rsidRPr="00D1321D">
        <w:t xml:space="preserve"> прав мешканців інших двох будинків</w:t>
      </w:r>
      <w:r>
        <w:t xml:space="preserve">. </w:t>
      </w:r>
    </w:p>
    <w:p w14:paraId="00721547" w14:textId="77777777" w:rsidR="009E6840" w:rsidRDefault="009E6840" w:rsidP="00F20EB2">
      <w:pPr>
        <w:spacing w:before="12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1A70F1" w:rsidRPr="00C67908" w14:paraId="5D0DEB30" w14:textId="77777777" w:rsidTr="00661E25">
        <w:trPr>
          <w:trHeight w:val="1272"/>
        </w:trPr>
        <w:tc>
          <w:tcPr>
            <w:tcW w:w="1977" w:type="dxa"/>
          </w:tcPr>
          <w:p w14:paraId="0FE476CD" w14:textId="77777777" w:rsidR="001A70F1" w:rsidRPr="00C67908" w:rsidRDefault="001A70F1" w:rsidP="00F20EB2">
            <w:pPr>
              <w:spacing w:before="120" w:after="120"/>
              <w:rPr>
                <w:rFonts w:eastAsia="Times New Roman" w:cs="Times New Roman"/>
                <w:b/>
                <w:bCs/>
                <w:szCs w:val="28"/>
                <w:lang w:eastAsia="uk-UA"/>
              </w:rPr>
            </w:pPr>
            <w:r>
              <w:rPr>
                <w:noProof/>
              </w:rPr>
              <w:drawing>
                <wp:inline distT="0" distB="0" distL="0" distR="0" wp14:anchorId="62DF8B14" wp14:editId="34E76358">
                  <wp:extent cx="781050" cy="781050"/>
                  <wp:effectExtent l="0" t="0" r="0" b="0"/>
                  <wp:docPr id="1975448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1D3D8B18" w14:textId="623DBCB3" w:rsidR="001A70F1" w:rsidRPr="00E10290" w:rsidRDefault="001A70F1" w:rsidP="003B274F">
            <w:pPr>
              <w:spacing w:before="120" w:line="259" w:lineRule="auto"/>
              <w:rPr>
                <w:rFonts w:eastAsia="Times New Roman" w:cs="Times New Roman"/>
                <w:b/>
                <w:bCs/>
                <w:szCs w:val="28"/>
                <w:lang w:eastAsia="uk-UA"/>
              </w:rPr>
            </w:pPr>
            <w:r w:rsidRPr="00C67908">
              <w:rPr>
                <w:sz w:val="24"/>
                <w:szCs w:val="24"/>
              </w:rPr>
              <w:t xml:space="preserve">Детальніше з текстом постанови Верховного Суду від </w:t>
            </w:r>
            <w:r w:rsidR="00204383">
              <w:rPr>
                <w:sz w:val="24"/>
                <w:szCs w:val="24"/>
              </w:rPr>
              <w:t>13</w:t>
            </w:r>
            <w:r w:rsidRPr="00C67908">
              <w:rPr>
                <w:sz w:val="24"/>
                <w:szCs w:val="24"/>
              </w:rPr>
              <w:t xml:space="preserve"> </w:t>
            </w:r>
            <w:r>
              <w:rPr>
                <w:sz w:val="24"/>
                <w:szCs w:val="24"/>
              </w:rPr>
              <w:t xml:space="preserve">червня </w:t>
            </w:r>
            <w:r w:rsidRPr="00C67908">
              <w:rPr>
                <w:sz w:val="24"/>
                <w:szCs w:val="24"/>
              </w:rPr>
              <w:t>2023 року у справі № </w:t>
            </w:r>
            <w:r w:rsidRPr="00C57CB3">
              <w:rPr>
                <w:sz w:val="24"/>
                <w:szCs w:val="24"/>
              </w:rPr>
              <w:t>925/504/22</w:t>
            </w:r>
            <w:r>
              <w:rPr>
                <w:sz w:val="24"/>
                <w:szCs w:val="24"/>
              </w:rPr>
              <w:t xml:space="preserve"> </w:t>
            </w:r>
            <w:r w:rsidRPr="00C67908">
              <w:rPr>
                <w:sz w:val="24"/>
                <w:szCs w:val="24"/>
              </w:rPr>
              <w:t>можна ознайомитися за посиланням</w:t>
            </w:r>
            <w:r w:rsidR="003B274F">
              <w:rPr>
                <w:sz w:val="24"/>
                <w:szCs w:val="24"/>
              </w:rPr>
              <w:t xml:space="preserve"> </w:t>
            </w:r>
            <w:r w:rsidRPr="00C57CB3">
              <w:rPr>
                <w:rStyle w:val="a4"/>
                <w:rFonts w:cs="Roboto Condensed Light"/>
                <w:sz w:val="24"/>
                <w:szCs w:val="24"/>
              </w:rPr>
              <w:t>https://reyestr.court.gov.ua/Review/111739269</w:t>
            </w:r>
            <w:r w:rsidR="000E232E" w:rsidRPr="00105B50">
              <w:rPr>
                <w:rStyle w:val="a4"/>
                <w:rFonts w:cs="Roboto Condensed Light"/>
                <w:sz w:val="24"/>
                <w:szCs w:val="24"/>
                <w:u w:val="none"/>
              </w:rPr>
              <w:t>.</w:t>
            </w:r>
          </w:p>
        </w:tc>
      </w:tr>
    </w:tbl>
    <w:p w14:paraId="46754825" w14:textId="77777777" w:rsidR="00EC41BA" w:rsidRDefault="00EC41BA" w:rsidP="00F20EB2">
      <w:pPr>
        <w:pStyle w:val="12"/>
        <w:spacing w:before="120"/>
      </w:pPr>
    </w:p>
    <w:p w14:paraId="4CCDEBA5" w14:textId="77777777" w:rsidR="00EC41BA" w:rsidRDefault="00EC41BA" w:rsidP="00F20EB2">
      <w:pPr>
        <w:pStyle w:val="12"/>
        <w:spacing w:before="120"/>
      </w:pPr>
    </w:p>
    <w:p w14:paraId="762C3079" w14:textId="37052F05" w:rsidR="002B4E7A" w:rsidRPr="009B736E" w:rsidRDefault="00EC41BA" w:rsidP="00F20EB2">
      <w:pPr>
        <w:pStyle w:val="12"/>
        <w:spacing w:before="120"/>
        <w:rPr>
          <w:highlight w:val="green"/>
        </w:rPr>
      </w:pPr>
      <w:r>
        <w:t>3</w:t>
      </w:r>
      <w:r w:rsidR="00691F0E" w:rsidRPr="009B736E">
        <w:t xml:space="preserve">. </w:t>
      </w:r>
      <w:bookmarkStart w:id="29" w:name="_Hlk132108072"/>
      <w:r w:rsidR="00691F0E" w:rsidRPr="009B736E">
        <w:t xml:space="preserve">ПРАВОЧИНИ ЩОДО ЧАСТОК У СТАТУТНОМУ КАПІТАЛІ </w:t>
      </w:r>
      <w:bookmarkEnd w:id="28"/>
      <w:r w:rsidR="00691F0E" w:rsidRPr="009B736E">
        <w:t>ТОВ</w:t>
      </w:r>
      <w:bookmarkEnd w:id="29"/>
    </w:p>
    <w:p w14:paraId="08C50AF4" w14:textId="098EF1DB" w:rsidR="00691F0E" w:rsidRPr="00691F0E" w:rsidRDefault="00EC41BA" w:rsidP="007E667E">
      <w:pPr>
        <w:spacing w:before="360"/>
        <w:jc w:val="both"/>
        <w:rPr>
          <w:rFonts w:cs="Roboto Condensed Light"/>
          <w:b/>
          <w:bCs/>
          <w:szCs w:val="28"/>
        </w:rPr>
      </w:pPr>
      <w:r>
        <w:rPr>
          <w:rFonts w:cs="Roboto Condensed Light"/>
          <w:b/>
          <w:bCs/>
          <w:color w:val="4472C4" w:themeColor="accent1"/>
        </w:rPr>
        <w:t>3</w:t>
      </w:r>
      <w:r w:rsidR="00691F0E" w:rsidRPr="00691F0E">
        <w:rPr>
          <w:rFonts w:cs="Roboto Condensed Light"/>
          <w:b/>
          <w:bCs/>
          <w:color w:val="4472C4" w:themeColor="accent1"/>
          <w:szCs w:val="28"/>
        </w:rPr>
        <w:t>.1. До правонаступника за законом переходять усі майнові та немайнові права, зокрема і ті, які є спірними</w:t>
      </w:r>
      <w:r w:rsidR="00691F0E" w:rsidRPr="00691F0E">
        <w:rPr>
          <w:rFonts w:cs="Roboto Condensed Light"/>
          <w:b/>
          <w:bCs/>
          <w:szCs w:val="28"/>
        </w:rPr>
        <w:t xml:space="preserve"> </w:t>
      </w:r>
    </w:p>
    <w:p w14:paraId="5140E47C" w14:textId="340E0E0F" w:rsidR="002B4E7A" w:rsidRPr="00186141" w:rsidRDefault="002B4E7A" w:rsidP="00F20EB2">
      <w:pPr>
        <w:spacing w:before="120"/>
        <w:jc w:val="both"/>
        <w:rPr>
          <w:rFonts w:cs="Roboto Condensed Light"/>
          <w:szCs w:val="28"/>
        </w:rPr>
      </w:pPr>
      <w:r w:rsidRPr="00186141">
        <w:rPr>
          <w:rFonts w:cs="Roboto Condensed Light"/>
          <w:szCs w:val="28"/>
        </w:rPr>
        <w:t xml:space="preserve">Позивач звернувся до господарського суду з позовною заявою, в якій просив суд стягнути з відповідача частку </w:t>
      </w:r>
      <w:r w:rsidR="000E232E">
        <w:rPr>
          <w:rFonts w:cs="Roboto Condensed Light"/>
          <w:szCs w:val="28"/>
        </w:rPr>
        <w:t>в</w:t>
      </w:r>
      <w:r w:rsidRPr="00186141">
        <w:rPr>
          <w:rFonts w:cs="Roboto Condensed Light"/>
          <w:szCs w:val="28"/>
        </w:rPr>
        <w:t xml:space="preserve"> статутному капіталі ТОВ у розмірі 590 625,00 грн, що</w:t>
      </w:r>
      <w:r w:rsidR="00334FFC">
        <w:rPr>
          <w:rFonts w:cs="Roboto Condensed Light"/>
          <w:szCs w:val="28"/>
        </w:rPr>
        <w:t> </w:t>
      </w:r>
      <w:r w:rsidRPr="00186141">
        <w:rPr>
          <w:rFonts w:cs="Roboto Condensed Light"/>
          <w:szCs w:val="28"/>
        </w:rPr>
        <w:t>становить 56,25</w:t>
      </w:r>
      <w:r w:rsidR="009E4313">
        <w:rPr>
          <w:rFonts w:cs="Roboto Condensed Light"/>
          <w:szCs w:val="28"/>
        </w:rPr>
        <w:t> </w:t>
      </w:r>
      <w:r w:rsidRPr="00186141">
        <w:rPr>
          <w:rFonts w:cs="Roboto Condensed Light"/>
          <w:szCs w:val="28"/>
        </w:rPr>
        <w:t xml:space="preserve">% статутного капіталу ТОВ. </w:t>
      </w:r>
      <w:r w:rsidR="000E232E">
        <w:rPr>
          <w:rFonts w:cs="Roboto Condensed Light"/>
          <w:szCs w:val="28"/>
        </w:rPr>
        <w:t>О</w:t>
      </w:r>
      <w:r w:rsidRPr="00186141">
        <w:rPr>
          <w:rFonts w:cs="Roboto Condensed Light"/>
          <w:szCs w:val="28"/>
        </w:rPr>
        <w:t>бґрунт</w:t>
      </w:r>
      <w:r w:rsidR="000E232E">
        <w:rPr>
          <w:rFonts w:cs="Roboto Condensed Light"/>
          <w:szCs w:val="28"/>
        </w:rPr>
        <w:t xml:space="preserve">овуючи </w:t>
      </w:r>
      <w:r w:rsidRPr="00186141">
        <w:rPr>
          <w:rFonts w:cs="Roboto Condensed Light"/>
          <w:szCs w:val="28"/>
        </w:rPr>
        <w:t>позовн</w:t>
      </w:r>
      <w:r w:rsidR="000E232E">
        <w:rPr>
          <w:rFonts w:cs="Roboto Condensed Light"/>
          <w:szCs w:val="28"/>
        </w:rPr>
        <w:t>і</w:t>
      </w:r>
      <w:r w:rsidRPr="00186141">
        <w:rPr>
          <w:rFonts w:cs="Roboto Condensed Light"/>
          <w:szCs w:val="28"/>
        </w:rPr>
        <w:t xml:space="preserve"> вимог</w:t>
      </w:r>
      <w:r w:rsidR="000E232E">
        <w:rPr>
          <w:rFonts w:cs="Roboto Condensed Light"/>
          <w:szCs w:val="28"/>
        </w:rPr>
        <w:t>и,</w:t>
      </w:r>
      <w:r w:rsidRPr="00186141">
        <w:rPr>
          <w:rFonts w:cs="Roboto Condensed Light"/>
          <w:szCs w:val="28"/>
        </w:rPr>
        <w:t xml:space="preserve"> позивач </w:t>
      </w:r>
      <w:r w:rsidR="000E232E">
        <w:rPr>
          <w:rFonts w:cs="Roboto Condensed Light"/>
          <w:szCs w:val="28"/>
        </w:rPr>
        <w:t>зазначив</w:t>
      </w:r>
      <w:r w:rsidRPr="00186141">
        <w:rPr>
          <w:rFonts w:cs="Roboto Condensed Light"/>
          <w:szCs w:val="28"/>
        </w:rPr>
        <w:t>, що він у повному обсязі виконав свої зобов’язання за договором купівлі-продажу корпоративних прав, а відповідач, порушуючи умови договору, не</w:t>
      </w:r>
      <w:r w:rsidR="00334FFC">
        <w:rPr>
          <w:rFonts w:cs="Roboto Condensed Light"/>
          <w:szCs w:val="28"/>
        </w:rPr>
        <w:t> </w:t>
      </w:r>
      <w:r w:rsidRPr="00186141">
        <w:rPr>
          <w:rFonts w:cs="Roboto Condensed Light"/>
          <w:szCs w:val="28"/>
        </w:rPr>
        <w:t>здійснив оплат</w:t>
      </w:r>
      <w:r w:rsidR="000E232E">
        <w:rPr>
          <w:rFonts w:cs="Roboto Condensed Light"/>
          <w:szCs w:val="28"/>
        </w:rPr>
        <w:t>и</w:t>
      </w:r>
      <w:r w:rsidRPr="00186141">
        <w:rPr>
          <w:rFonts w:cs="Roboto Condensed Light"/>
          <w:szCs w:val="28"/>
        </w:rPr>
        <w:t xml:space="preserve"> в установлені сторонами строки за отримані корпоративні права.</w:t>
      </w:r>
    </w:p>
    <w:p w14:paraId="418A3C98" w14:textId="01E7CD7A" w:rsidR="002B4E7A" w:rsidRPr="00186141" w:rsidRDefault="000E232E" w:rsidP="00F20EB2">
      <w:pPr>
        <w:spacing w:before="120"/>
        <w:jc w:val="both"/>
        <w:rPr>
          <w:rFonts w:cs="Roboto Condensed Light"/>
          <w:szCs w:val="28"/>
        </w:rPr>
      </w:pPr>
      <w:r>
        <w:rPr>
          <w:rFonts w:cs="Roboto Condensed Light"/>
          <w:szCs w:val="28"/>
        </w:rPr>
        <w:t>Д</w:t>
      </w:r>
      <w:r w:rsidR="002B4E7A" w:rsidRPr="00186141">
        <w:rPr>
          <w:rFonts w:cs="Roboto Condensed Light"/>
          <w:szCs w:val="28"/>
        </w:rPr>
        <w:t xml:space="preserve">о місцевого господарського суду від представника позивача надійшла </w:t>
      </w:r>
      <w:r w:rsidRPr="00186141">
        <w:rPr>
          <w:rFonts w:cs="Roboto Condensed Light"/>
          <w:szCs w:val="28"/>
        </w:rPr>
        <w:t xml:space="preserve">30.11.2021 </w:t>
      </w:r>
      <w:r w:rsidR="002B4E7A" w:rsidRPr="00186141">
        <w:rPr>
          <w:rFonts w:cs="Roboto Condensed Light"/>
          <w:szCs w:val="28"/>
        </w:rPr>
        <w:t xml:space="preserve">заява, в якій він зазначив, що 27.10.2021 позивач </w:t>
      </w:r>
      <w:r>
        <w:rPr>
          <w:rFonts w:cs="Roboto Condensed Light"/>
          <w:szCs w:val="28"/>
        </w:rPr>
        <w:t>у</w:t>
      </w:r>
      <w:r w:rsidR="002B4E7A" w:rsidRPr="00186141">
        <w:rPr>
          <w:rFonts w:cs="Roboto Condensed Light"/>
          <w:szCs w:val="28"/>
        </w:rPr>
        <w:t xml:space="preserve"> справі помер, про що видано свідоцтво про смерть. </w:t>
      </w:r>
      <w:r>
        <w:rPr>
          <w:rFonts w:cs="Roboto Condensed Light"/>
          <w:szCs w:val="28"/>
        </w:rPr>
        <w:t>Г</w:t>
      </w:r>
      <w:r w:rsidR="002B4E7A" w:rsidRPr="00186141">
        <w:rPr>
          <w:rFonts w:cs="Roboto Condensed Light"/>
          <w:szCs w:val="28"/>
        </w:rPr>
        <w:t>осподарський суд ухвалою</w:t>
      </w:r>
      <w:r>
        <w:rPr>
          <w:rFonts w:cs="Roboto Condensed Light"/>
          <w:szCs w:val="28"/>
        </w:rPr>
        <w:t xml:space="preserve"> від 25.11.2022</w:t>
      </w:r>
      <w:r w:rsidR="002B4E7A" w:rsidRPr="00186141">
        <w:rPr>
          <w:rFonts w:cs="Roboto Condensed Light"/>
          <w:szCs w:val="28"/>
        </w:rPr>
        <w:t xml:space="preserve">, залишеною без змін постановою апеляційного господарського суду, поновив провадження у справі та залучив до участі у справі правонаступника позивача – його дружину. </w:t>
      </w:r>
    </w:p>
    <w:p w14:paraId="6F435AFF" w14:textId="5DDFC49B" w:rsidR="002B4E7A" w:rsidRPr="00186141" w:rsidRDefault="002B4E7A" w:rsidP="00F20EB2">
      <w:pPr>
        <w:spacing w:before="120"/>
        <w:jc w:val="both"/>
        <w:rPr>
          <w:rFonts w:cs="Roboto Condensed Light"/>
          <w:szCs w:val="28"/>
        </w:rPr>
      </w:pPr>
      <w:r w:rsidRPr="00186141">
        <w:rPr>
          <w:rFonts w:cs="Roboto Condensed Light"/>
          <w:szCs w:val="28"/>
        </w:rPr>
        <w:t>Зазначена ухвала суду першої інстанції обґрунтована тим, що з наданої суду довідки про склад спадкоємців вбачається, що дружина позивача є єдиною спадкоємицею за</w:t>
      </w:r>
      <w:r w:rsidR="00334FFC">
        <w:rPr>
          <w:rFonts w:cs="Roboto Condensed Light"/>
          <w:szCs w:val="28"/>
        </w:rPr>
        <w:t> </w:t>
      </w:r>
      <w:r w:rsidRPr="00186141">
        <w:rPr>
          <w:rFonts w:cs="Roboto Condensed Light"/>
          <w:szCs w:val="28"/>
        </w:rPr>
        <w:t xml:space="preserve">законом відповідно до статті 1261 ЦК України з правом успадкування всіх майнових та немайнових прав спадкодавця, у тому числі права управляти, користуватися та розпоряджатися немайновими правами, які виходять з правочинів, регламентують </w:t>
      </w:r>
      <w:r w:rsidRPr="00186141">
        <w:rPr>
          <w:rFonts w:cs="Roboto Condensed Light"/>
          <w:szCs w:val="28"/>
        </w:rPr>
        <w:lastRenderedPageBreak/>
        <w:t>використання речей та майна, яке перебувало в користуванні та управлінні спадкодавця на момент його смерті.</w:t>
      </w:r>
    </w:p>
    <w:p w14:paraId="0606E94B" w14:textId="797609D9" w:rsidR="002B4E7A" w:rsidRPr="00186141" w:rsidRDefault="002B4E7A" w:rsidP="00F20EB2">
      <w:pPr>
        <w:spacing w:before="120"/>
        <w:jc w:val="both"/>
        <w:rPr>
          <w:rFonts w:cs="Roboto Condensed Light"/>
          <w:szCs w:val="28"/>
        </w:rPr>
      </w:pPr>
      <w:r w:rsidRPr="00186141">
        <w:rPr>
          <w:rFonts w:cs="Roboto Condensed Light"/>
          <w:szCs w:val="28"/>
        </w:rPr>
        <w:t xml:space="preserve">Залишаючи названі судові рішення без змін, </w:t>
      </w:r>
      <w:r w:rsidR="000E232E">
        <w:rPr>
          <w:rFonts w:cs="Roboto Condensed Light"/>
          <w:szCs w:val="28"/>
        </w:rPr>
        <w:t>Верховний Суд</w:t>
      </w:r>
      <w:r w:rsidRPr="00186141">
        <w:rPr>
          <w:rFonts w:cs="Roboto Condensed Light"/>
          <w:szCs w:val="28"/>
        </w:rPr>
        <w:t xml:space="preserve"> підсумував, що процесуальна дієздатність позивача до настання його смерті щодо вимоги стягнення (витребування з володіння) з відповідача на його користь частки у статутному капіталі ТОВ  належить його дружині з моменту відкриття спадщини після смерті її чоловіка як</w:t>
      </w:r>
      <w:r w:rsidR="00334FFC">
        <w:rPr>
          <w:rFonts w:cs="Roboto Condensed Light"/>
          <w:szCs w:val="28"/>
        </w:rPr>
        <w:t> </w:t>
      </w:r>
      <w:r w:rsidRPr="00186141">
        <w:rPr>
          <w:rFonts w:cs="Roboto Condensed Light"/>
          <w:szCs w:val="28"/>
        </w:rPr>
        <w:t>його правонаступниці за законом, якій перейшли всі майнові та немайнові права (зокрема і ті, які є спірними).</w:t>
      </w:r>
    </w:p>
    <w:p w14:paraId="52309113" w14:textId="760388E0" w:rsidR="002B4E7A" w:rsidRDefault="002B4E7A" w:rsidP="00F20EB2">
      <w:pPr>
        <w:spacing w:before="120"/>
        <w:jc w:val="both"/>
        <w:rPr>
          <w:rFonts w:cs="Roboto Condensed Light"/>
          <w:szCs w:val="28"/>
        </w:rPr>
      </w:pPr>
      <w:r w:rsidRPr="00186141">
        <w:rPr>
          <w:rFonts w:cs="Roboto Condensed Light"/>
          <w:szCs w:val="28"/>
        </w:rPr>
        <w:t>Посилання скаржника на відсутність у дружини позивача свідоцтва про право на</w:t>
      </w:r>
      <w:r w:rsidR="00334FFC">
        <w:rPr>
          <w:rFonts w:cs="Roboto Condensed Light"/>
          <w:szCs w:val="28"/>
        </w:rPr>
        <w:t> </w:t>
      </w:r>
      <w:r w:rsidRPr="00186141">
        <w:rPr>
          <w:rFonts w:cs="Roboto Condensed Light"/>
          <w:szCs w:val="28"/>
        </w:rPr>
        <w:t xml:space="preserve">спадщину не спростовує обставини прийняття нею спадщини після смерті її чоловіка та набуття статусу правонаступника у матеріальних правовідносинах, зокрема в договорі купівлі-продажу частки, оскільки відповідно до приписів чинного законодавства право на спадкування виникає у день відкриття спадщини, спадщина належить спадкоємцеві з часу відкриття спадщини незалежно від часу прийняття спадщини, а відсутність свідоцтва про право на спадщину не позбавляє спадкоємця права на спадщину. Крім того, з огляду на обставини, які доводив позивач на момент його звернення з позовом, а він просив витребувати частку, яка вибула з його володіння, презюмується відсутність частки </w:t>
      </w:r>
      <w:r w:rsidR="000E232E">
        <w:rPr>
          <w:rFonts w:cs="Roboto Condensed Light"/>
          <w:szCs w:val="28"/>
        </w:rPr>
        <w:t>як об'єкта</w:t>
      </w:r>
      <w:r w:rsidRPr="00186141">
        <w:rPr>
          <w:rFonts w:cs="Roboto Condensed Light"/>
          <w:szCs w:val="28"/>
        </w:rPr>
        <w:t xml:space="preserve"> спадщини, на який може бути видано свідоцтво про спадщину.</w:t>
      </w:r>
    </w:p>
    <w:p w14:paraId="76D992E1" w14:textId="77777777" w:rsidR="009E6840" w:rsidRPr="00186141"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2B4E7A" w:rsidRPr="00186141" w14:paraId="56443913" w14:textId="77777777" w:rsidTr="00D81B54">
        <w:trPr>
          <w:trHeight w:val="1272"/>
        </w:trPr>
        <w:tc>
          <w:tcPr>
            <w:tcW w:w="1977" w:type="dxa"/>
          </w:tcPr>
          <w:p w14:paraId="597D0AE8" w14:textId="77777777" w:rsidR="002B4E7A" w:rsidRPr="00186141" w:rsidRDefault="002B4E7A" w:rsidP="00F20EB2">
            <w:pPr>
              <w:spacing w:before="120" w:after="120"/>
              <w:rPr>
                <w:rFonts w:eastAsia="Times New Roman" w:cs="Times New Roman"/>
                <w:b/>
                <w:bCs/>
                <w:szCs w:val="28"/>
                <w:lang w:eastAsia="uk-UA"/>
              </w:rPr>
            </w:pPr>
            <w:r w:rsidRPr="00186141">
              <w:rPr>
                <w:noProof/>
              </w:rPr>
              <w:drawing>
                <wp:inline distT="0" distB="0" distL="0" distR="0" wp14:anchorId="319FBCA3" wp14:editId="58147DA0">
                  <wp:extent cx="781050" cy="781050"/>
                  <wp:effectExtent l="0" t="0" r="0" b="0"/>
                  <wp:docPr id="20191194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16E7D0DC" w14:textId="124F85D8" w:rsidR="002B4E7A" w:rsidRPr="00186141" w:rsidRDefault="002B4E7A"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19 травня 2023 року у справі № 915/1031/21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https://reyestr.court.gov.ua/Review/110997919</w:t>
            </w:r>
            <w:r w:rsidR="000E232E" w:rsidRPr="00105B50">
              <w:rPr>
                <w:rStyle w:val="a4"/>
                <w:rFonts w:cs="Roboto Condensed Light"/>
                <w:sz w:val="24"/>
                <w:szCs w:val="24"/>
                <w:u w:val="none"/>
              </w:rPr>
              <w:t>.</w:t>
            </w:r>
          </w:p>
        </w:tc>
      </w:tr>
    </w:tbl>
    <w:p w14:paraId="124E6DBD" w14:textId="77777777" w:rsidR="002B4E7A" w:rsidRPr="00186141" w:rsidRDefault="002B4E7A" w:rsidP="00F20EB2">
      <w:pPr>
        <w:pStyle w:val="12"/>
        <w:spacing w:before="120"/>
      </w:pPr>
    </w:p>
    <w:p w14:paraId="15BCC697" w14:textId="77777777" w:rsidR="00EC41BA" w:rsidRDefault="00EC41BA" w:rsidP="00F20EB2">
      <w:pPr>
        <w:spacing w:before="120"/>
        <w:jc w:val="both"/>
        <w:rPr>
          <w:rFonts w:cs="Roboto Condensed Light"/>
          <w:b/>
          <w:bCs/>
          <w:color w:val="4472C4" w:themeColor="accent1"/>
          <w:szCs w:val="28"/>
        </w:rPr>
      </w:pPr>
    </w:p>
    <w:p w14:paraId="4E7345D8" w14:textId="5F2B6448" w:rsidR="009F155B" w:rsidRPr="009F155B" w:rsidRDefault="00EC41BA" w:rsidP="00F20EB2">
      <w:pPr>
        <w:spacing w:before="120"/>
        <w:jc w:val="both"/>
        <w:rPr>
          <w:rFonts w:cs="Roboto Condensed Light"/>
          <w:b/>
          <w:bCs/>
          <w:color w:val="4472C4" w:themeColor="accent1"/>
          <w:szCs w:val="28"/>
        </w:rPr>
      </w:pPr>
      <w:r>
        <w:rPr>
          <w:rFonts w:cs="Roboto Condensed Light"/>
          <w:b/>
          <w:bCs/>
          <w:color w:val="4472C4" w:themeColor="accent1"/>
          <w:szCs w:val="28"/>
        </w:rPr>
        <w:t>3</w:t>
      </w:r>
      <w:r w:rsidR="004D5BA2" w:rsidRPr="00B347F0">
        <w:rPr>
          <w:rFonts w:cs="Roboto Condensed Light"/>
          <w:b/>
          <w:bCs/>
          <w:color w:val="4472C4" w:themeColor="accent1"/>
          <w:szCs w:val="28"/>
        </w:rPr>
        <w:t>.2. </w:t>
      </w:r>
      <w:r w:rsidR="009F155B" w:rsidRPr="007772E5">
        <w:rPr>
          <w:rFonts w:cs="Roboto Condensed Light"/>
          <w:b/>
          <w:bCs/>
          <w:color w:val="4472C4" w:themeColor="accent1"/>
          <w:szCs w:val="28"/>
        </w:rPr>
        <w:t>Укладення одним з подружжя договору щодо розпорядження спільним майном без згоди другого з подружжя може бути підставою для визнання такого договору недійсним лише в тому разі, якщо суд встановить, що третя особа (контрагент за таким договором) діяла недобросовісно</w:t>
      </w:r>
    </w:p>
    <w:p w14:paraId="5EBE4BD9" w14:textId="30DE6B7F" w:rsidR="004D5BA2" w:rsidRPr="00186141" w:rsidRDefault="004D5BA2" w:rsidP="00F20EB2">
      <w:pPr>
        <w:spacing w:before="120"/>
        <w:jc w:val="both"/>
        <w:rPr>
          <w:rFonts w:cs="Roboto Condensed Light"/>
          <w:szCs w:val="28"/>
        </w:rPr>
      </w:pPr>
      <w:r w:rsidRPr="00186141">
        <w:rPr>
          <w:rFonts w:cs="Roboto Condensed Light"/>
          <w:szCs w:val="28"/>
        </w:rPr>
        <w:t>Особа-1 звернулася до господарського суду з позовом до Особи-2, Особи-3 про</w:t>
      </w:r>
      <w:r w:rsidR="00334FFC">
        <w:rPr>
          <w:rFonts w:cs="Roboto Condensed Light"/>
          <w:szCs w:val="28"/>
        </w:rPr>
        <w:t> </w:t>
      </w:r>
      <w:r w:rsidRPr="00186141">
        <w:rPr>
          <w:rFonts w:cs="Roboto Condensed Light"/>
          <w:szCs w:val="28"/>
        </w:rPr>
        <w:t xml:space="preserve">визнання недійсним договору міни від 28.12.2007 та застосування наслідків недійсності </w:t>
      </w:r>
      <w:r w:rsidR="00065DA5">
        <w:rPr>
          <w:rFonts w:cs="Roboto Condensed Light"/>
          <w:szCs w:val="28"/>
        </w:rPr>
        <w:t>зазначеного</w:t>
      </w:r>
      <w:r w:rsidRPr="00186141">
        <w:rPr>
          <w:rFonts w:cs="Roboto Condensed Light"/>
          <w:szCs w:val="28"/>
        </w:rPr>
        <w:t xml:space="preserve"> правочину шляхом зобов</w:t>
      </w:r>
      <w:r w:rsidR="00065DA5">
        <w:rPr>
          <w:rFonts w:cs="Roboto Condensed Light"/>
          <w:szCs w:val="28"/>
        </w:rPr>
        <w:t>'</w:t>
      </w:r>
      <w:r w:rsidRPr="00186141">
        <w:rPr>
          <w:rFonts w:cs="Roboto Condensed Light"/>
          <w:szCs w:val="28"/>
        </w:rPr>
        <w:t xml:space="preserve">язання кожної із сторін договору </w:t>
      </w:r>
      <w:r w:rsidRPr="00186141">
        <w:rPr>
          <w:rFonts w:cs="Roboto Condensed Light"/>
          <w:szCs w:val="28"/>
        </w:rPr>
        <w:lastRenderedPageBreak/>
        <w:t>повернути другій стороні у натурі все, що вона одержала на виконання цього правочину. Позов обґрунтований тим, що без письмової згоди позивачки як іншого з</w:t>
      </w:r>
      <w:r w:rsidR="00334FFC">
        <w:rPr>
          <w:rFonts w:cs="Roboto Condensed Light"/>
          <w:szCs w:val="28"/>
        </w:rPr>
        <w:t> </w:t>
      </w:r>
      <w:r w:rsidRPr="00186141">
        <w:rPr>
          <w:rFonts w:cs="Roboto Condensed Light"/>
          <w:szCs w:val="28"/>
        </w:rPr>
        <w:t>подружжя та співвласника спільного сумісного майна</w:t>
      </w:r>
      <w:r w:rsidR="00065DA5">
        <w:rPr>
          <w:rFonts w:cs="Roboto Condensed Light"/>
          <w:szCs w:val="28"/>
        </w:rPr>
        <w:t xml:space="preserve"> </w:t>
      </w:r>
      <w:r w:rsidRPr="00186141">
        <w:rPr>
          <w:rFonts w:cs="Roboto Condensed Light"/>
          <w:szCs w:val="28"/>
        </w:rPr>
        <w:t>відбулося припинення за</w:t>
      </w:r>
      <w:r w:rsidR="00334FFC">
        <w:rPr>
          <w:rFonts w:cs="Roboto Condensed Light"/>
          <w:szCs w:val="28"/>
        </w:rPr>
        <w:t> </w:t>
      </w:r>
      <w:r w:rsidRPr="00186141">
        <w:rPr>
          <w:rFonts w:cs="Roboto Condensed Light"/>
          <w:szCs w:val="28"/>
        </w:rPr>
        <w:t>Особою-2 права власності на частку в статутному капіталі ТОВ-1 згідно з договором міни частками у статутних фондах ТОВ-2 та ТОВ-1, укладеним   Особою-2 та Особою-3.</w:t>
      </w:r>
    </w:p>
    <w:p w14:paraId="4570A1F1" w14:textId="128FC0E5" w:rsidR="004D5BA2" w:rsidRPr="00186141" w:rsidRDefault="004D5BA2" w:rsidP="00F20EB2">
      <w:pPr>
        <w:spacing w:before="120"/>
        <w:jc w:val="both"/>
        <w:rPr>
          <w:rFonts w:cs="Roboto Condensed Light"/>
          <w:szCs w:val="28"/>
        </w:rPr>
      </w:pPr>
      <w:r w:rsidRPr="00186141">
        <w:rPr>
          <w:rFonts w:cs="Roboto Condensed Light"/>
          <w:szCs w:val="28"/>
        </w:rPr>
        <w:t>Рішенням суду першої інстанції позов задоволено в повному обсязі. Рішення суду мотивоване тим, що позивачка, як інший з подружжя та співвласник спільного</w:t>
      </w:r>
      <w:r w:rsidR="00065DA5">
        <w:rPr>
          <w:rFonts w:cs="Roboto Condensed Light"/>
          <w:szCs w:val="28"/>
        </w:rPr>
        <w:t xml:space="preserve"> сумісного</w:t>
      </w:r>
      <w:r w:rsidRPr="00186141">
        <w:rPr>
          <w:rFonts w:cs="Roboto Condensed Light"/>
          <w:szCs w:val="28"/>
        </w:rPr>
        <w:t xml:space="preserve"> майна не надавала згоди Особі-2 на відчуження частки у статутному капіталі ТОВ-1.</w:t>
      </w:r>
    </w:p>
    <w:p w14:paraId="0D0179CA" w14:textId="704A4230" w:rsidR="004D5BA2" w:rsidRPr="00186141" w:rsidRDefault="004D5BA2" w:rsidP="00F20EB2">
      <w:pPr>
        <w:spacing w:before="120"/>
        <w:jc w:val="both"/>
        <w:rPr>
          <w:rFonts w:cs="Roboto Condensed Light"/>
          <w:szCs w:val="28"/>
        </w:rPr>
      </w:pPr>
      <w:r w:rsidRPr="00186141">
        <w:rPr>
          <w:rFonts w:cs="Roboto Condensed Light"/>
          <w:szCs w:val="28"/>
        </w:rPr>
        <w:t>Постановою апеляційного господарського суду скасовано рішення суду першої інстанції та прийнято нове, в якому було відмовлено в задоволенні позовних вимог. Апеляційний суд виходив з того, що Особа-1, надаючи згоду Особі-2 на обмін частками в статутних фондах</w:t>
      </w:r>
      <w:r w:rsidR="00065DA5">
        <w:rPr>
          <w:rFonts w:cs="Roboto Condensed Light"/>
          <w:szCs w:val="28"/>
        </w:rPr>
        <w:t xml:space="preserve"> </w:t>
      </w:r>
      <w:r w:rsidRPr="00186141">
        <w:rPr>
          <w:rFonts w:cs="Roboto Condensed Light"/>
          <w:szCs w:val="28"/>
        </w:rPr>
        <w:t xml:space="preserve">як учасник товариства, надала свою згоду щодо укладення договору міни як один із подружжя. Зазначення у </w:t>
      </w:r>
      <w:r w:rsidR="00343E2B">
        <w:rPr>
          <w:rFonts w:cs="Roboto Condensed Light"/>
          <w:szCs w:val="28"/>
        </w:rPr>
        <w:t>«</w:t>
      </w:r>
      <w:r w:rsidRPr="00186141">
        <w:rPr>
          <w:rFonts w:cs="Roboto Condensed Light"/>
          <w:szCs w:val="28"/>
        </w:rPr>
        <w:t>згоді</w:t>
      </w:r>
      <w:r w:rsidR="00343E2B">
        <w:rPr>
          <w:rFonts w:cs="Roboto Condensed Light"/>
          <w:szCs w:val="28"/>
        </w:rPr>
        <w:t>»</w:t>
      </w:r>
      <w:r w:rsidRPr="00186141">
        <w:rPr>
          <w:rFonts w:cs="Roboto Condensed Light"/>
          <w:szCs w:val="28"/>
        </w:rPr>
        <w:t xml:space="preserve"> статусу учасника юридичної особи, а не як одного</w:t>
      </w:r>
      <w:r w:rsidR="00065DA5">
        <w:rPr>
          <w:rFonts w:cs="Roboto Condensed Light"/>
          <w:szCs w:val="28"/>
        </w:rPr>
        <w:t xml:space="preserve"> із</w:t>
      </w:r>
      <w:r w:rsidRPr="00186141">
        <w:rPr>
          <w:rFonts w:cs="Roboto Condensed Light"/>
          <w:szCs w:val="28"/>
        </w:rPr>
        <w:t xml:space="preserve"> подружжя не має визначального значення у </w:t>
      </w:r>
      <w:r w:rsidR="00065DA5">
        <w:rPr>
          <w:rFonts w:cs="Roboto Condensed Light"/>
          <w:szCs w:val="28"/>
        </w:rPr>
        <w:t xml:space="preserve">цьому </w:t>
      </w:r>
      <w:r w:rsidRPr="00186141">
        <w:rPr>
          <w:rFonts w:cs="Roboto Condensed Light"/>
          <w:szCs w:val="28"/>
        </w:rPr>
        <w:t>випадку, оскільки цивільне законодавство базується на принципах розумності та добросовісності.</w:t>
      </w:r>
    </w:p>
    <w:p w14:paraId="0CA9E8B1" w14:textId="7FC01C69" w:rsidR="004D5BA2" w:rsidRDefault="004D5BA2" w:rsidP="00F20EB2">
      <w:pPr>
        <w:spacing w:before="120"/>
        <w:jc w:val="both"/>
        <w:rPr>
          <w:rFonts w:cs="Roboto Condensed Light"/>
          <w:szCs w:val="28"/>
        </w:rPr>
      </w:pPr>
      <w:r w:rsidRPr="00186141">
        <w:rPr>
          <w:rFonts w:cs="Roboto Condensed Light"/>
          <w:szCs w:val="28"/>
        </w:rPr>
        <w:t>Залишаючи без задоволення касаційну скаргу, Верховний Суд зазначив, що</w:t>
      </w:r>
      <w:r w:rsidR="00334FFC">
        <w:rPr>
          <w:rFonts w:cs="Roboto Condensed Light"/>
          <w:szCs w:val="28"/>
        </w:rPr>
        <w:t> </w:t>
      </w:r>
      <w:r w:rsidRPr="00186141">
        <w:rPr>
          <w:rFonts w:cs="Roboto Condensed Light"/>
          <w:szCs w:val="28"/>
        </w:rPr>
        <w:t>самостійно рішення зборів не може бути доказом погодження позивачки на</w:t>
      </w:r>
      <w:r w:rsidR="00334FFC">
        <w:rPr>
          <w:rFonts w:cs="Roboto Condensed Light"/>
          <w:szCs w:val="28"/>
        </w:rPr>
        <w:t> </w:t>
      </w:r>
      <w:r w:rsidRPr="00186141">
        <w:rPr>
          <w:rFonts w:cs="Roboto Condensed Light"/>
          <w:szCs w:val="28"/>
        </w:rPr>
        <w:t>укладення Особою-2 оспорюваного договору</w:t>
      </w:r>
      <w:r w:rsidR="00065DA5">
        <w:rPr>
          <w:rFonts w:cs="Roboto Condensed Light"/>
          <w:szCs w:val="28"/>
        </w:rPr>
        <w:t>.</w:t>
      </w:r>
      <w:r w:rsidRPr="00186141">
        <w:rPr>
          <w:rFonts w:cs="Roboto Condensed Light"/>
          <w:szCs w:val="28"/>
        </w:rPr>
        <w:t xml:space="preserve"> </w:t>
      </w:r>
      <w:r w:rsidR="00065DA5">
        <w:rPr>
          <w:rFonts w:cs="Roboto Condensed Light"/>
          <w:szCs w:val="28"/>
        </w:rPr>
        <w:t>В</w:t>
      </w:r>
      <w:r w:rsidRPr="00186141">
        <w:rPr>
          <w:rFonts w:cs="Roboto Condensed Light"/>
          <w:szCs w:val="28"/>
        </w:rPr>
        <w:t>одночас дії учасників справи</w:t>
      </w:r>
      <w:r w:rsidR="00065DA5">
        <w:rPr>
          <w:rFonts w:cs="Roboto Condensed Light"/>
          <w:szCs w:val="28"/>
        </w:rPr>
        <w:t xml:space="preserve"> </w:t>
      </w:r>
      <w:r w:rsidRPr="00186141">
        <w:rPr>
          <w:rFonts w:cs="Roboto Condensed Light"/>
          <w:szCs w:val="28"/>
        </w:rPr>
        <w:t>достеменно свідчать про обізнаність як позивачки, так і відповідача-1 про укладення оспорюваної угоди, вільн</w:t>
      </w:r>
      <w:r w:rsidR="00065DA5">
        <w:rPr>
          <w:rFonts w:cs="Roboto Condensed Light"/>
          <w:szCs w:val="28"/>
        </w:rPr>
        <w:t>е</w:t>
      </w:r>
      <w:r w:rsidRPr="00186141">
        <w:rPr>
          <w:rFonts w:cs="Roboto Condensed Light"/>
          <w:szCs w:val="28"/>
        </w:rPr>
        <w:t xml:space="preserve"> волевиявлення щодо його укладення та сприяння настанню наслідків такої угоди</w:t>
      </w:r>
      <w:r w:rsidR="00065DA5">
        <w:rPr>
          <w:rFonts w:cs="Roboto Condensed Light"/>
          <w:szCs w:val="28"/>
        </w:rPr>
        <w:t xml:space="preserve"> – </w:t>
      </w:r>
      <w:r w:rsidRPr="00186141">
        <w:rPr>
          <w:rFonts w:cs="Roboto Condensed Light"/>
          <w:szCs w:val="28"/>
        </w:rPr>
        <w:t xml:space="preserve">виключенні Особи-1 та Особи-2 зі складу учасників товариства. Крім </w:t>
      </w:r>
      <w:r w:rsidR="00065DA5">
        <w:rPr>
          <w:rFonts w:cs="Roboto Condensed Light"/>
          <w:szCs w:val="28"/>
        </w:rPr>
        <w:t>т</w:t>
      </w:r>
      <w:r w:rsidRPr="00186141">
        <w:rPr>
          <w:rFonts w:cs="Roboto Condensed Light"/>
          <w:szCs w:val="28"/>
        </w:rPr>
        <w:t xml:space="preserve">ого, наявність згоди одного </w:t>
      </w:r>
      <w:r w:rsidR="00065DA5">
        <w:rPr>
          <w:rFonts w:cs="Roboto Condensed Light"/>
          <w:szCs w:val="28"/>
        </w:rPr>
        <w:t>і</w:t>
      </w:r>
      <w:r w:rsidRPr="00186141">
        <w:rPr>
          <w:rFonts w:cs="Roboto Condensed Light"/>
          <w:szCs w:val="28"/>
        </w:rPr>
        <w:t xml:space="preserve">з подружжя на укладення другим </w:t>
      </w:r>
      <w:r w:rsidR="00065DA5">
        <w:rPr>
          <w:rFonts w:cs="Roboto Condensed Light"/>
          <w:szCs w:val="28"/>
        </w:rPr>
        <w:t>і</w:t>
      </w:r>
      <w:r w:rsidRPr="00186141">
        <w:rPr>
          <w:rFonts w:cs="Roboto Condensed Light"/>
          <w:szCs w:val="28"/>
        </w:rPr>
        <w:t xml:space="preserve">з подружжя договору щодо розпорядження спільним майном наділяє його необхідним обсягом повноважень на вчинення такого правочину. Укладення одним </w:t>
      </w:r>
      <w:r w:rsidR="00065DA5">
        <w:rPr>
          <w:rFonts w:cs="Roboto Condensed Light"/>
          <w:szCs w:val="28"/>
        </w:rPr>
        <w:t>і</w:t>
      </w:r>
      <w:r w:rsidRPr="00186141">
        <w:rPr>
          <w:rFonts w:cs="Roboto Condensed Light"/>
          <w:szCs w:val="28"/>
        </w:rPr>
        <w:t xml:space="preserve">з подружжя договору щодо розпорядження спільним майном без згоди другого </w:t>
      </w:r>
      <w:r w:rsidR="00065DA5">
        <w:rPr>
          <w:rFonts w:cs="Roboto Condensed Light"/>
          <w:szCs w:val="28"/>
        </w:rPr>
        <w:t>і</w:t>
      </w:r>
      <w:r w:rsidRPr="00186141">
        <w:rPr>
          <w:rFonts w:cs="Roboto Condensed Light"/>
          <w:szCs w:val="28"/>
        </w:rPr>
        <w:t xml:space="preserve">з подружжя може бути підставою для визнання такого договору недійсним лише в тому разі, якщо суд встановить, що третя особа (контрагент за таким договором) діяла недобросовісно, зокрема знала чи за обставинами справи не могла не знати про те, що майно належить подружжю на праві спільної сумісної власності і той </w:t>
      </w:r>
      <w:r w:rsidR="00065DA5">
        <w:rPr>
          <w:rFonts w:cs="Roboto Condensed Light"/>
          <w:szCs w:val="28"/>
        </w:rPr>
        <w:t>із</w:t>
      </w:r>
      <w:r w:rsidRPr="00186141">
        <w:rPr>
          <w:rFonts w:cs="Roboto Condensed Light"/>
          <w:szCs w:val="28"/>
        </w:rPr>
        <w:t xml:space="preserve"> подружжя, хто укладає договір, не отримав згоди на це другого </w:t>
      </w:r>
      <w:r w:rsidR="00065DA5">
        <w:rPr>
          <w:rFonts w:cs="Roboto Condensed Light"/>
          <w:szCs w:val="28"/>
        </w:rPr>
        <w:t>і</w:t>
      </w:r>
      <w:r w:rsidRPr="00186141">
        <w:rPr>
          <w:rFonts w:cs="Roboto Condensed Light"/>
          <w:szCs w:val="28"/>
        </w:rPr>
        <w:t>з подружжя.</w:t>
      </w:r>
    </w:p>
    <w:p w14:paraId="460B9919" w14:textId="77777777" w:rsidR="009E6840" w:rsidRDefault="009E6840"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4D5BA2" w:rsidRPr="00186141" w14:paraId="6552B121" w14:textId="77777777" w:rsidTr="00D81B54">
        <w:trPr>
          <w:trHeight w:val="1272"/>
        </w:trPr>
        <w:tc>
          <w:tcPr>
            <w:tcW w:w="1977" w:type="dxa"/>
          </w:tcPr>
          <w:p w14:paraId="46053027" w14:textId="77777777" w:rsidR="004D5BA2" w:rsidRPr="00186141" w:rsidRDefault="004D5BA2" w:rsidP="00F20EB2">
            <w:pPr>
              <w:spacing w:before="120" w:after="120"/>
              <w:rPr>
                <w:rFonts w:eastAsia="Times New Roman" w:cs="Times New Roman"/>
                <w:b/>
                <w:bCs/>
                <w:szCs w:val="28"/>
                <w:lang w:eastAsia="uk-UA"/>
              </w:rPr>
            </w:pPr>
            <w:r w:rsidRPr="00186141">
              <w:rPr>
                <w:noProof/>
              </w:rPr>
              <w:lastRenderedPageBreak/>
              <w:drawing>
                <wp:inline distT="0" distB="0" distL="0" distR="0" wp14:anchorId="30623813" wp14:editId="430DF8C2">
                  <wp:extent cx="781050" cy="781050"/>
                  <wp:effectExtent l="0" t="0" r="0" b="0"/>
                  <wp:docPr id="6636492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55E8F6D8" w14:textId="7B7D322B" w:rsidR="004D5BA2" w:rsidRPr="00186141" w:rsidRDefault="004D5BA2"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05 квітня 2023 року у справі № 924/524/22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https://reyestr.court.gov.ua/Review/110306231</w:t>
            </w:r>
            <w:r w:rsidR="00065DA5" w:rsidRPr="00105B50">
              <w:rPr>
                <w:rStyle w:val="a4"/>
                <w:rFonts w:cs="Roboto Condensed Light"/>
                <w:sz w:val="24"/>
                <w:szCs w:val="24"/>
                <w:u w:val="none"/>
              </w:rPr>
              <w:t>.</w:t>
            </w:r>
          </w:p>
        </w:tc>
      </w:tr>
    </w:tbl>
    <w:p w14:paraId="5D2087E7" w14:textId="77777777" w:rsidR="00F92633" w:rsidRDefault="00F92633" w:rsidP="00F20EB2">
      <w:pPr>
        <w:spacing w:before="120"/>
        <w:jc w:val="both"/>
        <w:rPr>
          <w:rFonts w:cs="Roboto Condensed Light"/>
          <w:b/>
          <w:bCs/>
          <w:color w:val="4472C4" w:themeColor="accent1"/>
          <w:szCs w:val="28"/>
        </w:rPr>
      </w:pPr>
    </w:p>
    <w:p w14:paraId="5C216C45" w14:textId="77777777" w:rsidR="00EC41BA" w:rsidRDefault="00EC41BA" w:rsidP="00F20EB2">
      <w:pPr>
        <w:spacing w:before="120"/>
        <w:jc w:val="both"/>
        <w:rPr>
          <w:rFonts w:cs="Roboto Condensed Light"/>
          <w:b/>
          <w:bCs/>
          <w:color w:val="4472C4" w:themeColor="accent1"/>
          <w:szCs w:val="28"/>
        </w:rPr>
      </w:pPr>
    </w:p>
    <w:p w14:paraId="16417FD0" w14:textId="0943699D" w:rsidR="00242623" w:rsidRPr="00242623" w:rsidRDefault="00EC41BA" w:rsidP="00F20EB2">
      <w:pPr>
        <w:spacing w:before="120"/>
        <w:jc w:val="both"/>
        <w:rPr>
          <w:rFonts w:cs="Roboto Condensed Light"/>
          <w:b/>
          <w:bCs/>
          <w:szCs w:val="28"/>
        </w:rPr>
      </w:pPr>
      <w:r>
        <w:rPr>
          <w:rFonts w:cs="Roboto Condensed Light"/>
          <w:b/>
          <w:bCs/>
          <w:color w:val="4472C4" w:themeColor="accent1"/>
          <w:szCs w:val="28"/>
        </w:rPr>
        <w:t>3</w:t>
      </w:r>
      <w:r w:rsidR="001A70F1">
        <w:rPr>
          <w:rFonts w:cs="Roboto Condensed Light"/>
          <w:b/>
          <w:bCs/>
          <w:color w:val="4472C4" w:themeColor="accent1"/>
          <w:szCs w:val="28"/>
        </w:rPr>
        <w:t>.</w:t>
      </w:r>
      <w:r w:rsidR="00242623" w:rsidRPr="00242623">
        <w:rPr>
          <w:rFonts w:cs="Roboto Condensed Light"/>
          <w:b/>
          <w:bCs/>
          <w:color w:val="4472C4" w:themeColor="accent1"/>
          <w:szCs w:val="28"/>
        </w:rPr>
        <w:t>3. Учаснику виплачується вартість його внеску відповідно до балансу, складеного на день виходу з товариства</w:t>
      </w:r>
      <w:r w:rsidR="00242623" w:rsidRPr="00242623">
        <w:rPr>
          <w:rFonts w:cs="Roboto Condensed Light"/>
          <w:b/>
          <w:bCs/>
          <w:szCs w:val="28"/>
        </w:rPr>
        <w:t xml:space="preserve"> </w:t>
      </w:r>
    </w:p>
    <w:p w14:paraId="10F36C9A" w14:textId="774702CF" w:rsidR="00242623" w:rsidRPr="00186141" w:rsidRDefault="00242623" w:rsidP="00F20EB2">
      <w:pPr>
        <w:spacing w:before="120"/>
        <w:jc w:val="both"/>
        <w:rPr>
          <w:rFonts w:cs="Roboto Condensed Light"/>
          <w:szCs w:val="28"/>
        </w:rPr>
      </w:pPr>
      <w:r w:rsidRPr="00186141">
        <w:rPr>
          <w:rFonts w:cs="Roboto Condensed Light"/>
          <w:szCs w:val="28"/>
        </w:rPr>
        <w:t xml:space="preserve">Позивачка звернулася до господарського суду з позовною заявою до ПТ і просила стягнути вартість внеску </w:t>
      </w:r>
      <w:r w:rsidR="00065DA5">
        <w:rPr>
          <w:rFonts w:cs="Roboto Condensed Light"/>
          <w:szCs w:val="28"/>
        </w:rPr>
        <w:t>в</w:t>
      </w:r>
      <w:r w:rsidRPr="00186141">
        <w:rPr>
          <w:rFonts w:cs="Roboto Condensed Light"/>
          <w:szCs w:val="28"/>
        </w:rPr>
        <w:t xml:space="preserve"> статутн</w:t>
      </w:r>
      <w:r w:rsidR="00065DA5">
        <w:rPr>
          <w:rFonts w:cs="Roboto Condensed Light"/>
          <w:szCs w:val="28"/>
        </w:rPr>
        <w:t>ому</w:t>
      </w:r>
      <w:r w:rsidRPr="00186141">
        <w:rPr>
          <w:rFonts w:cs="Roboto Condensed Light"/>
          <w:szCs w:val="28"/>
        </w:rPr>
        <w:t xml:space="preserve"> капітал</w:t>
      </w:r>
      <w:r w:rsidR="00065DA5">
        <w:rPr>
          <w:rFonts w:cs="Roboto Condensed Light"/>
          <w:szCs w:val="28"/>
        </w:rPr>
        <w:t>і</w:t>
      </w:r>
      <w:r w:rsidRPr="00186141">
        <w:rPr>
          <w:rFonts w:cs="Roboto Condensed Light"/>
          <w:szCs w:val="28"/>
        </w:rPr>
        <w:t xml:space="preserve"> товариства у розмірі 1 840 000,00 грн, 3 % річних у сумі 165 600,00 грн, інфляційних втрат у розмірі 553 854,00 грн та пені у</w:t>
      </w:r>
      <w:r w:rsidR="00334FFC">
        <w:rPr>
          <w:rFonts w:cs="Roboto Condensed Light"/>
          <w:szCs w:val="28"/>
        </w:rPr>
        <w:t> </w:t>
      </w:r>
      <w:r w:rsidRPr="00186141">
        <w:rPr>
          <w:rFonts w:cs="Roboto Condensed Light"/>
          <w:szCs w:val="28"/>
        </w:rPr>
        <w:t>сумі 870 915,00 грн. Товариство позов визнало частково в сумі 271 710,00 грн</w:t>
      </w:r>
      <w:r w:rsidR="00065DA5">
        <w:rPr>
          <w:rFonts w:cs="Roboto Condensed Light"/>
          <w:szCs w:val="28"/>
        </w:rPr>
        <w:t xml:space="preserve"> і </w:t>
      </w:r>
      <w:r w:rsidRPr="00186141">
        <w:rPr>
          <w:rFonts w:cs="Roboto Condensed Light"/>
          <w:szCs w:val="28"/>
        </w:rPr>
        <w:t xml:space="preserve"> стверджувало, що</w:t>
      </w:r>
      <w:r w:rsidR="00065DA5">
        <w:rPr>
          <w:rFonts w:cs="Roboto Condensed Light"/>
          <w:szCs w:val="28"/>
        </w:rPr>
        <w:t xml:space="preserve">, </w:t>
      </w:r>
      <w:r w:rsidRPr="00186141">
        <w:rPr>
          <w:rFonts w:cs="Roboto Condensed Light"/>
          <w:szCs w:val="28"/>
        </w:rPr>
        <w:t>незважаючи на зазначення в засновницькому договорі товариства вартості вкладу позивачки у розмірі 1 840 000,00 грн (40 % складеного капіталу), вона</w:t>
      </w:r>
      <w:r w:rsidR="00334FFC">
        <w:rPr>
          <w:rFonts w:cs="Roboto Condensed Light"/>
          <w:szCs w:val="28"/>
        </w:rPr>
        <w:t> </w:t>
      </w:r>
      <w:r w:rsidRPr="00186141">
        <w:rPr>
          <w:rFonts w:cs="Roboto Condensed Light"/>
          <w:szCs w:val="28"/>
        </w:rPr>
        <w:t>фактично внесла лише 271 710,00 грн, що становить 5,9 % складеного капіталу. Складений капітал (за винятком внесен</w:t>
      </w:r>
      <w:r w:rsidR="00065DA5">
        <w:rPr>
          <w:rFonts w:cs="Roboto Condensed Light"/>
          <w:szCs w:val="28"/>
        </w:rPr>
        <w:t>ого</w:t>
      </w:r>
      <w:r w:rsidRPr="00186141">
        <w:rPr>
          <w:rFonts w:cs="Roboto Condensed Light"/>
          <w:szCs w:val="28"/>
        </w:rPr>
        <w:t xml:space="preserve"> позивачкою) було сформовано за рахунок коштів іншого учасника. Тому позивачка, </w:t>
      </w:r>
      <w:r w:rsidR="00065DA5">
        <w:rPr>
          <w:rFonts w:cs="Roboto Condensed Light"/>
          <w:szCs w:val="28"/>
        </w:rPr>
        <w:t>яка</w:t>
      </w:r>
      <w:r w:rsidRPr="00186141">
        <w:rPr>
          <w:rFonts w:cs="Roboto Condensed Light"/>
          <w:szCs w:val="28"/>
        </w:rPr>
        <w:t xml:space="preserve"> не повністю сплатила свій внесок до</w:t>
      </w:r>
      <w:r w:rsidR="00334FFC">
        <w:rPr>
          <w:rFonts w:cs="Roboto Condensed Light"/>
          <w:szCs w:val="28"/>
        </w:rPr>
        <w:t> </w:t>
      </w:r>
      <w:r w:rsidRPr="00186141">
        <w:rPr>
          <w:rFonts w:cs="Roboto Condensed Light"/>
          <w:szCs w:val="28"/>
        </w:rPr>
        <w:t>статутного капіталу товариства, має право вимагати виплати</w:t>
      </w:r>
      <w:r w:rsidR="00065DA5">
        <w:rPr>
          <w:rFonts w:cs="Roboto Condensed Light"/>
          <w:szCs w:val="28"/>
        </w:rPr>
        <w:t>ти</w:t>
      </w:r>
      <w:r w:rsidRPr="00186141">
        <w:rPr>
          <w:rFonts w:cs="Roboto Condensed Light"/>
          <w:szCs w:val="28"/>
        </w:rPr>
        <w:t xml:space="preserve"> лише фактично сплачений внесок. Також відповідач указував на те, що заява про вихід з товариства нотаріально не засвідчена.</w:t>
      </w:r>
    </w:p>
    <w:p w14:paraId="659A06DE" w14:textId="6DB339E3" w:rsidR="00242623" w:rsidRPr="00186141" w:rsidRDefault="00242623" w:rsidP="00F20EB2">
      <w:pPr>
        <w:spacing w:before="120"/>
        <w:jc w:val="both"/>
        <w:rPr>
          <w:rFonts w:cs="Roboto Condensed Light"/>
          <w:szCs w:val="28"/>
        </w:rPr>
      </w:pPr>
      <w:r w:rsidRPr="00186141">
        <w:rPr>
          <w:rFonts w:cs="Roboto Condensed Light"/>
          <w:szCs w:val="28"/>
        </w:rPr>
        <w:t>Рішенням господарського суду позов задоволено частково. Стягнуто з відповідача на</w:t>
      </w:r>
      <w:r w:rsidR="00334FFC">
        <w:rPr>
          <w:rFonts w:cs="Roboto Condensed Light"/>
          <w:szCs w:val="28"/>
        </w:rPr>
        <w:t> </w:t>
      </w:r>
      <w:r w:rsidRPr="00186141">
        <w:rPr>
          <w:rFonts w:cs="Roboto Condensed Light"/>
          <w:szCs w:val="28"/>
        </w:rPr>
        <w:t xml:space="preserve">користь позивачки вартість внеску </w:t>
      </w:r>
      <w:r w:rsidR="00065DA5">
        <w:rPr>
          <w:rFonts w:cs="Roboto Condensed Light"/>
          <w:szCs w:val="28"/>
        </w:rPr>
        <w:t>в</w:t>
      </w:r>
      <w:r w:rsidRPr="00186141">
        <w:rPr>
          <w:rFonts w:cs="Roboto Condensed Light"/>
          <w:szCs w:val="28"/>
        </w:rPr>
        <w:t xml:space="preserve"> розмірі 1 840 000,00 грн, 3 % річних </w:t>
      </w:r>
      <w:r w:rsidR="00065DA5">
        <w:rPr>
          <w:rFonts w:cs="Roboto Condensed Light"/>
          <w:szCs w:val="28"/>
        </w:rPr>
        <w:t xml:space="preserve">– </w:t>
      </w:r>
      <w:r w:rsidRPr="00186141">
        <w:rPr>
          <w:rFonts w:cs="Roboto Condensed Light"/>
          <w:szCs w:val="28"/>
        </w:rPr>
        <w:t>124</w:t>
      </w:r>
      <w:r w:rsidR="00870A6C">
        <w:rPr>
          <w:rFonts w:cs="Roboto Condensed Light"/>
          <w:szCs w:val="28"/>
        </w:rPr>
        <w:t> </w:t>
      </w:r>
      <w:r w:rsidRPr="00186141">
        <w:rPr>
          <w:rFonts w:cs="Roboto Condensed Light"/>
          <w:szCs w:val="28"/>
        </w:rPr>
        <w:t xml:space="preserve">308,05 грн, інфляційні втрати </w:t>
      </w:r>
      <w:r w:rsidR="00065DA5">
        <w:rPr>
          <w:rFonts w:cs="Roboto Condensed Light"/>
          <w:szCs w:val="28"/>
        </w:rPr>
        <w:t xml:space="preserve">– </w:t>
      </w:r>
      <w:r w:rsidRPr="00186141">
        <w:rPr>
          <w:rFonts w:cs="Roboto Condensed Light"/>
          <w:szCs w:val="28"/>
        </w:rPr>
        <w:t xml:space="preserve">327 605,65 грн та витрати </w:t>
      </w:r>
      <w:r w:rsidR="00065DA5">
        <w:rPr>
          <w:rFonts w:cs="Roboto Condensed Light"/>
          <w:szCs w:val="28"/>
        </w:rPr>
        <w:t>зі</w:t>
      </w:r>
      <w:r w:rsidRPr="00186141">
        <w:rPr>
          <w:rFonts w:cs="Roboto Condensed Light"/>
          <w:szCs w:val="28"/>
        </w:rPr>
        <w:t xml:space="preserve"> сплат</w:t>
      </w:r>
      <w:r w:rsidR="00065DA5">
        <w:rPr>
          <w:rFonts w:cs="Roboto Condensed Light"/>
          <w:szCs w:val="28"/>
        </w:rPr>
        <w:t>и</w:t>
      </w:r>
      <w:r w:rsidRPr="00186141">
        <w:rPr>
          <w:rFonts w:cs="Roboto Condensed Light"/>
          <w:szCs w:val="28"/>
        </w:rPr>
        <w:t xml:space="preserve"> судового</w:t>
      </w:r>
      <w:r w:rsidR="00870A6C">
        <w:rPr>
          <w:rFonts w:cs="Roboto Condensed Light"/>
          <w:szCs w:val="28"/>
        </w:rPr>
        <w:t> </w:t>
      </w:r>
      <w:r w:rsidRPr="00186141">
        <w:rPr>
          <w:rFonts w:cs="Roboto Condensed Light"/>
          <w:szCs w:val="28"/>
        </w:rPr>
        <w:t>збору</w:t>
      </w:r>
      <w:r w:rsidR="00870A6C">
        <w:rPr>
          <w:rFonts w:cs="Roboto Condensed Light"/>
          <w:szCs w:val="28"/>
        </w:rPr>
        <w:t> </w:t>
      </w:r>
      <w:r w:rsidR="00065DA5">
        <w:rPr>
          <w:rFonts w:cs="Roboto Condensed Light"/>
          <w:szCs w:val="28"/>
        </w:rPr>
        <w:t xml:space="preserve">– </w:t>
      </w:r>
      <w:r w:rsidRPr="00186141">
        <w:rPr>
          <w:rFonts w:cs="Roboto Condensed Light"/>
          <w:szCs w:val="28"/>
        </w:rPr>
        <w:t>34</w:t>
      </w:r>
      <w:r w:rsidR="00870A6C">
        <w:rPr>
          <w:rFonts w:cs="Roboto Condensed Light"/>
          <w:szCs w:val="28"/>
        </w:rPr>
        <w:t> </w:t>
      </w:r>
      <w:r w:rsidRPr="00186141">
        <w:rPr>
          <w:rFonts w:cs="Roboto Condensed Light"/>
          <w:szCs w:val="28"/>
        </w:rPr>
        <w:t xml:space="preserve">378,71 грн. </w:t>
      </w:r>
    </w:p>
    <w:p w14:paraId="610651F5" w14:textId="320BED8B" w:rsidR="00242623" w:rsidRDefault="00242623" w:rsidP="00F20EB2">
      <w:pPr>
        <w:spacing w:before="120"/>
        <w:jc w:val="both"/>
        <w:rPr>
          <w:rFonts w:cs="Roboto Condensed Light"/>
          <w:szCs w:val="28"/>
        </w:rPr>
      </w:pPr>
      <w:r w:rsidRPr="00186141">
        <w:rPr>
          <w:rFonts w:cs="Roboto Condensed Light"/>
          <w:szCs w:val="28"/>
        </w:rPr>
        <w:t xml:space="preserve">Апеляційний господарський суд скасував рішення суду першої інстанції в частині позовних вимог про стягнення </w:t>
      </w:r>
      <w:r w:rsidR="00065DA5" w:rsidRPr="00186141">
        <w:rPr>
          <w:rFonts w:cs="Roboto Condensed Light"/>
          <w:szCs w:val="28"/>
        </w:rPr>
        <w:t xml:space="preserve">вартості внеску </w:t>
      </w:r>
      <w:r w:rsidR="00065DA5">
        <w:rPr>
          <w:rFonts w:cs="Roboto Condensed Light"/>
          <w:szCs w:val="28"/>
        </w:rPr>
        <w:t xml:space="preserve">у розмірі </w:t>
      </w:r>
      <w:r w:rsidRPr="00186141">
        <w:rPr>
          <w:rFonts w:cs="Roboto Condensed Light"/>
          <w:szCs w:val="28"/>
        </w:rPr>
        <w:t>1 568 290,00 грн, 3 % річних</w:t>
      </w:r>
      <w:r w:rsidR="00065DA5">
        <w:rPr>
          <w:rFonts w:cs="Roboto Condensed Light"/>
          <w:szCs w:val="28"/>
        </w:rPr>
        <w:t xml:space="preserve"> у</w:t>
      </w:r>
      <w:r w:rsidR="00334FFC">
        <w:rPr>
          <w:rFonts w:cs="Roboto Condensed Light"/>
          <w:szCs w:val="28"/>
        </w:rPr>
        <w:t> </w:t>
      </w:r>
      <w:r w:rsidR="00065DA5">
        <w:rPr>
          <w:rFonts w:cs="Roboto Condensed Light"/>
          <w:szCs w:val="28"/>
        </w:rPr>
        <w:t>сумі</w:t>
      </w:r>
      <w:r w:rsidRPr="00186141">
        <w:rPr>
          <w:rFonts w:cs="Roboto Condensed Light"/>
          <w:szCs w:val="28"/>
        </w:rPr>
        <w:t xml:space="preserve"> </w:t>
      </w:r>
      <w:r w:rsidR="00065DA5" w:rsidRPr="00186141">
        <w:rPr>
          <w:rFonts w:cs="Roboto Condensed Light"/>
          <w:szCs w:val="28"/>
        </w:rPr>
        <w:t xml:space="preserve">99 832,61 грн </w:t>
      </w:r>
      <w:r w:rsidRPr="00186141">
        <w:rPr>
          <w:rFonts w:cs="Roboto Condensed Light"/>
          <w:szCs w:val="28"/>
        </w:rPr>
        <w:t xml:space="preserve">та </w:t>
      </w:r>
      <w:r w:rsidR="00065DA5">
        <w:rPr>
          <w:rFonts w:cs="Roboto Condensed Light"/>
          <w:szCs w:val="28"/>
        </w:rPr>
        <w:t xml:space="preserve">у розмірі </w:t>
      </w:r>
      <w:r w:rsidRPr="00186141">
        <w:rPr>
          <w:rFonts w:cs="Roboto Condensed Light"/>
          <w:szCs w:val="28"/>
        </w:rPr>
        <w:t>246 525,80 грн інфляційних втрат, відмовив у</w:t>
      </w:r>
      <w:r w:rsidR="00334FFC">
        <w:rPr>
          <w:rFonts w:cs="Roboto Condensed Light"/>
          <w:szCs w:val="28"/>
        </w:rPr>
        <w:t> </w:t>
      </w:r>
      <w:r w:rsidRPr="00186141">
        <w:rPr>
          <w:rFonts w:cs="Roboto Condensed Light"/>
          <w:szCs w:val="28"/>
        </w:rPr>
        <w:t xml:space="preserve">задоволенні позовних вимог в цій частині. </w:t>
      </w:r>
    </w:p>
    <w:p w14:paraId="4A82FFA4" w14:textId="200A3488" w:rsidR="00242623" w:rsidRDefault="00242623" w:rsidP="00F20EB2">
      <w:pPr>
        <w:spacing w:before="120"/>
        <w:jc w:val="both"/>
        <w:rPr>
          <w:rFonts w:cs="Roboto Condensed Light"/>
          <w:szCs w:val="28"/>
        </w:rPr>
      </w:pPr>
      <w:r w:rsidRPr="00186141">
        <w:rPr>
          <w:rFonts w:cs="Roboto Condensed Light"/>
          <w:szCs w:val="28"/>
        </w:rPr>
        <w:t xml:space="preserve">Задовольняючи касаційну скаргу, </w:t>
      </w:r>
      <w:r w:rsidR="00E038B9">
        <w:rPr>
          <w:rFonts w:cs="Roboto Condensed Light"/>
          <w:szCs w:val="28"/>
        </w:rPr>
        <w:t>Верховний Суд скасував постанову апеляційної інстанції, рішення господарського суду першої інстанції залишив у стилі. К</w:t>
      </w:r>
      <w:r w:rsidRPr="00186141">
        <w:rPr>
          <w:rFonts w:cs="Roboto Condensed Light"/>
          <w:szCs w:val="28"/>
        </w:rPr>
        <w:t xml:space="preserve">олегія суддів касаційної інстанції дійшла висновку, що тлумачення статті 71 Закону України </w:t>
      </w:r>
      <w:r w:rsidR="00343E2B">
        <w:rPr>
          <w:rFonts w:cs="Roboto Condensed Light"/>
          <w:szCs w:val="28"/>
        </w:rPr>
        <w:t>«</w:t>
      </w:r>
      <w:r w:rsidRPr="00186141">
        <w:rPr>
          <w:rFonts w:cs="Roboto Condensed Light"/>
          <w:szCs w:val="28"/>
        </w:rPr>
        <w:t>Про господарські товариства</w:t>
      </w:r>
      <w:r w:rsidR="00343E2B">
        <w:rPr>
          <w:rFonts w:cs="Roboto Condensed Light"/>
          <w:szCs w:val="28"/>
        </w:rPr>
        <w:t>»</w:t>
      </w:r>
      <w:r w:rsidRPr="00186141">
        <w:rPr>
          <w:rFonts w:cs="Roboto Condensed Light"/>
          <w:szCs w:val="28"/>
        </w:rPr>
        <w:t>, яке надав суд апеляційної інстанції, є помилковим, оскільки на учасника ПТ, якому було передано право на частку, поклад</w:t>
      </w:r>
      <w:r w:rsidR="00065DA5">
        <w:rPr>
          <w:rFonts w:cs="Roboto Condensed Light"/>
          <w:szCs w:val="28"/>
        </w:rPr>
        <w:t>ено</w:t>
      </w:r>
      <w:r w:rsidRPr="00186141">
        <w:rPr>
          <w:rFonts w:cs="Roboto Condensed Light"/>
          <w:szCs w:val="28"/>
        </w:rPr>
        <w:t xml:space="preserve"> зобов</w:t>
      </w:r>
      <w:r w:rsidR="00065DA5">
        <w:rPr>
          <w:rFonts w:cs="Roboto Condensed Light"/>
          <w:szCs w:val="28"/>
        </w:rPr>
        <w:t>'</w:t>
      </w:r>
      <w:r w:rsidRPr="00186141">
        <w:rPr>
          <w:rFonts w:cs="Roboto Condensed Light"/>
          <w:szCs w:val="28"/>
        </w:rPr>
        <w:t xml:space="preserve">язання </w:t>
      </w:r>
      <w:r w:rsidRPr="00186141">
        <w:rPr>
          <w:rFonts w:cs="Roboto Condensed Light"/>
          <w:szCs w:val="28"/>
        </w:rPr>
        <w:lastRenderedPageBreak/>
        <w:t>зробити до вже сформованого статутного капіталу (повністю оплаченого) додатковий внесок у розмірі, порядку та засобами (лише особиста оплата його вкладу), що не передбачен</w:t>
      </w:r>
      <w:r w:rsidR="00065DA5">
        <w:rPr>
          <w:rFonts w:cs="Roboto Condensed Light"/>
          <w:szCs w:val="28"/>
        </w:rPr>
        <w:t>і</w:t>
      </w:r>
      <w:r w:rsidRPr="00186141">
        <w:rPr>
          <w:rFonts w:cs="Roboto Condensed Light"/>
          <w:szCs w:val="28"/>
        </w:rPr>
        <w:t xml:space="preserve"> законом. Такий обов</w:t>
      </w:r>
      <w:r w:rsidR="00065DA5">
        <w:rPr>
          <w:rFonts w:cs="Roboto Condensed Light"/>
          <w:szCs w:val="28"/>
        </w:rPr>
        <w:t>'</w:t>
      </w:r>
      <w:r w:rsidRPr="00186141">
        <w:rPr>
          <w:rFonts w:cs="Roboto Condensed Light"/>
          <w:szCs w:val="28"/>
        </w:rPr>
        <w:t>язок (</w:t>
      </w:r>
      <w:r w:rsidR="00065DA5">
        <w:rPr>
          <w:rFonts w:cs="Roboto Condensed Light"/>
          <w:szCs w:val="28"/>
        </w:rPr>
        <w:t xml:space="preserve">зробити </w:t>
      </w:r>
      <w:r w:rsidRPr="00186141">
        <w:rPr>
          <w:rFonts w:cs="Roboto Condensed Light"/>
          <w:szCs w:val="28"/>
        </w:rPr>
        <w:t>внесок додатково) не міг бути виконаний без вирішення питання про</w:t>
      </w:r>
      <w:r w:rsidR="00334FFC">
        <w:rPr>
          <w:rFonts w:cs="Roboto Condensed Light"/>
          <w:szCs w:val="28"/>
        </w:rPr>
        <w:t> </w:t>
      </w:r>
      <w:r w:rsidRPr="00186141">
        <w:rPr>
          <w:rFonts w:cs="Roboto Condensed Light"/>
          <w:szCs w:val="28"/>
        </w:rPr>
        <w:t>збільшення статутного капіталу. З огляду на те, що статутний капітал товариства був повністю сформований (оплачений) до передання учасником частки (її частини) у</w:t>
      </w:r>
      <w:r w:rsidR="00334FFC">
        <w:rPr>
          <w:rFonts w:cs="Roboto Condensed Light"/>
          <w:szCs w:val="28"/>
        </w:rPr>
        <w:t> </w:t>
      </w:r>
      <w:r w:rsidRPr="00186141">
        <w:rPr>
          <w:rFonts w:cs="Roboto Condensed Light"/>
          <w:szCs w:val="28"/>
        </w:rPr>
        <w:t xml:space="preserve">складеному капіталі ПТ </w:t>
      </w:r>
      <w:r w:rsidR="00D3418E">
        <w:rPr>
          <w:rFonts w:cs="Roboto Condensed Light"/>
          <w:szCs w:val="28"/>
        </w:rPr>
        <w:t>(</w:t>
      </w:r>
      <w:r w:rsidRPr="00186141">
        <w:rPr>
          <w:rFonts w:cs="Roboto Condensed Light"/>
          <w:szCs w:val="28"/>
        </w:rPr>
        <w:t>і це ніким не оспорюється та встановлено судами обох інстанцій</w:t>
      </w:r>
      <w:r w:rsidR="00D3418E">
        <w:rPr>
          <w:rFonts w:cs="Roboto Condensed Light"/>
          <w:szCs w:val="28"/>
        </w:rPr>
        <w:t>)</w:t>
      </w:r>
      <w:r w:rsidRPr="00186141">
        <w:rPr>
          <w:rFonts w:cs="Roboto Condensed Light"/>
          <w:szCs w:val="28"/>
        </w:rPr>
        <w:t>, відсутність доказів видачі відповідачем позивачці свідоцтва про внесення вкладу до статутного капіталу не може бути підставою для відмови товариства виплат</w:t>
      </w:r>
      <w:r w:rsidR="00D3418E">
        <w:rPr>
          <w:rFonts w:cs="Roboto Condensed Light"/>
          <w:szCs w:val="28"/>
        </w:rPr>
        <w:t>ити</w:t>
      </w:r>
      <w:r w:rsidRPr="00186141">
        <w:rPr>
          <w:rFonts w:cs="Roboto Condensed Light"/>
          <w:szCs w:val="28"/>
        </w:rPr>
        <w:t xml:space="preserve"> варт</w:t>
      </w:r>
      <w:r w:rsidR="00D3418E">
        <w:rPr>
          <w:rFonts w:cs="Roboto Condensed Light"/>
          <w:szCs w:val="28"/>
        </w:rPr>
        <w:t>ість</w:t>
      </w:r>
      <w:r w:rsidRPr="00186141">
        <w:rPr>
          <w:rFonts w:cs="Roboto Condensed Light"/>
          <w:szCs w:val="28"/>
        </w:rPr>
        <w:t xml:space="preserve"> внеску, розмір якого визначається відповідно до балансу, складеного на день виходу, що передбачено пунктом 3.9 засновницького договору та частин</w:t>
      </w:r>
      <w:r w:rsidR="00D3418E">
        <w:rPr>
          <w:rFonts w:cs="Roboto Condensed Light"/>
          <w:szCs w:val="28"/>
        </w:rPr>
        <w:t>ою</w:t>
      </w:r>
      <w:r w:rsidRPr="00186141">
        <w:rPr>
          <w:rFonts w:cs="Roboto Condensed Light"/>
          <w:szCs w:val="28"/>
        </w:rPr>
        <w:t xml:space="preserve"> третьо</w:t>
      </w:r>
      <w:r w:rsidR="00D3418E">
        <w:rPr>
          <w:rFonts w:cs="Roboto Condensed Light"/>
          <w:szCs w:val="28"/>
        </w:rPr>
        <w:t>ю</w:t>
      </w:r>
      <w:r w:rsidRPr="00186141">
        <w:rPr>
          <w:rFonts w:cs="Roboto Condensed Light"/>
          <w:szCs w:val="28"/>
        </w:rPr>
        <w:t xml:space="preserve"> статті 71 Закону України </w:t>
      </w:r>
      <w:r w:rsidR="00343E2B">
        <w:rPr>
          <w:rFonts w:cs="Roboto Condensed Light"/>
          <w:szCs w:val="28"/>
        </w:rPr>
        <w:t>«</w:t>
      </w:r>
      <w:r w:rsidRPr="00186141">
        <w:rPr>
          <w:rFonts w:cs="Roboto Condensed Light"/>
          <w:szCs w:val="28"/>
        </w:rPr>
        <w:t>Про господарські товариства</w:t>
      </w:r>
      <w:r w:rsidR="00343E2B">
        <w:rPr>
          <w:rFonts w:cs="Roboto Condensed Light"/>
          <w:szCs w:val="28"/>
        </w:rPr>
        <w:t>»</w:t>
      </w:r>
      <w:r w:rsidRPr="00186141">
        <w:rPr>
          <w:rFonts w:cs="Roboto Condensed Light"/>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242623" w:rsidRPr="00186141" w14:paraId="3571DBBB" w14:textId="77777777" w:rsidTr="00D81B54">
        <w:trPr>
          <w:trHeight w:val="1272"/>
        </w:trPr>
        <w:tc>
          <w:tcPr>
            <w:tcW w:w="1977" w:type="dxa"/>
          </w:tcPr>
          <w:p w14:paraId="7ED840D7" w14:textId="36704DE8" w:rsidR="00242623" w:rsidRPr="00186141" w:rsidRDefault="0074000B" w:rsidP="00F20EB2">
            <w:pPr>
              <w:spacing w:before="120" w:after="120"/>
              <w:rPr>
                <w:rFonts w:eastAsia="Times New Roman" w:cs="Times New Roman"/>
                <w:b/>
                <w:bCs/>
                <w:szCs w:val="28"/>
                <w:lang w:eastAsia="uk-UA"/>
              </w:rPr>
            </w:pPr>
            <w:r>
              <w:rPr>
                <w:noProof/>
              </w:rPr>
              <w:drawing>
                <wp:inline distT="0" distB="0" distL="0" distR="0" wp14:anchorId="0D69890A" wp14:editId="24BAEA40">
                  <wp:extent cx="781050" cy="781050"/>
                  <wp:effectExtent l="0" t="0" r="0" b="0"/>
                  <wp:docPr id="66521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1476" name=""/>
                          <pic:cNvPicPr/>
                        </pic:nvPicPr>
                        <pic:blipFill>
                          <a:blip r:embed="rId32"/>
                          <a:stretch>
                            <a:fillRect/>
                          </a:stretch>
                        </pic:blipFill>
                        <pic:spPr>
                          <a:xfrm>
                            <a:off x="0" y="0"/>
                            <a:ext cx="781050" cy="781050"/>
                          </a:xfrm>
                          <a:prstGeom prst="rect">
                            <a:avLst/>
                          </a:prstGeom>
                        </pic:spPr>
                      </pic:pic>
                    </a:graphicData>
                  </a:graphic>
                </wp:inline>
              </w:drawing>
            </w:r>
          </w:p>
        </w:tc>
        <w:tc>
          <w:tcPr>
            <w:tcW w:w="7629" w:type="dxa"/>
          </w:tcPr>
          <w:p w14:paraId="01E7FA55" w14:textId="680E6361" w:rsidR="00242623" w:rsidRDefault="00242623" w:rsidP="003B274F">
            <w:pPr>
              <w:spacing w:before="120"/>
              <w:rPr>
                <w:rStyle w:val="a4"/>
                <w:rFonts w:cs="Roboto Condensed Light"/>
                <w:sz w:val="24"/>
                <w:szCs w:val="24"/>
                <w:u w:val="none"/>
              </w:rPr>
            </w:pPr>
            <w:r w:rsidRPr="00186141">
              <w:rPr>
                <w:sz w:val="24"/>
                <w:szCs w:val="24"/>
              </w:rPr>
              <w:t>Детальніше з текстом постанови Верховного Суду від 25 квітня 2023 року у справі № 916/3625/16  можна ознайомитися за посиланням</w:t>
            </w:r>
            <w:r w:rsidR="003B274F">
              <w:rPr>
                <w:sz w:val="24"/>
                <w:szCs w:val="24"/>
              </w:rPr>
              <w:t xml:space="preserve"> </w:t>
            </w:r>
            <w:hyperlink r:id="rId33" w:history="1">
              <w:r w:rsidR="00B30900" w:rsidRPr="007A0032">
                <w:rPr>
                  <w:rStyle w:val="a4"/>
                  <w:rFonts w:cs="Roboto Condensed Light"/>
                  <w:sz w:val="24"/>
                  <w:szCs w:val="24"/>
                </w:rPr>
                <w:t>https://reyestr.court.gov.ua/Review/110845811</w:t>
              </w:r>
            </w:hyperlink>
            <w:r w:rsidR="00D3418E" w:rsidRPr="00105B50">
              <w:rPr>
                <w:rStyle w:val="a4"/>
                <w:rFonts w:cs="Roboto Condensed Light"/>
                <w:sz w:val="24"/>
                <w:szCs w:val="24"/>
                <w:u w:val="none"/>
              </w:rPr>
              <w:t>.</w:t>
            </w:r>
          </w:p>
          <w:p w14:paraId="2F7BA4E6" w14:textId="0601F65A" w:rsidR="00B30900" w:rsidRPr="00186141" w:rsidRDefault="00B30900" w:rsidP="003B274F">
            <w:pPr>
              <w:spacing w:before="120"/>
              <w:rPr>
                <w:rFonts w:eastAsia="Times New Roman" w:cs="Times New Roman"/>
                <w:b/>
                <w:bCs/>
                <w:szCs w:val="28"/>
                <w:lang w:eastAsia="uk-UA"/>
              </w:rPr>
            </w:pPr>
          </w:p>
        </w:tc>
      </w:tr>
    </w:tbl>
    <w:p w14:paraId="382A23D7" w14:textId="77777777" w:rsidR="00EC41BA" w:rsidRDefault="00EC41BA" w:rsidP="00F20EB2">
      <w:pPr>
        <w:spacing w:before="120"/>
        <w:jc w:val="both"/>
        <w:rPr>
          <w:rFonts w:cs="Roboto Condensed Light"/>
          <w:b/>
          <w:bCs/>
          <w:color w:val="4472C4" w:themeColor="accent1"/>
          <w:szCs w:val="28"/>
        </w:rPr>
      </w:pPr>
      <w:bookmarkStart w:id="30" w:name="_Hlk141881763"/>
    </w:p>
    <w:p w14:paraId="0F4B4DCA" w14:textId="7E8F6BBC" w:rsidR="001B29B2" w:rsidRPr="00A032F6" w:rsidRDefault="00EC41BA" w:rsidP="00F20EB2">
      <w:pPr>
        <w:spacing w:before="120"/>
        <w:jc w:val="both"/>
        <w:rPr>
          <w:rFonts w:cs="Roboto Condensed Light"/>
          <w:b/>
          <w:bCs/>
          <w:color w:val="4472C4" w:themeColor="accent1"/>
          <w:szCs w:val="28"/>
        </w:rPr>
      </w:pPr>
      <w:r>
        <w:rPr>
          <w:rFonts w:cs="Roboto Condensed Light"/>
          <w:b/>
          <w:bCs/>
          <w:color w:val="4472C4" w:themeColor="accent1"/>
          <w:szCs w:val="28"/>
        </w:rPr>
        <w:t>3</w:t>
      </w:r>
      <w:r w:rsidR="001B29B2" w:rsidRPr="001B29B2">
        <w:rPr>
          <w:rFonts w:cs="Roboto Condensed Light"/>
          <w:b/>
          <w:bCs/>
          <w:color w:val="4472C4" w:themeColor="accent1"/>
          <w:szCs w:val="28"/>
        </w:rPr>
        <w:t xml:space="preserve">.4. </w:t>
      </w:r>
      <w:r w:rsidR="001B29B2" w:rsidRPr="00A032F6">
        <w:rPr>
          <w:rFonts w:cs="Roboto Condensed Light"/>
          <w:b/>
          <w:bCs/>
          <w:color w:val="4472C4" w:themeColor="accent1"/>
          <w:szCs w:val="28"/>
        </w:rPr>
        <w:t xml:space="preserve">Права одного </w:t>
      </w:r>
      <w:r w:rsidR="00D3418E">
        <w:rPr>
          <w:rFonts w:cs="Roboto Condensed Light"/>
          <w:b/>
          <w:bCs/>
          <w:color w:val="4472C4" w:themeColor="accent1"/>
          <w:szCs w:val="28"/>
        </w:rPr>
        <w:t>і</w:t>
      </w:r>
      <w:r w:rsidR="001B29B2" w:rsidRPr="00A032F6">
        <w:rPr>
          <w:rFonts w:cs="Roboto Condensed Light"/>
          <w:b/>
          <w:bCs/>
          <w:color w:val="4472C4" w:themeColor="accent1"/>
          <w:szCs w:val="28"/>
        </w:rPr>
        <w:t>з подружжя не порушуються</w:t>
      </w:r>
      <w:r w:rsidR="00D3418E">
        <w:rPr>
          <w:rFonts w:cs="Roboto Condensed Light"/>
          <w:b/>
          <w:bCs/>
          <w:color w:val="4472C4" w:themeColor="accent1"/>
          <w:szCs w:val="28"/>
        </w:rPr>
        <w:t xml:space="preserve"> у разі, якщо </w:t>
      </w:r>
      <w:r w:rsidR="001B29B2" w:rsidRPr="00A032F6">
        <w:rPr>
          <w:rFonts w:cs="Roboto Condensed Light"/>
          <w:b/>
          <w:bCs/>
          <w:color w:val="4472C4" w:themeColor="accent1"/>
          <w:szCs w:val="28"/>
        </w:rPr>
        <w:t xml:space="preserve">ці права захищаються тим </w:t>
      </w:r>
      <w:r w:rsidR="00D3418E">
        <w:rPr>
          <w:rFonts w:cs="Roboto Condensed Light"/>
          <w:b/>
          <w:bCs/>
          <w:color w:val="4472C4" w:themeColor="accent1"/>
          <w:szCs w:val="28"/>
        </w:rPr>
        <w:t>і</w:t>
      </w:r>
      <w:r w:rsidR="001B29B2" w:rsidRPr="00A032F6">
        <w:rPr>
          <w:rFonts w:cs="Roboto Condensed Light"/>
          <w:b/>
          <w:bCs/>
          <w:color w:val="4472C4" w:themeColor="accent1"/>
          <w:szCs w:val="28"/>
        </w:rPr>
        <w:t>з подружжя, який уклав договір, і є відповідачем у справі</w:t>
      </w:r>
    </w:p>
    <w:bookmarkEnd w:id="30"/>
    <w:p w14:paraId="56F3F89A" w14:textId="5A2A1161" w:rsidR="001B29B2" w:rsidRPr="00A032F6" w:rsidRDefault="001B29B2"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Верховний Суд констатував, що частка в статутному капіталі товариства, яка придбана (набута) за рахунок спільних коштів подружжя, є об</w:t>
      </w:r>
      <w:r w:rsidR="00D3418E">
        <w:rPr>
          <w:rFonts w:eastAsia="Times New Roman" w:cs="Times New Roman"/>
          <w:color w:val="000000"/>
          <w:szCs w:val="28"/>
          <w:lang w:eastAsia="uk-UA"/>
        </w:rPr>
        <w:t>'</w:t>
      </w:r>
      <w:r w:rsidRPr="00A032F6">
        <w:rPr>
          <w:rFonts w:eastAsia="Times New Roman" w:cs="Times New Roman"/>
          <w:color w:val="000000"/>
          <w:szCs w:val="28"/>
          <w:lang w:eastAsia="uk-UA"/>
        </w:rPr>
        <w:t xml:space="preserve">єктом спільної сумісної власності подружжя. Право </w:t>
      </w:r>
      <w:r w:rsidR="00D3418E">
        <w:rPr>
          <w:rFonts w:eastAsia="Times New Roman" w:cs="Times New Roman"/>
          <w:color w:val="000000"/>
          <w:szCs w:val="28"/>
          <w:lang w:eastAsia="uk-UA"/>
        </w:rPr>
        <w:t>на</w:t>
      </w:r>
      <w:r w:rsidRPr="00A032F6">
        <w:rPr>
          <w:rFonts w:eastAsia="Times New Roman" w:cs="Times New Roman"/>
          <w:color w:val="000000"/>
          <w:szCs w:val="28"/>
          <w:lang w:eastAsia="uk-UA"/>
        </w:rPr>
        <w:t xml:space="preserve"> частк</w:t>
      </w:r>
      <w:r w:rsidR="00D3418E">
        <w:rPr>
          <w:rFonts w:eastAsia="Times New Roman" w:cs="Times New Roman"/>
          <w:color w:val="000000"/>
          <w:szCs w:val="28"/>
          <w:lang w:eastAsia="uk-UA"/>
        </w:rPr>
        <w:t>у</w:t>
      </w:r>
      <w:r w:rsidRPr="00A032F6">
        <w:rPr>
          <w:rFonts w:eastAsia="Times New Roman" w:cs="Times New Roman"/>
          <w:color w:val="000000"/>
          <w:szCs w:val="28"/>
          <w:lang w:eastAsia="uk-UA"/>
        </w:rPr>
        <w:t xml:space="preserve"> належить подружжю, який став учасником такого товариства. Подружжя розпоряджається майном, що </w:t>
      </w:r>
      <w:r w:rsidR="00D3418E">
        <w:rPr>
          <w:rFonts w:eastAsia="Times New Roman" w:cs="Times New Roman"/>
          <w:color w:val="000000"/>
          <w:szCs w:val="28"/>
          <w:lang w:eastAsia="uk-UA"/>
        </w:rPr>
        <w:t>перебуває</w:t>
      </w:r>
      <w:r w:rsidRPr="00A032F6">
        <w:rPr>
          <w:rFonts w:eastAsia="Times New Roman" w:cs="Times New Roman"/>
          <w:color w:val="000000"/>
          <w:szCs w:val="28"/>
          <w:lang w:eastAsia="uk-UA"/>
        </w:rPr>
        <w:t xml:space="preserve"> у спільній сумісній власності подружжя, зокрема</w:t>
      </w:r>
      <w:r w:rsidR="00D3418E">
        <w:rPr>
          <w:rFonts w:eastAsia="Times New Roman" w:cs="Times New Roman"/>
          <w:color w:val="000000"/>
          <w:szCs w:val="28"/>
          <w:lang w:eastAsia="uk-UA"/>
        </w:rPr>
        <w:t xml:space="preserve"> </w:t>
      </w:r>
      <w:r w:rsidRPr="00A032F6">
        <w:rPr>
          <w:rFonts w:eastAsia="Times New Roman" w:cs="Times New Roman"/>
          <w:color w:val="000000"/>
          <w:szCs w:val="28"/>
          <w:lang w:eastAsia="uk-UA"/>
        </w:rPr>
        <w:t>часткою в статутному капіталі товариства, за взаємною згодою, наявність якої презюмується.</w:t>
      </w:r>
    </w:p>
    <w:p w14:paraId="68950AF4" w14:textId="185E07AA" w:rsidR="001B29B2" w:rsidRPr="00A032F6" w:rsidRDefault="001B29B2"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Особа-1 у касаційній скарзі наголошувала на тому, що вона не брала участі у розгляді цієї справи, а оскаржуваним рішенням вирішено питання про її права</w:t>
      </w:r>
      <w:r w:rsidR="00D3418E">
        <w:rPr>
          <w:rFonts w:eastAsia="Times New Roman" w:cs="Times New Roman"/>
          <w:color w:val="000000"/>
          <w:szCs w:val="28"/>
          <w:lang w:eastAsia="uk-UA"/>
        </w:rPr>
        <w:t xml:space="preserve"> та </w:t>
      </w:r>
      <w:r w:rsidRPr="00A032F6">
        <w:rPr>
          <w:rFonts w:eastAsia="Times New Roman" w:cs="Times New Roman"/>
          <w:color w:val="000000"/>
          <w:szCs w:val="28"/>
          <w:lang w:eastAsia="uk-UA"/>
        </w:rPr>
        <w:t>інтереси. Однак Особа-4 як її чоловік і один із відповідачів у справі реалізував своє право на</w:t>
      </w:r>
      <w:r w:rsidR="00334FFC">
        <w:rPr>
          <w:rFonts w:eastAsia="Times New Roman" w:cs="Times New Roman"/>
          <w:color w:val="000000"/>
          <w:szCs w:val="28"/>
          <w:lang w:eastAsia="uk-UA"/>
        </w:rPr>
        <w:t> </w:t>
      </w:r>
      <w:r w:rsidRPr="00A032F6">
        <w:rPr>
          <w:rFonts w:eastAsia="Times New Roman" w:cs="Times New Roman"/>
          <w:color w:val="000000"/>
          <w:szCs w:val="28"/>
          <w:lang w:eastAsia="uk-UA"/>
        </w:rPr>
        <w:t>апеляційне оскарження рішення суду першої інстанції в цій справі та право на</w:t>
      </w:r>
      <w:r w:rsidR="00334FFC">
        <w:rPr>
          <w:rFonts w:eastAsia="Times New Roman" w:cs="Times New Roman"/>
          <w:color w:val="000000"/>
          <w:szCs w:val="28"/>
          <w:lang w:eastAsia="uk-UA"/>
        </w:rPr>
        <w:t> </w:t>
      </w:r>
      <w:r w:rsidRPr="00A032F6">
        <w:rPr>
          <w:rFonts w:eastAsia="Times New Roman" w:cs="Times New Roman"/>
          <w:color w:val="000000"/>
          <w:szCs w:val="28"/>
          <w:lang w:eastAsia="uk-UA"/>
        </w:rPr>
        <w:t xml:space="preserve">касаційне оскарження постанови суду апеляційної інстанції, а також право на відмову від касаційної скарги.  Процесуальні дії її чоловіка були спрямовані на захист своїх корпоративних прав. Отже, він діяв у цій справі </w:t>
      </w:r>
      <w:r w:rsidR="00D3418E">
        <w:rPr>
          <w:rFonts w:eastAsia="Times New Roman" w:cs="Times New Roman"/>
          <w:color w:val="000000"/>
          <w:szCs w:val="28"/>
          <w:lang w:eastAsia="uk-UA"/>
        </w:rPr>
        <w:t>у</w:t>
      </w:r>
      <w:r w:rsidRPr="00A032F6">
        <w:rPr>
          <w:rFonts w:eastAsia="Times New Roman" w:cs="Times New Roman"/>
          <w:color w:val="000000"/>
          <w:szCs w:val="28"/>
          <w:lang w:eastAsia="uk-UA"/>
        </w:rPr>
        <w:t xml:space="preserve"> спільних інтересах (своїх та своєї </w:t>
      </w:r>
      <w:r w:rsidRPr="00A032F6">
        <w:rPr>
          <w:rFonts w:eastAsia="Times New Roman" w:cs="Times New Roman"/>
          <w:color w:val="000000"/>
          <w:szCs w:val="28"/>
          <w:lang w:eastAsia="uk-UA"/>
        </w:rPr>
        <w:lastRenderedPageBreak/>
        <w:t xml:space="preserve">дружини) у спорі щодо права власності на частку у складеному (статутному) капіталі </w:t>
      </w:r>
      <w:r w:rsidR="00D3418E">
        <w:rPr>
          <w:rFonts w:eastAsia="Times New Roman" w:cs="Times New Roman"/>
          <w:color w:val="000000"/>
          <w:szCs w:val="28"/>
          <w:lang w:eastAsia="uk-UA"/>
        </w:rPr>
        <w:t>фермерського господарства</w:t>
      </w:r>
      <w:r w:rsidRPr="00A032F6">
        <w:rPr>
          <w:rFonts w:eastAsia="Times New Roman" w:cs="Times New Roman"/>
          <w:color w:val="000000"/>
          <w:szCs w:val="28"/>
          <w:lang w:eastAsia="uk-UA"/>
        </w:rPr>
        <w:t>.</w:t>
      </w:r>
    </w:p>
    <w:p w14:paraId="38D218C5" w14:textId="1676768D" w:rsidR="001B29B2" w:rsidRDefault="001B29B2"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Оскільки розгляд цієї справи тривав з березня 2019 року по червень 2020 року, Особа-1, яка перебуває </w:t>
      </w:r>
      <w:r w:rsidR="00D3418E">
        <w:rPr>
          <w:rFonts w:eastAsia="Times New Roman" w:cs="Times New Roman"/>
          <w:color w:val="000000"/>
          <w:szCs w:val="28"/>
          <w:lang w:eastAsia="uk-UA"/>
        </w:rPr>
        <w:t>у</w:t>
      </w:r>
      <w:r w:rsidRPr="00A032F6">
        <w:rPr>
          <w:rFonts w:eastAsia="Times New Roman" w:cs="Times New Roman"/>
          <w:color w:val="000000"/>
          <w:szCs w:val="28"/>
          <w:lang w:eastAsia="uk-UA"/>
        </w:rPr>
        <w:t xml:space="preserve"> шлюбі з Особою-4, не могла не знати про цей судовий спір. Права</w:t>
      </w:r>
      <w:r w:rsidR="00334FFC">
        <w:rPr>
          <w:rFonts w:eastAsia="Times New Roman" w:cs="Times New Roman"/>
          <w:color w:val="000000"/>
          <w:szCs w:val="28"/>
          <w:lang w:eastAsia="uk-UA"/>
        </w:rPr>
        <w:t> </w:t>
      </w:r>
      <w:r w:rsidRPr="00A032F6">
        <w:rPr>
          <w:rFonts w:eastAsia="Times New Roman" w:cs="Times New Roman"/>
          <w:color w:val="000000"/>
          <w:szCs w:val="28"/>
          <w:lang w:eastAsia="uk-UA"/>
        </w:rPr>
        <w:t xml:space="preserve">одного </w:t>
      </w:r>
      <w:r w:rsidR="00D3418E">
        <w:rPr>
          <w:rFonts w:eastAsia="Times New Roman" w:cs="Times New Roman"/>
          <w:color w:val="000000"/>
          <w:szCs w:val="28"/>
          <w:lang w:eastAsia="uk-UA"/>
        </w:rPr>
        <w:t>і</w:t>
      </w:r>
      <w:r w:rsidRPr="00A032F6">
        <w:rPr>
          <w:rFonts w:eastAsia="Times New Roman" w:cs="Times New Roman"/>
          <w:color w:val="000000"/>
          <w:szCs w:val="28"/>
          <w:lang w:eastAsia="uk-UA"/>
        </w:rPr>
        <w:t xml:space="preserve">з подружжя (Особа-1) не порушуються, оскільки ці права захищаються тим </w:t>
      </w:r>
      <w:r w:rsidR="00D3418E">
        <w:rPr>
          <w:rFonts w:eastAsia="Times New Roman" w:cs="Times New Roman"/>
          <w:color w:val="000000"/>
          <w:szCs w:val="28"/>
          <w:lang w:eastAsia="uk-UA"/>
        </w:rPr>
        <w:t>і</w:t>
      </w:r>
      <w:r w:rsidRPr="00A032F6">
        <w:rPr>
          <w:rFonts w:eastAsia="Times New Roman" w:cs="Times New Roman"/>
          <w:color w:val="000000"/>
          <w:szCs w:val="28"/>
          <w:lang w:eastAsia="uk-UA"/>
        </w:rPr>
        <w:t>з подружжя, який уклав договір, і є відповідачем у справі. З огляду на викладене висновок апеляційного господарського суду щодо закриття апеляційного провадження за апеляційною скаргою Особи-1 на підставі пункту 3 частини першої статті 264 ГПК України Верховний Суд визнав правомірним.</w:t>
      </w:r>
    </w:p>
    <w:p w14:paraId="26C1CC96" w14:textId="77777777" w:rsidR="009E6840" w:rsidRPr="00A032F6" w:rsidRDefault="009E6840" w:rsidP="00F20EB2">
      <w:pPr>
        <w:spacing w:before="120"/>
        <w:jc w:val="both"/>
        <w:rPr>
          <w:rFonts w:eastAsia="Times New Roman" w:cs="Times New Roman"/>
          <w:color w:val="000000"/>
          <w:szCs w:val="28"/>
          <w:lang w:eastAsia="uk-U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289"/>
      </w:tblGrid>
      <w:tr w:rsidR="001B29B2" w:rsidRPr="00A032F6" w14:paraId="364BF355" w14:textId="77777777" w:rsidTr="00D81B54">
        <w:trPr>
          <w:trHeight w:val="1490"/>
        </w:trPr>
        <w:tc>
          <w:tcPr>
            <w:tcW w:w="2376" w:type="dxa"/>
          </w:tcPr>
          <w:p w14:paraId="6F0D0725" w14:textId="77777777" w:rsidR="001B29B2" w:rsidRPr="00A032F6" w:rsidRDefault="001B29B2" w:rsidP="00F20EB2">
            <w:pPr>
              <w:spacing w:before="120"/>
              <w:jc w:val="both"/>
            </w:pPr>
            <w:r w:rsidRPr="00A032F6">
              <w:rPr>
                <w:noProof/>
              </w:rPr>
              <w:drawing>
                <wp:inline distT="0" distB="0" distL="0" distR="0" wp14:anchorId="6230C740" wp14:editId="0458DF89">
                  <wp:extent cx="781050" cy="781050"/>
                  <wp:effectExtent l="0" t="0" r="0" b="0"/>
                  <wp:docPr id="3473626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62630" name=""/>
                          <pic:cNvPicPr/>
                        </pic:nvPicPr>
                        <pic:blipFill>
                          <a:blip r:embed="rId34"/>
                          <a:stretch>
                            <a:fillRect/>
                          </a:stretch>
                        </pic:blipFill>
                        <pic:spPr>
                          <a:xfrm>
                            <a:off x="0" y="0"/>
                            <a:ext cx="781050" cy="781050"/>
                          </a:xfrm>
                          <a:prstGeom prst="rect">
                            <a:avLst/>
                          </a:prstGeom>
                        </pic:spPr>
                      </pic:pic>
                    </a:graphicData>
                  </a:graphic>
                </wp:inline>
              </w:drawing>
            </w:r>
          </w:p>
        </w:tc>
        <w:tc>
          <w:tcPr>
            <w:tcW w:w="7479" w:type="dxa"/>
          </w:tcPr>
          <w:p w14:paraId="61D7FE84" w14:textId="1DF7E13B" w:rsidR="001B29B2" w:rsidRPr="00A032F6" w:rsidRDefault="001B29B2" w:rsidP="00F20EB2">
            <w:pPr>
              <w:spacing w:before="120"/>
              <w:rPr>
                <w:sz w:val="24"/>
                <w:szCs w:val="24"/>
              </w:rPr>
            </w:pPr>
            <w:r w:rsidRPr="00A032F6">
              <w:rPr>
                <w:sz w:val="24"/>
                <w:szCs w:val="24"/>
              </w:rPr>
              <w:t xml:space="preserve">Детальніше з текстом постанови Верховного Суду від 13 червня 2023 року у справі № 902/196/19 можна ознайомитися за посиланням </w:t>
            </w:r>
            <w:hyperlink r:id="rId35" w:history="1">
              <w:r w:rsidRPr="00A032F6">
                <w:rPr>
                  <w:color w:val="0563C1" w:themeColor="hyperlink"/>
                  <w:sz w:val="24"/>
                  <w:szCs w:val="24"/>
                  <w:u w:val="single"/>
                </w:rPr>
                <w:t>https://reyestr.court.gov.ua/Review/111551999</w:t>
              </w:r>
            </w:hyperlink>
            <w:r w:rsidR="00D3418E" w:rsidRPr="00105B50">
              <w:rPr>
                <w:color w:val="0563C1" w:themeColor="hyperlink"/>
                <w:sz w:val="24"/>
                <w:szCs w:val="24"/>
              </w:rPr>
              <w:t>.</w:t>
            </w:r>
          </w:p>
        </w:tc>
      </w:tr>
    </w:tbl>
    <w:p w14:paraId="1F2270D9" w14:textId="77777777" w:rsidR="006852BE" w:rsidRDefault="006852BE" w:rsidP="00F20EB2">
      <w:pPr>
        <w:spacing w:before="120"/>
        <w:jc w:val="both"/>
        <w:rPr>
          <w:kern w:val="2"/>
          <w14:ligatures w14:val="standardContextual"/>
        </w:rPr>
      </w:pPr>
    </w:p>
    <w:p w14:paraId="3F5F1D6C" w14:textId="12609AE1" w:rsidR="001B29B2" w:rsidRPr="00A032F6" w:rsidRDefault="001B29B2" w:rsidP="00F20EB2">
      <w:pPr>
        <w:spacing w:before="120"/>
        <w:jc w:val="both"/>
        <w:rPr>
          <w:kern w:val="2"/>
          <w14:ligatures w14:val="standardContextual"/>
        </w:rPr>
      </w:pPr>
      <w:r w:rsidRPr="00A032F6">
        <w:rPr>
          <w:kern w:val="2"/>
          <w14:ligatures w14:val="standardContextual"/>
        </w:rPr>
        <w:t>Аналогічний висновок міститься у постанові Верховного Суду від 16.03.2023 у справі № 911/2780/20.</w:t>
      </w:r>
    </w:p>
    <w:p w14:paraId="2C287463" w14:textId="77777777" w:rsidR="00EC41BA" w:rsidRDefault="00EC41BA" w:rsidP="00F20EB2">
      <w:pPr>
        <w:pStyle w:val="12"/>
        <w:spacing w:before="120"/>
      </w:pPr>
    </w:p>
    <w:p w14:paraId="20B33007" w14:textId="77777777" w:rsidR="00EC41BA" w:rsidRDefault="00EC41BA" w:rsidP="00F20EB2">
      <w:pPr>
        <w:pStyle w:val="12"/>
        <w:spacing w:before="120"/>
      </w:pPr>
    </w:p>
    <w:p w14:paraId="658820FA" w14:textId="40486604" w:rsidR="008578F1" w:rsidRDefault="00EC41BA" w:rsidP="00F20EB2">
      <w:pPr>
        <w:pStyle w:val="12"/>
        <w:spacing w:before="120"/>
      </w:pPr>
      <w:r>
        <w:t>4</w:t>
      </w:r>
      <w:r w:rsidR="008B70CC" w:rsidRPr="009B736E">
        <w:t>.</w:t>
      </w:r>
      <w:r w:rsidR="008578F1">
        <w:t> </w:t>
      </w:r>
      <w:r w:rsidR="00C75241">
        <w:t xml:space="preserve">ОКРЕМІ </w:t>
      </w:r>
      <w:r w:rsidR="008578F1" w:rsidRPr="008578F1">
        <w:t>ПИТАННЯ З РОЗГЛЯДУ ГОСПОДАРСЬКИМИ СУДАМИ СПРАВ ЩОДО КОРПОРАТИВНИХ СПОРІВ ТА КОРПОРАТИВНИХ ПРАВ</w:t>
      </w:r>
      <w:r w:rsidR="008578F1" w:rsidRPr="009B736E">
        <w:t xml:space="preserve"> </w:t>
      </w:r>
    </w:p>
    <w:p w14:paraId="54E3CFDC" w14:textId="72C01C99" w:rsidR="009E77B4" w:rsidRPr="009B736E" w:rsidRDefault="00EC41BA" w:rsidP="007E667E">
      <w:pPr>
        <w:pStyle w:val="12"/>
        <w:spacing w:before="360"/>
      </w:pPr>
      <w:r>
        <w:t>4</w:t>
      </w:r>
      <w:r w:rsidR="008B70CC" w:rsidRPr="009B736E">
        <w:t>.</w:t>
      </w:r>
      <w:r w:rsidR="009E77B4" w:rsidRPr="009B736E">
        <w:t xml:space="preserve">1. </w:t>
      </w:r>
      <w:bookmarkStart w:id="31" w:name="_Hlk141866218"/>
      <w:r w:rsidR="009E77B4" w:rsidRPr="009B736E">
        <w:t>Стягнення збитків, завданих директором товариству шляхом виплати собі заробітної плати у більшому розмірі, ніж це визначено штатним розписом</w:t>
      </w:r>
    </w:p>
    <w:bookmarkEnd w:id="31"/>
    <w:p w14:paraId="74E93702" w14:textId="314D4476" w:rsidR="00420208" w:rsidRPr="001E4972" w:rsidRDefault="00420208" w:rsidP="00F20EB2">
      <w:pPr>
        <w:spacing w:before="120"/>
        <w:jc w:val="both"/>
        <w:rPr>
          <w:rFonts w:cs="Roboto Condensed Light"/>
          <w:szCs w:val="28"/>
        </w:rPr>
      </w:pPr>
      <w:r w:rsidRPr="001E4972">
        <w:rPr>
          <w:rFonts w:cs="Roboto Condensed Light"/>
          <w:szCs w:val="28"/>
        </w:rPr>
        <w:t>Товариство звернулося до господарського суду з позовом про стягнення з директора товариства 264 468,52 грн збитків. Позовні вимоги обґрунтовані тим, що відповідач</w:t>
      </w:r>
      <w:r w:rsidR="00D3418E">
        <w:rPr>
          <w:rFonts w:cs="Roboto Condensed Light"/>
          <w:szCs w:val="28"/>
        </w:rPr>
        <w:t xml:space="preserve"> як </w:t>
      </w:r>
      <w:r w:rsidRPr="001E4972">
        <w:rPr>
          <w:rFonts w:cs="Roboto Condensed Light"/>
          <w:szCs w:val="28"/>
        </w:rPr>
        <w:t xml:space="preserve">директор товариства нараховував та виплачував собі у період </w:t>
      </w:r>
      <w:r w:rsidR="00D3418E">
        <w:rPr>
          <w:rFonts w:cs="Roboto Condensed Light"/>
          <w:szCs w:val="28"/>
        </w:rPr>
        <w:t>і</w:t>
      </w:r>
      <w:r w:rsidRPr="001E4972">
        <w:rPr>
          <w:rFonts w:cs="Roboto Condensed Light"/>
          <w:szCs w:val="28"/>
        </w:rPr>
        <w:t>з травня 2020 року до</w:t>
      </w:r>
      <w:r w:rsidR="00317FA9">
        <w:rPr>
          <w:rFonts w:cs="Roboto Condensed Light"/>
          <w:szCs w:val="28"/>
        </w:rPr>
        <w:t> </w:t>
      </w:r>
      <w:r w:rsidRPr="001E4972">
        <w:rPr>
          <w:rFonts w:cs="Roboto Condensed Light"/>
          <w:szCs w:val="28"/>
        </w:rPr>
        <w:t xml:space="preserve">моменту припинення трудових відносин з товариством (до 28 вересня 2021 року) щомісячну винагороду </w:t>
      </w:r>
      <w:r w:rsidR="00D3418E">
        <w:rPr>
          <w:rFonts w:cs="Roboto Condensed Light"/>
          <w:szCs w:val="28"/>
        </w:rPr>
        <w:t>в</w:t>
      </w:r>
      <w:r w:rsidRPr="001E4972">
        <w:rPr>
          <w:rFonts w:cs="Roboto Condensed Light"/>
          <w:szCs w:val="28"/>
        </w:rPr>
        <w:t xml:space="preserve"> необґрунтовано завищеному розмірі. Розмір нарахованої та виплаченої відповідачу щомісячної винагороди перевищував розмір винагороди, що</w:t>
      </w:r>
      <w:r w:rsidR="00317FA9">
        <w:rPr>
          <w:rFonts w:cs="Roboto Condensed Light"/>
          <w:szCs w:val="28"/>
        </w:rPr>
        <w:t> </w:t>
      </w:r>
      <w:r w:rsidRPr="001E4972">
        <w:rPr>
          <w:rFonts w:cs="Roboto Condensed Light"/>
          <w:szCs w:val="28"/>
        </w:rPr>
        <w:t xml:space="preserve">встановлений штатним розписом товариства, затвердженим рішенням </w:t>
      </w:r>
      <w:r w:rsidR="00A21750">
        <w:rPr>
          <w:rFonts w:cs="Roboto Condensed Light"/>
          <w:szCs w:val="28"/>
        </w:rPr>
        <w:t>є</w:t>
      </w:r>
      <w:r w:rsidR="00A21750" w:rsidRPr="001E4972">
        <w:rPr>
          <w:rFonts w:cs="Roboto Condensed Light"/>
          <w:szCs w:val="28"/>
        </w:rPr>
        <w:t xml:space="preserve">диного учасника товариства </w:t>
      </w:r>
      <w:r w:rsidRPr="001E4972">
        <w:rPr>
          <w:rFonts w:cs="Roboto Condensed Light"/>
          <w:szCs w:val="28"/>
        </w:rPr>
        <w:t>від 28.02.2020.</w:t>
      </w:r>
    </w:p>
    <w:p w14:paraId="31F0350C" w14:textId="32AAA075" w:rsidR="00420208" w:rsidRPr="001E4972" w:rsidRDefault="00420208" w:rsidP="00F20EB2">
      <w:pPr>
        <w:spacing w:before="120"/>
        <w:jc w:val="both"/>
        <w:rPr>
          <w:rFonts w:cs="Roboto Condensed Light"/>
          <w:szCs w:val="28"/>
        </w:rPr>
      </w:pPr>
      <w:r w:rsidRPr="001E4972">
        <w:rPr>
          <w:rFonts w:cs="Roboto Condensed Light"/>
          <w:szCs w:val="28"/>
        </w:rPr>
        <w:lastRenderedPageBreak/>
        <w:t xml:space="preserve">Рішенням господарського суду, залишеним без змін постановою апеляційного господарського суду, позов задоволено повністю. Суди попередніх інстанцій виходили з того, що відповідач порушив норми чинного законодавства та статуту, затвердивши своїм наказом від 22.05.2020 новий штатний розпис товариства, </w:t>
      </w:r>
      <w:r w:rsidR="00A21750">
        <w:rPr>
          <w:rFonts w:cs="Roboto Condensed Light"/>
          <w:szCs w:val="28"/>
        </w:rPr>
        <w:t xml:space="preserve">яким </w:t>
      </w:r>
      <w:r w:rsidRPr="001E4972">
        <w:rPr>
          <w:rFonts w:cs="Roboto Condensed Light"/>
          <w:szCs w:val="28"/>
        </w:rPr>
        <w:t>встановив собі як директору товариства посадовий оклад у розмірі 32 000 грн на місяць.</w:t>
      </w:r>
    </w:p>
    <w:p w14:paraId="672FE7CC" w14:textId="742AB273" w:rsidR="00420208" w:rsidRPr="001E4972" w:rsidRDefault="00420208" w:rsidP="00F20EB2">
      <w:pPr>
        <w:spacing w:before="120"/>
        <w:jc w:val="both"/>
        <w:rPr>
          <w:rFonts w:cs="Roboto Condensed Light"/>
          <w:szCs w:val="28"/>
        </w:rPr>
      </w:pPr>
      <w:r w:rsidRPr="001E4972">
        <w:rPr>
          <w:rFonts w:cs="Roboto Condensed Light"/>
          <w:szCs w:val="28"/>
        </w:rPr>
        <w:t>Верховн</w:t>
      </w:r>
      <w:r w:rsidR="00A21750">
        <w:rPr>
          <w:rFonts w:cs="Roboto Condensed Light"/>
          <w:szCs w:val="28"/>
        </w:rPr>
        <w:t>ий</w:t>
      </w:r>
      <w:r w:rsidRPr="001E4972">
        <w:rPr>
          <w:rFonts w:cs="Roboto Condensed Light"/>
          <w:szCs w:val="28"/>
        </w:rPr>
        <w:t xml:space="preserve"> Суд зазначив, що суди попередніх інстанцій встановили, що директор товариства 22.05.2020 видав наказ про те, що він приступає до виконання обов'язків директора товариства </w:t>
      </w:r>
      <w:r w:rsidR="00343E2B">
        <w:rPr>
          <w:rFonts w:cs="Roboto Condensed Light"/>
          <w:szCs w:val="28"/>
        </w:rPr>
        <w:t>«</w:t>
      </w:r>
      <w:r w:rsidRPr="001E4972">
        <w:rPr>
          <w:rFonts w:cs="Roboto Condensed Light"/>
          <w:szCs w:val="28"/>
        </w:rPr>
        <w:t>з оплатою згідно</w:t>
      </w:r>
      <w:r w:rsidR="00A21750">
        <w:rPr>
          <w:rFonts w:cs="Roboto Condensed Light"/>
          <w:szCs w:val="28"/>
        </w:rPr>
        <w:t xml:space="preserve"> із</w:t>
      </w:r>
      <w:r w:rsidRPr="001E4972">
        <w:rPr>
          <w:rFonts w:cs="Roboto Condensed Light"/>
          <w:szCs w:val="28"/>
        </w:rPr>
        <w:t xml:space="preserve"> штатн</w:t>
      </w:r>
      <w:r w:rsidR="00A21750">
        <w:rPr>
          <w:rFonts w:cs="Roboto Condensed Light"/>
          <w:szCs w:val="28"/>
        </w:rPr>
        <w:t>им</w:t>
      </w:r>
      <w:r w:rsidRPr="001E4972">
        <w:rPr>
          <w:rFonts w:cs="Roboto Condensed Light"/>
          <w:szCs w:val="28"/>
        </w:rPr>
        <w:t xml:space="preserve"> розпис</w:t>
      </w:r>
      <w:r w:rsidR="00A21750">
        <w:rPr>
          <w:rFonts w:cs="Roboto Condensed Light"/>
          <w:szCs w:val="28"/>
        </w:rPr>
        <w:t>ом</w:t>
      </w:r>
      <w:r w:rsidR="00343E2B">
        <w:rPr>
          <w:rFonts w:cs="Roboto Condensed Light"/>
          <w:szCs w:val="28"/>
        </w:rPr>
        <w:t>»</w:t>
      </w:r>
      <w:r w:rsidRPr="001E4972">
        <w:rPr>
          <w:rFonts w:cs="Roboto Condensed Light"/>
          <w:szCs w:val="28"/>
        </w:rPr>
        <w:t xml:space="preserve">. </w:t>
      </w:r>
      <w:r w:rsidR="00A21750">
        <w:rPr>
          <w:rFonts w:cs="Roboto Condensed Light"/>
          <w:szCs w:val="28"/>
        </w:rPr>
        <w:t xml:space="preserve">За </w:t>
      </w:r>
      <w:r w:rsidRPr="001E4972">
        <w:rPr>
          <w:rFonts w:cs="Roboto Condensed Light"/>
          <w:szCs w:val="28"/>
        </w:rPr>
        <w:t>штатним розписом у товаристві існувала посада директора з посадовим окладом 13 000 грн. Однак після</w:t>
      </w:r>
      <w:r w:rsidR="00B73FF1">
        <w:rPr>
          <w:rFonts w:cs="Roboto Condensed Light"/>
          <w:szCs w:val="28"/>
        </w:rPr>
        <w:t> </w:t>
      </w:r>
      <w:r w:rsidRPr="001E4972">
        <w:rPr>
          <w:rFonts w:cs="Roboto Condensed Light"/>
          <w:szCs w:val="28"/>
        </w:rPr>
        <w:t>вступу на посаду директора товариства він цього ж дня своїм наказом затвердив новий штатний розпис товариства. Місячний фонд заробітної плати товариства зазнав</w:t>
      </w:r>
      <w:r w:rsidR="00B73FF1">
        <w:rPr>
          <w:rFonts w:cs="Roboto Condensed Light"/>
          <w:szCs w:val="28"/>
        </w:rPr>
        <w:t> </w:t>
      </w:r>
      <w:r w:rsidRPr="001E4972">
        <w:rPr>
          <w:rFonts w:cs="Roboto Condensed Light"/>
          <w:szCs w:val="28"/>
        </w:rPr>
        <w:t>змін за рахунок збільшення посадового окладу</w:t>
      </w:r>
      <w:r w:rsidR="00A21750">
        <w:rPr>
          <w:rFonts w:cs="Roboto Condensed Light"/>
          <w:szCs w:val="28"/>
        </w:rPr>
        <w:t xml:space="preserve"> </w:t>
      </w:r>
      <w:r w:rsidRPr="001E4972">
        <w:rPr>
          <w:rFonts w:cs="Roboto Condensed Light"/>
          <w:szCs w:val="28"/>
        </w:rPr>
        <w:t>його директора з 13 000 грн до</w:t>
      </w:r>
      <w:r w:rsidR="00B73FF1">
        <w:rPr>
          <w:rFonts w:cs="Roboto Condensed Light"/>
          <w:szCs w:val="28"/>
        </w:rPr>
        <w:t> </w:t>
      </w:r>
      <w:r w:rsidRPr="001E4972">
        <w:rPr>
          <w:rFonts w:cs="Roboto Condensed Light"/>
          <w:szCs w:val="28"/>
        </w:rPr>
        <w:t>32 000 грн.</w:t>
      </w:r>
    </w:p>
    <w:p w14:paraId="33DC602A" w14:textId="508E235F" w:rsidR="00420208" w:rsidRPr="001E4972" w:rsidRDefault="00420208" w:rsidP="00F20EB2">
      <w:pPr>
        <w:spacing w:before="120"/>
        <w:jc w:val="both"/>
        <w:rPr>
          <w:rFonts w:cs="Roboto Condensed Light"/>
          <w:szCs w:val="28"/>
        </w:rPr>
      </w:pPr>
      <w:r w:rsidRPr="001E4972">
        <w:rPr>
          <w:rFonts w:cs="Roboto Condensed Light"/>
          <w:szCs w:val="28"/>
        </w:rPr>
        <w:t>Відповідно до абзацу </w:t>
      </w:r>
      <w:r w:rsidR="00A21750">
        <w:rPr>
          <w:rFonts w:cs="Roboto Condensed Light"/>
          <w:szCs w:val="28"/>
        </w:rPr>
        <w:t>першого</w:t>
      </w:r>
      <w:r w:rsidRPr="001E4972">
        <w:rPr>
          <w:rFonts w:cs="Roboto Condensed Light"/>
          <w:szCs w:val="28"/>
        </w:rPr>
        <w:t xml:space="preserve"> частини третьої статті 64 ГК України підприємство</w:t>
      </w:r>
      <w:r w:rsidR="00A21750">
        <w:rPr>
          <w:rFonts w:cs="Roboto Condensed Light"/>
          <w:szCs w:val="28"/>
        </w:rPr>
        <w:t xml:space="preserve"> </w:t>
      </w:r>
      <w:r w:rsidRPr="001E4972">
        <w:rPr>
          <w:rFonts w:cs="Roboto Condensed Light"/>
          <w:szCs w:val="28"/>
        </w:rPr>
        <w:t>самостійно встановлює свій штатний розпис. Згідно зі статутом товариства його директор подає загальним зборам учасників на затвердження штатний розпис товариства. Утім</w:t>
      </w:r>
      <w:r w:rsidR="00A21750">
        <w:rPr>
          <w:rFonts w:cs="Roboto Condensed Light"/>
          <w:szCs w:val="28"/>
        </w:rPr>
        <w:t xml:space="preserve">, </w:t>
      </w:r>
      <w:r w:rsidRPr="001E4972">
        <w:rPr>
          <w:rFonts w:cs="Roboto Condensed Light"/>
          <w:szCs w:val="28"/>
        </w:rPr>
        <w:t xml:space="preserve">у матеріалах справи немає письмового рішення </w:t>
      </w:r>
      <w:r w:rsidR="00A21750">
        <w:rPr>
          <w:rFonts w:cs="Roboto Condensed Light"/>
          <w:szCs w:val="28"/>
        </w:rPr>
        <w:t>є</w:t>
      </w:r>
      <w:r w:rsidRPr="001E4972">
        <w:rPr>
          <w:rFonts w:cs="Roboto Condensed Light"/>
          <w:szCs w:val="28"/>
        </w:rPr>
        <w:t xml:space="preserve">диного учасника товариства про встановлення відповідачу місячного посадового окладу </w:t>
      </w:r>
      <w:r w:rsidR="00A21750">
        <w:rPr>
          <w:rFonts w:cs="Roboto Condensed Light"/>
          <w:szCs w:val="28"/>
        </w:rPr>
        <w:t>в</w:t>
      </w:r>
      <w:r w:rsidRPr="001E4972">
        <w:rPr>
          <w:rFonts w:cs="Roboto Condensed Light"/>
          <w:szCs w:val="28"/>
        </w:rPr>
        <w:t xml:space="preserve"> розмірі 32 000 грн або затвердження штатного розпису товариства з таким посадовим окладом директора товариства. </w:t>
      </w:r>
    </w:p>
    <w:p w14:paraId="28620A0B" w14:textId="20A9521E" w:rsidR="00420208" w:rsidRDefault="00420208" w:rsidP="00F20EB2">
      <w:pPr>
        <w:spacing w:before="120"/>
        <w:jc w:val="both"/>
        <w:rPr>
          <w:rFonts w:cs="Roboto Condensed Light"/>
          <w:szCs w:val="28"/>
        </w:rPr>
      </w:pPr>
      <w:r w:rsidRPr="001E4972">
        <w:rPr>
          <w:rFonts w:cs="Roboto Condensed Light"/>
          <w:szCs w:val="28"/>
        </w:rPr>
        <w:t>Колегія суддів касаційної інстанції виснувала, що суди попередніх інстанцій дійшли обґрунтованого висновку, що директор товариства на підставі частини п’ятої статті 65 ГК України, частин першої – третьої статті 8 Закону України “Про бухгалтерський облік та фінансову звітність в Україні”, а також положень статуту товариства несе відповідальність перед товариством за збитки, заподіяні товариству його винними діями або бездіяльністю</w:t>
      </w:r>
      <w:r w:rsidR="00A21750">
        <w:rPr>
          <w:rFonts w:cs="Roboto Condensed Light"/>
          <w:szCs w:val="28"/>
        </w:rPr>
        <w:t xml:space="preserve">, зокрема </w:t>
      </w:r>
      <w:r w:rsidRPr="001E4972">
        <w:rPr>
          <w:rFonts w:cs="Roboto Condensed Light"/>
          <w:szCs w:val="28"/>
        </w:rPr>
        <w:t>за правильність нарахування та виплати заробітної плати.</w:t>
      </w:r>
    </w:p>
    <w:p w14:paraId="5A5AF3A6" w14:textId="77777777" w:rsidR="002F1119" w:rsidRDefault="002F1119"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9E77B4" w:rsidRPr="001E4972" w14:paraId="3A28EBA9" w14:textId="77777777" w:rsidTr="00E66893">
        <w:trPr>
          <w:trHeight w:val="1272"/>
        </w:trPr>
        <w:tc>
          <w:tcPr>
            <w:tcW w:w="1977" w:type="dxa"/>
          </w:tcPr>
          <w:p w14:paraId="7E5C2901" w14:textId="7D3E9036" w:rsidR="009E77B4" w:rsidRPr="001E4972" w:rsidRDefault="009E77B4" w:rsidP="00F20EB2">
            <w:pPr>
              <w:spacing w:before="120" w:after="120"/>
              <w:rPr>
                <w:rFonts w:eastAsia="Times New Roman" w:cs="Times New Roman"/>
                <w:b/>
                <w:bCs/>
                <w:szCs w:val="28"/>
                <w:lang w:eastAsia="uk-UA"/>
              </w:rPr>
            </w:pPr>
            <w:r w:rsidRPr="001E4972">
              <w:rPr>
                <w:noProof/>
              </w:rPr>
              <w:drawing>
                <wp:inline distT="0" distB="0" distL="0" distR="0" wp14:anchorId="5ECD99FC" wp14:editId="0C503CF1">
                  <wp:extent cx="781050" cy="781050"/>
                  <wp:effectExtent l="0" t="0" r="0" b="0"/>
                  <wp:docPr id="162729637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3B4DFE7E" w14:textId="08DC76CF" w:rsidR="009E77B4" w:rsidRPr="001E4972" w:rsidRDefault="009E77B4" w:rsidP="003B274F">
            <w:pPr>
              <w:spacing w:before="120"/>
              <w:rPr>
                <w:rFonts w:eastAsia="Times New Roman" w:cs="Times New Roman"/>
                <w:b/>
                <w:bCs/>
                <w:szCs w:val="28"/>
                <w:lang w:eastAsia="uk-UA"/>
              </w:rPr>
            </w:pPr>
            <w:r w:rsidRPr="001E4972">
              <w:rPr>
                <w:sz w:val="24"/>
                <w:szCs w:val="24"/>
              </w:rPr>
              <w:t>Детальніше з текстом постанови Верховного Суду від 17 травня 2023 року у справі № 914/3433/21 можна ознайомитися за посиланням</w:t>
            </w:r>
            <w:r w:rsidR="003B274F">
              <w:rPr>
                <w:sz w:val="24"/>
                <w:szCs w:val="24"/>
              </w:rPr>
              <w:t xml:space="preserve"> </w:t>
            </w:r>
            <w:r w:rsidRPr="001E4972">
              <w:rPr>
                <w:rStyle w:val="a4"/>
                <w:rFonts w:cs="Roboto Condensed Light"/>
                <w:sz w:val="24"/>
                <w:szCs w:val="24"/>
              </w:rPr>
              <w:t>https://reyestr.court.gov.ua/Review/110997919</w:t>
            </w:r>
            <w:r w:rsidR="00A21750" w:rsidRPr="00105B50">
              <w:rPr>
                <w:rStyle w:val="a4"/>
                <w:rFonts w:cs="Roboto Condensed Light"/>
                <w:sz w:val="24"/>
                <w:szCs w:val="24"/>
                <w:u w:val="none"/>
              </w:rPr>
              <w:t>.</w:t>
            </w:r>
          </w:p>
        </w:tc>
      </w:tr>
    </w:tbl>
    <w:p w14:paraId="76F3B463" w14:textId="22B461FC" w:rsidR="009E77B4" w:rsidRPr="001E4972" w:rsidRDefault="009E77B4" w:rsidP="00F20EB2">
      <w:pPr>
        <w:pStyle w:val="12"/>
        <w:spacing w:before="120"/>
      </w:pPr>
    </w:p>
    <w:p w14:paraId="77B5032E" w14:textId="765DACA9" w:rsidR="002B4E7A" w:rsidRPr="001E4972" w:rsidRDefault="002F1119" w:rsidP="00F20EB2">
      <w:pPr>
        <w:pStyle w:val="12"/>
        <w:spacing w:before="120"/>
      </w:pPr>
      <w:r>
        <w:lastRenderedPageBreak/>
        <w:t>4</w:t>
      </w:r>
      <w:r w:rsidR="002B4E7A" w:rsidRPr="001E4972">
        <w:t>.2. Втручання в корпоративні права учасника господарської організації має бути обумовлене суспільною необхідністю, здійснюватися відповідно до закону з</w:t>
      </w:r>
      <w:r w:rsidR="00317FA9">
        <w:t> </w:t>
      </w:r>
      <w:r w:rsidR="002B4E7A" w:rsidRPr="001E4972">
        <w:t>дотриманням принципу верховенства права</w:t>
      </w:r>
    </w:p>
    <w:p w14:paraId="7647E608" w14:textId="021FB1D9" w:rsidR="002B4E7A" w:rsidRPr="00317FA9" w:rsidRDefault="002B4E7A" w:rsidP="00F20EB2">
      <w:pPr>
        <w:pStyle w:val="12"/>
        <w:spacing w:before="120"/>
        <w:rPr>
          <w:b w:val="0"/>
          <w:bCs w:val="0"/>
          <w:color w:val="auto"/>
        </w:rPr>
      </w:pPr>
      <w:r w:rsidRPr="00317FA9">
        <w:rPr>
          <w:b w:val="0"/>
          <w:bCs w:val="0"/>
          <w:color w:val="auto"/>
        </w:rPr>
        <w:t>У травні 2022 року прокурор звернувся до господарського суду в інтересах Міненерго та Управління ДПС з позовом до ВАТ</w:t>
      </w:r>
      <w:r w:rsidR="00A21750" w:rsidRPr="00317FA9">
        <w:rPr>
          <w:b w:val="0"/>
          <w:bCs w:val="0"/>
          <w:color w:val="auto"/>
        </w:rPr>
        <w:t xml:space="preserve">, в якому </w:t>
      </w:r>
      <w:r w:rsidRPr="00317FA9">
        <w:rPr>
          <w:b w:val="0"/>
          <w:bCs w:val="0"/>
          <w:color w:val="auto"/>
        </w:rPr>
        <w:t>просив стягнути з відповідача 10</w:t>
      </w:r>
      <w:r w:rsidR="00B73FF1">
        <w:rPr>
          <w:b w:val="0"/>
          <w:bCs w:val="0"/>
          <w:color w:val="auto"/>
        </w:rPr>
        <w:t> </w:t>
      </w:r>
      <w:r w:rsidRPr="00317FA9">
        <w:rPr>
          <w:b w:val="0"/>
          <w:bCs w:val="0"/>
          <w:color w:val="auto"/>
        </w:rPr>
        <w:t>010</w:t>
      </w:r>
      <w:r w:rsidR="00B73FF1">
        <w:rPr>
          <w:b w:val="0"/>
          <w:bCs w:val="0"/>
          <w:color w:val="auto"/>
        </w:rPr>
        <w:t> </w:t>
      </w:r>
      <w:r w:rsidRPr="00317FA9">
        <w:rPr>
          <w:b w:val="0"/>
          <w:bCs w:val="0"/>
          <w:color w:val="auto"/>
        </w:rPr>
        <w:t xml:space="preserve">964,33 грн чистого прибутку за результатами фінансово-господарської діяльності товариства у 2018 році з урахуванням збільшених нормативів. </w:t>
      </w:r>
    </w:p>
    <w:p w14:paraId="3F50B785" w14:textId="0208ECDD" w:rsidR="002B4E7A" w:rsidRPr="001E4972" w:rsidRDefault="002B4E7A" w:rsidP="00F20EB2">
      <w:pPr>
        <w:spacing w:before="120"/>
        <w:jc w:val="both"/>
        <w:rPr>
          <w:rFonts w:cs="Roboto Condensed Light"/>
          <w:szCs w:val="28"/>
        </w:rPr>
      </w:pPr>
      <w:r w:rsidRPr="001E4972">
        <w:rPr>
          <w:rFonts w:cs="Roboto Condensed Light"/>
          <w:szCs w:val="28"/>
        </w:rPr>
        <w:t>Позов обґрунтовано тим, що Держава Україна є власником 50,9900</w:t>
      </w:r>
      <w:r w:rsidR="009E4313">
        <w:rPr>
          <w:rFonts w:cs="Roboto Condensed Light"/>
          <w:szCs w:val="28"/>
        </w:rPr>
        <w:t> </w:t>
      </w:r>
      <w:r w:rsidRPr="001E4972">
        <w:rPr>
          <w:rFonts w:cs="Roboto Condensed Light"/>
          <w:szCs w:val="28"/>
        </w:rPr>
        <w:t xml:space="preserve">% статутного капіталу ВАТ, яке до 01.07.2019 на підставі абзацу </w:t>
      </w:r>
      <w:r w:rsidR="00A21750">
        <w:rPr>
          <w:rFonts w:cs="Roboto Condensed Light"/>
          <w:szCs w:val="28"/>
        </w:rPr>
        <w:t>восьмого</w:t>
      </w:r>
      <w:r w:rsidRPr="001E4972">
        <w:rPr>
          <w:rFonts w:cs="Roboto Condensed Light"/>
          <w:szCs w:val="28"/>
        </w:rPr>
        <w:t xml:space="preserve"> частини п’ятої статті 11 Закону України </w:t>
      </w:r>
      <w:r w:rsidR="00343E2B">
        <w:rPr>
          <w:rFonts w:cs="Roboto Condensed Light"/>
          <w:szCs w:val="28"/>
        </w:rPr>
        <w:t>«</w:t>
      </w:r>
      <w:r w:rsidRPr="001E4972">
        <w:rPr>
          <w:rFonts w:cs="Roboto Condensed Light"/>
          <w:szCs w:val="28"/>
        </w:rPr>
        <w:t>Про управління об’єктами державної власності</w:t>
      </w:r>
      <w:r w:rsidR="00343E2B">
        <w:rPr>
          <w:rFonts w:cs="Roboto Condensed Light"/>
          <w:szCs w:val="28"/>
        </w:rPr>
        <w:t>»</w:t>
      </w:r>
      <w:r w:rsidRPr="001E4972">
        <w:rPr>
          <w:rFonts w:cs="Roboto Condensed Light"/>
          <w:szCs w:val="28"/>
        </w:rPr>
        <w:t xml:space="preserve"> сплатило до</w:t>
      </w:r>
      <w:r w:rsidR="00BB3023">
        <w:rPr>
          <w:rFonts w:cs="Roboto Condensed Light"/>
          <w:szCs w:val="28"/>
        </w:rPr>
        <w:t> </w:t>
      </w:r>
      <w:r w:rsidRPr="001E4972">
        <w:rPr>
          <w:rFonts w:cs="Roboto Condensed Light"/>
          <w:szCs w:val="28"/>
        </w:rPr>
        <w:t>Державного бюджету України 50 % чистого прибутку за 2018 рік, як цього вимагали положення постанови Кабінет Міністрів України від 24.04.2019 № 364. Однак ВАТ не</w:t>
      </w:r>
      <w:r w:rsidR="00BB3023">
        <w:rPr>
          <w:rFonts w:cs="Roboto Condensed Light"/>
          <w:szCs w:val="28"/>
        </w:rPr>
        <w:t> </w:t>
      </w:r>
      <w:r w:rsidRPr="001E4972">
        <w:rPr>
          <w:rFonts w:cs="Roboto Condensed Light"/>
          <w:szCs w:val="28"/>
        </w:rPr>
        <w:t>врахувало, що у грудні 2019 року Кабінет Міністрів України постановою № 1015 збільшив базовий норматив відрахування частки прибутку до 90 %.</w:t>
      </w:r>
    </w:p>
    <w:p w14:paraId="169D317A" w14:textId="093DB899" w:rsidR="002B4E7A" w:rsidRPr="001E4972" w:rsidRDefault="002B4E7A" w:rsidP="00F20EB2">
      <w:pPr>
        <w:spacing w:before="120"/>
        <w:jc w:val="both"/>
        <w:rPr>
          <w:rFonts w:cs="Roboto Condensed Light"/>
          <w:szCs w:val="28"/>
        </w:rPr>
      </w:pPr>
      <w:r w:rsidRPr="001E4972">
        <w:rPr>
          <w:rFonts w:cs="Roboto Condensed Light"/>
          <w:szCs w:val="28"/>
        </w:rPr>
        <w:t>Господарський суд першої інстанції позов задовольнив. Господарський суд апеляційної інстанції назване рішення суду скасував та ухвалив нове – про відмову в</w:t>
      </w:r>
      <w:r w:rsidR="00BB3023">
        <w:rPr>
          <w:rFonts w:cs="Roboto Condensed Light"/>
          <w:szCs w:val="28"/>
        </w:rPr>
        <w:t> </w:t>
      </w:r>
      <w:r w:rsidRPr="001E4972">
        <w:rPr>
          <w:rFonts w:cs="Roboto Condensed Light"/>
          <w:szCs w:val="28"/>
        </w:rPr>
        <w:t xml:space="preserve">позові. </w:t>
      </w:r>
    </w:p>
    <w:p w14:paraId="277FC5BA" w14:textId="77777777" w:rsidR="002B4E7A" w:rsidRPr="001E4972" w:rsidRDefault="002B4E7A" w:rsidP="00F20EB2">
      <w:pPr>
        <w:spacing w:before="120"/>
        <w:jc w:val="both"/>
        <w:rPr>
          <w:rFonts w:cs="Roboto Condensed Light"/>
          <w:szCs w:val="28"/>
        </w:rPr>
      </w:pPr>
      <w:r w:rsidRPr="001E4972">
        <w:rPr>
          <w:rFonts w:cs="Roboto Condensed Light"/>
          <w:szCs w:val="28"/>
        </w:rPr>
        <w:t>Верховний Суд залишив без змін постанову господарського суду апеляційної інстанції з таких мотивів.</w:t>
      </w:r>
    </w:p>
    <w:p w14:paraId="6BD13115" w14:textId="5BC3BFA7" w:rsidR="002B4E7A" w:rsidRPr="001E4972" w:rsidRDefault="002B4E7A" w:rsidP="00F20EB2">
      <w:pPr>
        <w:spacing w:before="120"/>
        <w:jc w:val="both"/>
        <w:rPr>
          <w:rFonts w:cs="Roboto Condensed Light"/>
          <w:szCs w:val="28"/>
        </w:rPr>
      </w:pPr>
      <w:r w:rsidRPr="001E4972">
        <w:rPr>
          <w:rFonts w:cs="Roboto Condensed Light"/>
          <w:szCs w:val="28"/>
        </w:rPr>
        <w:t>Передбачені частиною четвертою статті 13, стат</w:t>
      </w:r>
      <w:r w:rsidR="007C0CF2">
        <w:rPr>
          <w:rFonts w:cs="Roboto Condensed Light"/>
          <w:szCs w:val="28"/>
        </w:rPr>
        <w:t>тею</w:t>
      </w:r>
      <w:r w:rsidRPr="001E4972">
        <w:rPr>
          <w:rFonts w:cs="Roboto Condensed Light"/>
          <w:szCs w:val="28"/>
        </w:rPr>
        <w:t xml:space="preserve"> 41 Конституції України гарантії захисту права власності поширюються на корпоративні права учасника господарської організації. Тому втручання в корпоративні права учасника господарської організації має бути обумовлене суспільною необхідністю, здійснюватися відповідно до закону з</w:t>
      </w:r>
      <w:r w:rsidR="00BB3023">
        <w:rPr>
          <w:rFonts w:cs="Roboto Condensed Light"/>
          <w:szCs w:val="28"/>
        </w:rPr>
        <w:t> </w:t>
      </w:r>
      <w:r w:rsidRPr="001E4972">
        <w:rPr>
          <w:rFonts w:cs="Roboto Condensed Light"/>
          <w:szCs w:val="28"/>
        </w:rPr>
        <w:t>дотриманням принципу верховенства права та застосуванням заходів, які не є надто обтяжливими для його прав і свобод.</w:t>
      </w:r>
    </w:p>
    <w:p w14:paraId="5354DB87" w14:textId="14F6939F" w:rsidR="002B4E7A" w:rsidRPr="001E4972" w:rsidRDefault="002B4E7A" w:rsidP="00F20EB2">
      <w:pPr>
        <w:spacing w:before="120"/>
        <w:jc w:val="both"/>
        <w:rPr>
          <w:rFonts w:cs="Roboto Condensed Light"/>
          <w:szCs w:val="28"/>
        </w:rPr>
      </w:pPr>
      <w:r w:rsidRPr="001E4972">
        <w:rPr>
          <w:rFonts w:cs="Roboto Condensed Light"/>
          <w:szCs w:val="28"/>
        </w:rPr>
        <w:t xml:space="preserve">Верховний Суд констатував, що абзац </w:t>
      </w:r>
      <w:r w:rsidR="007C0CF2">
        <w:rPr>
          <w:rFonts w:cs="Roboto Condensed Light"/>
          <w:szCs w:val="28"/>
        </w:rPr>
        <w:t>восьмий</w:t>
      </w:r>
      <w:r w:rsidRPr="001E4972">
        <w:rPr>
          <w:rFonts w:cs="Roboto Condensed Light"/>
          <w:szCs w:val="28"/>
        </w:rPr>
        <w:t xml:space="preserve"> частини п’ятої статті 11 Закону України </w:t>
      </w:r>
      <w:r w:rsidR="00343E2B">
        <w:rPr>
          <w:rFonts w:cs="Roboto Condensed Light"/>
          <w:szCs w:val="28"/>
        </w:rPr>
        <w:t>«</w:t>
      </w:r>
      <w:r w:rsidRPr="001E4972">
        <w:rPr>
          <w:rFonts w:cs="Roboto Condensed Light"/>
          <w:szCs w:val="28"/>
        </w:rPr>
        <w:t>Про управління об’єктами державної власності</w:t>
      </w:r>
      <w:r w:rsidR="00343E2B">
        <w:rPr>
          <w:rFonts w:cs="Roboto Condensed Light"/>
          <w:szCs w:val="28"/>
        </w:rPr>
        <w:t>»</w:t>
      </w:r>
      <w:r w:rsidRPr="001E4972">
        <w:rPr>
          <w:rFonts w:cs="Roboto Condensed Light"/>
          <w:szCs w:val="28"/>
        </w:rPr>
        <w:t xml:space="preserve"> не підлягає застосуванню до спірних правовідносин як такий, що суперечить Конституції України, з підстав, викладених у</w:t>
      </w:r>
      <w:r w:rsidR="00BB3023">
        <w:rPr>
          <w:rFonts w:cs="Roboto Condensed Light"/>
          <w:szCs w:val="28"/>
        </w:rPr>
        <w:t> </w:t>
      </w:r>
      <w:r w:rsidRPr="001E4972">
        <w:rPr>
          <w:rFonts w:cs="Roboto Condensed Light"/>
          <w:szCs w:val="28"/>
        </w:rPr>
        <w:t>рішенні Конституційного Суду України</w:t>
      </w:r>
      <w:r w:rsidR="007C0CF2">
        <w:rPr>
          <w:rFonts w:cs="Roboto Condensed Light"/>
          <w:szCs w:val="28"/>
        </w:rPr>
        <w:t xml:space="preserve"> від 22.07.2020 №</w:t>
      </w:r>
      <w:r w:rsidR="00B73FF1">
        <w:rPr>
          <w:rFonts w:cs="Roboto Condensed Light"/>
          <w:szCs w:val="28"/>
        </w:rPr>
        <w:t> </w:t>
      </w:r>
      <w:r w:rsidR="007C0CF2">
        <w:t>3-313/2019</w:t>
      </w:r>
      <w:r w:rsidRPr="001E4972">
        <w:rPr>
          <w:rFonts w:cs="Roboto Condensed Light"/>
          <w:szCs w:val="28"/>
        </w:rPr>
        <w:t>. Запроваджене цією нормою регулювання не узгоджується з умовами, які уможливлюють втручання держави у право власності, зокрема із дотриманням засад справедливості, пропорційності. Задоволення позовних вимог (виконання яких здійснювалося б на майбутнє) суперечитиме принципу правової визначеності, що є невід'ємним елементом принципу верховенства права.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2B4E7A" w:rsidRPr="00186141" w14:paraId="6F6CBC39" w14:textId="77777777" w:rsidTr="00D81B54">
        <w:trPr>
          <w:trHeight w:val="1272"/>
        </w:trPr>
        <w:tc>
          <w:tcPr>
            <w:tcW w:w="1977" w:type="dxa"/>
          </w:tcPr>
          <w:p w14:paraId="592ED31D" w14:textId="1B0838E9" w:rsidR="002B4E7A" w:rsidRPr="001E4972" w:rsidRDefault="00D42B95" w:rsidP="00F20EB2">
            <w:pPr>
              <w:spacing w:before="120"/>
              <w:rPr>
                <w:rFonts w:eastAsia="Times New Roman" w:cs="Times New Roman"/>
                <w:b/>
                <w:bCs/>
                <w:szCs w:val="28"/>
                <w:lang w:eastAsia="uk-UA"/>
              </w:rPr>
            </w:pPr>
            <w:r>
              <w:rPr>
                <w:noProof/>
              </w:rPr>
              <w:lastRenderedPageBreak/>
              <w:drawing>
                <wp:inline distT="0" distB="0" distL="0" distR="0" wp14:anchorId="257C0808" wp14:editId="224CD607">
                  <wp:extent cx="781050" cy="781050"/>
                  <wp:effectExtent l="0" t="0" r="0" b="0"/>
                  <wp:docPr id="19652044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204490" name=""/>
                          <pic:cNvPicPr/>
                        </pic:nvPicPr>
                        <pic:blipFill>
                          <a:blip r:embed="rId37"/>
                          <a:stretch>
                            <a:fillRect/>
                          </a:stretch>
                        </pic:blipFill>
                        <pic:spPr>
                          <a:xfrm>
                            <a:off x="0" y="0"/>
                            <a:ext cx="781050" cy="781050"/>
                          </a:xfrm>
                          <a:prstGeom prst="rect">
                            <a:avLst/>
                          </a:prstGeom>
                        </pic:spPr>
                      </pic:pic>
                    </a:graphicData>
                  </a:graphic>
                </wp:inline>
              </w:drawing>
            </w:r>
          </w:p>
        </w:tc>
        <w:tc>
          <w:tcPr>
            <w:tcW w:w="7629" w:type="dxa"/>
          </w:tcPr>
          <w:p w14:paraId="06225D94" w14:textId="3ACE4E2A" w:rsidR="002B4E7A" w:rsidRPr="00186141" w:rsidRDefault="002B4E7A" w:rsidP="003B274F">
            <w:pPr>
              <w:spacing w:before="120"/>
              <w:rPr>
                <w:rFonts w:eastAsia="Times New Roman" w:cs="Times New Roman"/>
                <w:b/>
                <w:bCs/>
                <w:szCs w:val="28"/>
                <w:lang w:eastAsia="uk-UA"/>
              </w:rPr>
            </w:pPr>
            <w:r w:rsidRPr="001E4972">
              <w:rPr>
                <w:sz w:val="24"/>
                <w:szCs w:val="24"/>
              </w:rPr>
              <w:t>Детальніше з текстом постанови Верховного Суду від 24 травня 2023 року у справі № 921/229/22 можна ознайомитися за посиланням</w:t>
            </w:r>
            <w:r w:rsidR="003B274F">
              <w:rPr>
                <w:sz w:val="24"/>
                <w:szCs w:val="24"/>
              </w:rPr>
              <w:t xml:space="preserve"> </w:t>
            </w:r>
            <w:hyperlink r:id="rId38" w:history="1">
              <w:r w:rsidR="007C0CF2" w:rsidRPr="007C0CF2">
                <w:rPr>
                  <w:rStyle w:val="a4"/>
                  <w:rFonts w:cs="Roboto Condensed Light"/>
                  <w:sz w:val="24"/>
                  <w:szCs w:val="24"/>
                </w:rPr>
                <w:t>https://reyestr.court.gov.ua/Review/111484342</w:t>
              </w:r>
            </w:hyperlink>
            <w:r w:rsidR="007C0CF2" w:rsidRPr="00105B50">
              <w:rPr>
                <w:rStyle w:val="a4"/>
                <w:rFonts w:cs="Roboto Condensed Light"/>
                <w:sz w:val="24"/>
                <w:szCs w:val="24"/>
                <w:u w:val="none"/>
              </w:rPr>
              <w:t>.</w:t>
            </w:r>
          </w:p>
        </w:tc>
      </w:tr>
    </w:tbl>
    <w:p w14:paraId="21BAB76A" w14:textId="77777777" w:rsidR="006852BE" w:rsidRDefault="006852BE" w:rsidP="00F20EB2">
      <w:pPr>
        <w:pStyle w:val="12"/>
        <w:spacing w:before="120"/>
      </w:pPr>
    </w:p>
    <w:p w14:paraId="50EE63A5" w14:textId="77777777" w:rsidR="0057795F" w:rsidRDefault="0057795F" w:rsidP="00F20EB2">
      <w:pPr>
        <w:pStyle w:val="12"/>
        <w:spacing w:before="120"/>
      </w:pPr>
    </w:p>
    <w:p w14:paraId="0647A227" w14:textId="767DC2F1" w:rsidR="00242623" w:rsidRPr="00186141" w:rsidRDefault="0057795F" w:rsidP="00F20EB2">
      <w:pPr>
        <w:pStyle w:val="12"/>
        <w:spacing w:before="120"/>
      </w:pPr>
      <w:r>
        <w:t>4</w:t>
      </w:r>
      <w:r w:rsidR="00F17792">
        <w:t>.3</w:t>
      </w:r>
      <w:r w:rsidR="00242623" w:rsidRPr="00186141">
        <w:t xml:space="preserve">. </w:t>
      </w:r>
      <w:bookmarkStart w:id="32" w:name="_Hlk141866608"/>
      <w:r w:rsidR="007C0CF2">
        <w:t>Визначати,</w:t>
      </w:r>
      <w:r w:rsidR="00242623" w:rsidRPr="00F17792">
        <w:t xml:space="preserve"> чи є укладений сторонами правочин значним</w:t>
      </w:r>
      <w:r w:rsidR="007C0CF2">
        <w:t>, потрібно з огляду на</w:t>
      </w:r>
      <w:r w:rsidR="00BB3023">
        <w:t> </w:t>
      </w:r>
      <w:r w:rsidR="00242623" w:rsidRPr="00F17792">
        <w:t xml:space="preserve">ринкову вартість майна та </w:t>
      </w:r>
      <w:r w:rsidR="007C0CF2">
        <w:t xml:space="preserve">на підставі відомостей </w:t>
      </w:r>
      <w:r w:rsidR="00242623" w:rsidRPr="00F17792">
        <w:t>фінансової звітності</w:t>
      </w:r>
      <w:r w:rsidR="00242623" w:rsidRPr="00186141">
        <w:t xml:space="preserve"> </w:t>
      </w:r>
    </w:p>
    <w:bookmarkEnd w:id="32"/>
    <w:p w14:paraId="6108B4DA" w14:textId="4952A437" w:rsidR="00242623" w:rsidRPr="00186141" w:rsidRDefault="00242623" w:rsidP="00F20EB2">
      <w:pPr>
        <w:spacing w:before="120"/>
        <w:jc w:val="both"/>
        <w:rPr>
          <w:rFonts w:cs="Roboto Condensed Light"/>
          <w:szCs w:val="28"/>
        </w:rPr>
      </w:pPr>
      <w:r w:rsidRPr="00186141">
        <w:rPr>
          <w:rFonts w:cs="Roboto Condensed Light"/>
          <w:szCs w:val="28"/>
        </w:rPr>
        <w:t>ТОВ-1</w:t>
      </w:r>
      <w:r w:rsidR="007C0CF2">
        <w:rPr>
          <w:rFonts w:cs="Roboto Condensed Light"/>
          <w:szCs w:val="28"/>
        </w:rPr>
        <w:t xml:space="preserve"> </w:t>
      </w:r>
      <w:r w:rsidRPr="00186141">
        <w:rPr>
          <w:rFonts w:cs="Roboto Condensed Light"/>
          <w:szCs w:val="28"/>
        </w:rPr>
        <w:t>звернулося до господарського суду з позовом до ТОВ-2 про визнання недійсними контрактів. Позовну заяву обґрунтовано тим, що оспорювані контракти є значними, а тому їх укладенню обов</w:t>
      </w:r>
      <w:r w:rsidR="007C0CF2">
        <w:rPr>
          <w:rFonts w:cs="Roboto Condensed Light"/>
          <w:szCs w:val="28"/>
        </w:rPr>
        <w:t>’</w:t>
      </w:r>
      <w:r w:rsidRPr="00186141">
        <w:rPr>
          <w:rFonts w:cs="Roboto Condensed Light"/>
          <w:szCs w:val="28"/>
        </w:rPr>
        <w:t xml:space="preserve">язково мало передувати надання згоди рішенням загальних зборів учасників товариства. </w:t>
      </w:r>
      <w:r w:rsidR="007C0CF2">
        <w:rPr>
          <w:rFonts w:cs="Roboto Condensed Light"/>
          <w:szCs w:val="28"/>
        </w:rPr>
        <w:t>Тож</w:t>
      </w:r>
      <w:r w:rsidRPr="00186141">
        <w:rPr>
          <w:rFonts w:cs="Roboto Condensed Light"/>
          <w:szCs w:val="28"/>
        </w:rPr>
        <w:t xml:space="preserve"> директор позивача </w:t>
      </w:r>
      <w:r w:rsidR="007C0CF2">
        <w:rPr>
          <w:rFonts w:cs="Roboto Condensed Light"/>
          <w:szCs w:val="28"/>
        </w:rPr>
        <w:t xml:space="preserve">не мав </w:t>
      </w:r>
      <w:r w:rsidRPr="00186141">
        <w:rPr>
          <w:rFonts w:cs="Roboto Condensed Light"/>
          <w:szCs w:val="28"/>
        </w:rPr>
        <w:t>повноважен</w:t>
      </w:r>
      <w:r w:rsidR="007C0CF2">
        <w:rPr>
          <w:rFonts w:cs="Roboto Condensed Light"/>
          <w:szCs w:val="28"/>
        </w:rPr>
        <w:t>ь</w:t>
      </w:r>
      <w:r w:rsidRPr="00186141">
        <w:rPr>
          <w:rFonts w:cs="Roboto Condensed Light"/>
          <w:szCs w:val="28"/>
        </w:rPr>
        <w:t xml:space="preserve"> на укладання від імені товариства зазначених контрактів. </w:t>
      </w:r>
    </w:p>
    <w:p w14:paraId="260EFDDE" w14:textId="0BCEE2F1" w:rsidR="00242623" w:rsidRPr="00186141" w:rsidRDefault="00242623" w:rsidP="00F20EB2">
      <w:pPr>
        <w:spacing w:before="120"/>
        <w:jc w:val="both"/>
        <w:rPr>
          <w:rFonts w:cs="Roboto Condensed Light"/>
          <w:szCs w:val="28"/>
        </w:rPr>
      </w:pPr>
      <w:r w:rsidRPr="00186141">
        <w:rPr>
          <w:rFonts w:cs="Roboto Condensed Light"/>
          <w:szCs w:val="28"/>
        </w:rPr>
        <w:t xml:space="preserve">Рішенням господарського суду, яке залишене без змін постановою апеляційного господарського суду, </w:t>
      </w:r>
      <w:r w:rsidR="007C0CF2">
        <w:rPr>
          <w:rFonts w:cs="Roboto Condensed Light"/>
          <w:szCs w:val="28"/>
        </w:rPr>
        <w:t>в</w:t>
      </w:r>
      <w:r w:rsidRPr="00186141">
        <w:rPr>
          <w:rFonts w:cs="Roboto Condensed Light"/>
          <w:szCs w:val="28"/>
        </w:rPr>
        <w:t xml:space="preserve"> задоволенні позову відмовлено повністю. Суди мотивували своє рішенням тим, що сторонами спору не було укладено одного з оспорюваних контрактів, матеріали справи не містять доказів того, що за одним із контрактів визначалася саме ринкова вартість майна та відповідач був з нею ознайомлений, а</w:t>
      </w:r>
      <w:r w:rsidR="00BB3023">
        <w:rPr>
          <w:rFonts w:cs="Roboto Condensed Light"/>
          <w:szCs w:val="28"/>
        </w:rPr>
        <w:t> </w:t>
      </w:r>
      <w:r w:rsidRPr="00186141">
        <w:rPr>
          <w:rFonts w:cs="Roboto Condensed Light"/>
          <w:szCs w:val="28"/>
        </w:rPr>
        <w:t>позивачем не було доведено факту ознайомлення відповідача з фінансовою звітністю позивача, ЄДР не містив відомостей про обмеження повноважень директора, у зв</w:t>
      </w:r>
      <w:r w:rsidR="00AB7FA4">
        <w:rPr>
          <w:rFonts w:cs="Roboto Condensed Light"/>
          <w:szCs w:val="28"/>
        </w:rPr>
        <w:t>’</w:t>
      </w:r>
      <w:r w:rsidRPr="00186141">
        <w:rPr>
          <w:rFonts w:cs="Roboto Condensed Light"/>
          <w:szCs w:val="28"/>
        </w:rPr>
        <w:t>язку з чим відповідач міг розумно покладатися на відомості з ЄДР, внесення актуальної інформації до якого було обов</w:t>
      </w:r>
      <w:r w:rsidR="00AB7FA4">
        <w:rPr>
          <w:rFonts w:cs="Roboto Condensed Light"/>
          <w:szCs w:val="28"/>
        </w:rPr>
        <w:t>’</w:t>
      </w:r>
      <w:r w:rsidRPr="00186141">
        <w:rPr>
          <w:rFonts w:cs="Roboto Condensed Light"/>
          <w:szCs w:val="28"/>
        </w:rPr>
        <w:t>язком позивача, під час укладання контракту відповідач не знав і не міг знати, що вказаний правочин є значни</w:t>
      </w:r>
      <w:r w:rsidR="00AB7FA4">
        <w:rPr>
          <w:rFonts w:cs="Roboto Condensed Light"/>
          <w:szCs w:val="28"/>
        </w:rPr>
        <w:t>м</w:t>
      </w:r>
      <w:r w:rsidRPr="00186141">
        <w:rPr>
          <w:rFonts w:cs="Roboto Condensed Light"/>
          <w:szCs w:val="28"/>
        </w:rPr>
        <w:t xml:space="preserve">. </w:t>
      </w:r>
    </w:p>
    <w:p w14:paraId="282DEBFE" w14:textId="5C556EFD" w:rsidR="00242623" w:rsidRPr="00186141" w:rsidRDefault="00242623" w:rsidP="00F20EB2">
      <w:pPr>
        <w:spacing w:before="120"/>
        <w:jc w:val="both"/>
        <w:rPr>
          <w:rFonts w:cs="Roboto Condensed Light"/>
          <w:szCs w:val="28"/>
        </w:rPr>
      </w:pPr>
      <w:r w:rsidRPr="00186141">
        <w:rPr>
          <w:rFonts w:cs="Roboto Condensed Light"/>
          <w:szCs w:val="28"/>
        </w:rPr>
        <w:t xml:space="preserve">Верховний Суд звернув увагу на те, що за умовами статуту позивача для визначення того, чи є правочин значним, має братися до уваги саме ринкова вартість майна, робіт або послуг за таким правочином, що узгоджується з нормою статті 44 Закону України </w:t>
      </w:r>
      <w:r w:rsidR="00343E2B">
        <w:rPr>
          <w:rFonts w:cs="Roboto Condensed Light"/>
          <w:szCs w:val="28"/>
        </w:rPr>
        <w:t>«</w:t>
      </w:r>
      <w:r w:rsidRPr="00186141">
        <w:rPr>
          <w:rFonts w:cs="Roboto Condensed Light"/>
          <w:szCs w:val="28"/>
        </w:rPr>
        <w:t>Про товариства з обмеженою та додатковою відповідальністю</w:t>
      </w:r>
      <w:r w:rsidR="00343E2B">
        <w:rPr>
          <w:rFonts w:cs="Roboto Condensed Light"/>
          <w:szCs w:val="28"/>
        </w:rPr>
        <w:t>»</w:t>
      </w:r>
      <w:r w:rsidRPr="00186141">
        <w:rPr>
          <w:rFonts w:cs="Roboto Condensed Light"/>
          <w:szCs w:val="28"/>
        </w:rPr>
        <w:t>, положення якої не</w:t>
      </w:r>
      <w:r w:rsidR="00BB3023">
        <w:rPr>
          <w:rFonts w:cs="Roboto Condensed Light"/>
          <w:szCs w:val="28"/>
        </w:rPr>
        <w:t> </w:t>
      </w:r>
      <w:r w:rsidRPr="00186141">
        <w:rPr>
          <w:rFonts w:cs="Roboto Condensed Light"/>
          <w:szCs w:val="28"/>
        </w:rPr>
        <w:t xml:space="preserve">унормовують поняття </w:t>
      </w:r>
      <w:r w:rsidR="00343E2B">
        <w:rPr>
          <w:rFonts w:cs="Roboto Condensed Light"/>
          <w:szCs w:val="28"/>
        </w:rPr>
        <w:t>«</w:t>
      </w:r>
      <w:r w:rsidRPr="00186141">
        <w:rPr>
          <w:rFonts w:cs="Roboto Condensed Light"/>
          <w:szCs w:val="28"/>
        </w:rPr>
        <w:t>вартість майна</w:t>
      </w:r>
      <w:r w:rsidR="00343E2B">
        <w:rPr>
          <w:rFonts w:cs="Roboto Condensed Light"/>
          <w:szCs w:val="28"/>
        </w:rPr>
        <w:t>»</w:t>
      </w:r>
      <w:r w:rsidRPr="00186141">
        <w:rPr>
          <w:rFonts w:cs="Roboto Condensed Light"/>
          <w:szCs w:val="28"/>
        </w:rPr>
        <w:t>, що є предметом відповідного правочину, однак містять посилання на можливість встановлення критеріїв визначення значних правочинів у статуті товариства.</w:t>
      </w:r>
    </w:p>
    <w:p w14:paraId="04C3278C" w14:textId="24C939A2" w:rsidR="00242623" w:rsidRDefault="00242623" w:rsidP="00F20EB2">
      <w:pPr>
        <w:spacing w:before="120"/>
        <w:jc w:val="both"/>
        <w:rPr>
          <w:rFonts w:cs="Roboto Condensed Light"/>
          <w:szCs w:val="28"/>
        </w:rPr>
      </w:pPr>
      <w:r w:rsidRPr="00186141">
        <w:rPr>
          <w:rFonts w:cs="Roboto Condensed Light"/>
          <w:szCs w:val="28"/>
        </w:rPr>
        <w:t>З огляду на зазначене колегія суддів погодилася з висновками судів попередніх інстанцій про те, що у спірних правовідносинах обставини того</w:t>
      </w:r>
      <w:r w:rsidR="00AB7FA4">
        <w:rPr>
          <w:rFonts w:cs="Roboto Condensed Light"/>
          <w:szCs w:val="28"/>
        </w:rPr>
        <w:t>,</w:t>
      </w:r>
      <w:r w:rsidRPr="00186141">
        <w:rPr>
          <w:rFonts w:cs="Roboto Condensed Light"/>
          <w:szCs w:val="28"/>
        </w:rPr>
        <w:t xml:space="preserve"> чи є укладений сторонами правочин значним</w:t>
      </w:r>
      <w:r w:rsidR="00AB7FA4">
        <w:rPr>
          <w:rFonts w:cs="Roboto Condensed Light"/>
          <w:szCs w:val="28"/>
        </w:rPr>
        <w:t>,</w:t>
      </w:r>
      <w:r w:rsidRPr="00186141">
        <w:rPr>
          <w:rFonts w:cs="Roboto Condensed Light"/>
          <w:szCs w:val="28"/>
        </w:rPr>
        <w:t xml:space="preserve"> мають визначатися </w:t>
      </w:r>
      <w:r w:rsidR="00AB7FA4">
        <w:rPr>
          <w:rFonts w:cs="Roboto Condensed Light"/>
          <w:szCs w:val="28"/>
        </w:rPr>
        <w:t xml:space="preserve">на підставі ринкової </w:t>
      </w:r>
      <w:r w:rsidRPr="00186141">
        <w:rPr>
          <w:rFonts w:cs="Roboto Condensed Light"/>
          <w:szCs w:val="28"/>
        </w:rPr>
        <w:t>варт</w:t>
      </w:r>
      <w:r w:rsidR="00AB7FA4">
        <w:rPr>
          <w:rFonts w:cs="Roboto Condensed Light"/>
          <w:szCs w:val="28"/>
        </w:rPr>
        <w:t>ості</w:t>
      </w:r>
      <w:r w:rsidRPr="00186141">
        <w:rPr>
          <w:rFonts w:cs="Roboto Condensed Light"/>
          <w:szCs w:val="28"/>
        </w:rPr>
        <w:t xml:space="preserve"> майна та відомост</w:t>
      </w:r>
      <w:r w:rsidR="00AB7FA4">
        <w:rPr>
          <w:rFonts w:cs="Roboto Condensed Light"/>
          <w:szCs w:val="28"/>
        </w:rPr>
        <w:t>ей</w:t>
      </w:r>
      <w:r w:rsidRPr="00186141">
        <w:rPr>
          <w:rFonts w:cs="Roboto Condensed Light"/>
          <w:szCs w:val="28"/>
        </w:rPr>
        <w:t xml:space="preserve"> фінансової звітності позивача</w:t>
      </w:r>
      <w:r w:rsidR="00AB7FA4">
        <w:rPr>
          <w:rFonts w:cs="Roboto Condensed Light"/>
          <w:szCs w:val="28"/>
        </w:rPr>
        <w:t>. О</w:t>
      </w:r>
      <w:r w:rsidRPr="00186141">
        <w:rPr>
          <w:rFonts w:cs="Roboto Condensed Light"/>
          <w:szCs w:val="28"/>
        </w:rPr>
        <w:t xml:space="preserve">скільки під час вирішення цього спору </w:t>
      </w:r>
      <w:r w:rsidRPr="00186141">
        <w:rPr>
          <w:rFonts w:cs="Roboto Condensed Light"/>
          <w:szCs w:val="28"/>
        </w:rPr>
        <w:lastRenderedPageBreak/>
        <w:t>суди не встановили, що на момент вчинення правочину проводилася оцінка ринкової вартості продукції, визначеної умовами контракту (докази не надано),</w:t>
      </w:r>
      <w:r w:rsidR="00AB7FA4">
        <w:rPr>
          <w:rFonts w:cs="Roboto Condensed Light"/>
          <w:szCs w:val="28"/>
        </w:rPr>
        <w:t xml:space="preserve"> суд касаційної інстанції визнав правильною позицію</w:t>
      </w:r>
      <w:r w:rsidRPr="00186141">
        <w:rPr>
          <w:rFonts w:cs="Roboto Condensed Light"/>
          <w:szCs w:val="28"/>
        </w:rPr>
        <w:t xml:space="preserve"> судів першої та апеляційної інстанції про</w:t>
      </w:r>
      <w:r w:rsidR="001C4164">
        <w:rPr>
          <w:rFonts w:cs="Roboto Condensed Light"/>
          <w:szCs w:val="28"/>
        </w:rPr>
        <w:t> </w:t>
      </w:r>
      <w:r w:rsidRPr="00186141">
        <w:rPr>
          <w:rFonts w:cs="Roboto Condensed Light"/>
          <w:szCs w:val="28"/>
        </w:rPr>
        <w:t xml:space="preserve">недоведеність позивачем вчинення оспорюваного контракту з порушеннями норм Закону України </w:t>
      </w:r>
      <w:r w:rsidR="00343E2B">
        <w:rPr>
          <w:rFonts w:cs="Roboto Condensed Light"/>
          <w:szCs w:val="28"/>
        </w:rPr>
        <w:t>«</w:t>
      </w:r>
      <w:r w:rsidRPr="00186141">
        <w:rPr>
          <w:rFonts w:cs="Roboto Condensed Light"/>
          <w:szCs w:val="28"/>
        </w:rPr>
        <w:t>Про товариства з обмеженою та додатковою відповідальністю</w:t>
      </w:r>
      <w:r w:rsidR="00343E2B">
        <w:rPr>
          <w:rFonts w:cs="Roboto Condensed Light"/>
          <w:szCs w:val="28"/>
        </w:rPr>
        <w:t>»</w:t>
      </w:r>
      <w:r w:rsidRPr="00186141">
        <w:rPr>
          <w:rFonts w:cs="Roboto Condensed Light"/>
          <w:szCs w:val="28"/>
        </w:rPr>
        <w:t xml:space="preserve"> та положень статуту позивача.</w:t>
      </w:r>
    </w:p>
    <w:p w14:paraId="292A659A" w14:textId="77777777" w:rsidR="0057795F" w:rsidRDefault="0057795F"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242623" w:rsidRPr="00186141" w14:paraId="66D4C510" w14:textId="77777777" w:rsidTr="00D81B54">
        <w:trPr>
          <w:trHeight w:val="1272"/>
        </w:trPr>
        <w:tc>
          <w:tcPr>
            <w:tcW w:w="1977" w:type="dxa"/>
          </w:tcPr>
          <w:p w14:paraId="4DD0E925" w14:textId="77777777" w:rsidR="00242623" w:rsidRPr="00186141" w:rsidRDefault="00242623" w:rsidP="00F20EB2">
            <w:pPr>
              <w:spacing w:before="120" w:after="120"/>
              <w:rPr>
                <w:rFonts w:eastAsia="Times New Roman" w:cs="Times New Roman"/>
                <w:b/>
                <w:bCs/>
                <w:szCs w:val="28"/>
                <w:lang w:eastAsia="uk-UA"/>
              </w:rPr>
            </w:pPr>
            <w:r w:rsidRPr="00186141">
              <w:rPr>
                <w:noProof/>
              </w:rPr>
              <w:drawing>
                <wp:inline distT="0" distB="0" distL="0" distR="0" wp14:anchorId="0B98DAC5" wp14:editId="020D76E3">
                  <wp:extent cx="781050" cy="781050"/>
                  <wp:effectExtent l="0" t="0" r="0" b="0"/>
                  <wp:docPr id="8397168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5876F653" w14:textId="76731B7C" w:rsidR="00242623" w:rsidRPr="00186141" w:rsidRDefault="00242623"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05 квітня 2023 року у справі № 910/19794/21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https://reyestr.court.gov.ua/Review/110306232</w:t>
            </w:r>
            <w:r w:rsidR="00AB7FA4" w:rsidRPr="00105B50">
              <w:rPr>
                <w:rStyle w:val="a4"/>
                <w:rFonts w:cs="Roboto Condensed Light"/>
                <w:sz w:val="24"/>
                <w:szCs w:val="24"/>
                <w:u w:val="none"/>
              </w:rPr>
              <w:t>.</w:t>
            </w:r>
          </w:p>
        </w:tc>
      </w:tr>
    </w:tbl>
    <w:p w14:paraId="1BA437FA" w14:textId="6A337486" w:rsidR="00365002" w:rsidRPr="00186141" w:rsidRDefault="00365002" w:rsidP="00F20EB2">
      <w:pPr>
        <w:spacing w:before="120"/>
        <w:jc w:val="both"/>
        <w:rPr>
          <w:rFonts w:eastAsia="Times New Roman" w:cs="Times New Roman"/>
          <w:szCs w:val="28"/>
          <w:lang w:eastAsia="uk-UA"/>
        </w:rPr>
      </w:pPr>
    </w:p>
    <w:p w14:paraId="630D7277" w14:textId="77777777" w:rsidR="0057795F" w:rsidRDefault="0057795F" w:rsidP="00F20EB2">
      <w:pPr>
        <w:spacing w:before="120"/>
        <w:jc w:val="both"/>
        <w:rPr>
          <w:rFonts w:cs="Roboto Condensed Light"/>
          <w:b/>
          <w:bCs/>
          <w:color w:val="4472C4" w:themeColor="accent1"/>
          <w:szCs w:val="28"/>
        </w:rPr>
      </w:pPr>
    </w:p>
    <w:p w14:paraId="043351E4" w14:textId="466E5C1D" w:rsidR="006D7D24" w:rsidRPr="00F17792" w:rsidRDefault="0057795F" w:rsidP="00F20EB2">
      <w:pPr>
        <w:spacing w:before="120"/>
        <w:jc w:val="both"/>
        <w:rPr>
          <w:rFonts w:cs="Roboto Condensed Light"/>
          <w:b/>
          <w:bCs/>
          <w:color w:val="4472C4" w:themeColor="accent1"/>
          <w:szCs w:val="28"/>
        </w:rPr>
      </w:pPr>
      <w:r>
        <w:rPr>
          <w:rFonts w:cs="Roboto Condensed Light"/>
          <w:b/>
          <w:bCs/>
          <w:color w:val="4472C4" w:themeColor="accent1"/>
          <w:szCs w:val="28"/>
        </w:rPr>
        <w:t>4</w:t>
      </w:r>
      <w:r w:rsidR="00F17792">
        <w:rPr>
          <w:rFonts w:cs="Roboto Condensed Light"/>
          <w:b/>
          <w:bCs/>
          <w:color w:val="4472C4" w:themeColor="accent1"/>
          <w:szCs w:val="28"/>
        </w:rPr>
        <w:t>.4</w:t>
      </w:r>
      <w:r w:rsidR="001A3D5C" w:rsidRPr="00F17792">
        <w:rPr>
          <w:rFonts w:cs="Roboto Condensed Light"/>
          <w:b/>
          <w:bCs/>
          <w:color w:val="4472C4" w:themeColor="accent1"/>
          <w:szCs w:val="28"/>
        </w:rPr>
        <w:t xml:space="preserve">. </w:t>
      </w:r>
      <w:r w:rsidR="00F033FF" w:rsidRPr="00F17792">
        <w:rPr>
          <w:rFonts w:cs="Roboto Condensed Light"/>
          <w:b/>
          <w:bCs/>
          <w:color w:val="4472C4" w:themeColor="accent1"/>
          <w:szCs w:val="28"/>
        </w:rPr>
        <w:t xml:space="preserve">При </w:t>
      </w:r>
      <w:r w:rsidR="00B21DFE" w:rsidRPr="00F17792">
        <w:rPr>
          <w:rFonts w:cs="Roboto Condensed Light"/>
          <w:b/>
          <w:bCs/>
          <w:color w:val="4472C4" w:themeColor="accent1"/>
          <w:szCs w:val="28"/>
        </w:rPr>
        <w:t>звільненн</w:t>
      </w:r>
      <w:r w:rsidR="00F033FF" w:rsidRPr="00F17792">
        <w:rPr>
          <w:rFonts w:cs="Roboto Condensed Light"/>
          <w:b/>
          <w:bCs/>
          <w:color w:val="4472C4" w:themeColor="accent1"/>
          <w:szCs w:val="28"/>
        </w:rPr>
        <w:t>і</w:t>
      </w:r>
      <w:r w:rsidR="00B21DFE" w:rsidRPr="00F17792">
        <w:rPr>
          <w:rFonts w:cs="Roboto Condensed Light"/>
          <w:b/>
          <w:bCs/>
          <w:color w:val="4472C4" w:themeColor="accent1"/>
          <w:szCs w:val="28"/>
        </w:rPr>
        <w:t xml:space="preserve"> </w:t>
      </w:r>
      <w:r w:rsidR="00AB7FA4">
        <w:rPr>
          <w:rFonts w:cs="Roboto Condensed Light"/>
          <w:b/>
          <w:bCs/>
          <w:color w:val="4472C4" w:themeColor="accent1"/>
          <w:szCs w:val="28"/>
        </w:rPr>
        <w:t>і</w:t>
      </w:r>
      <w:r w:rsidR="00B21DFE" w:rsidRPr="00F17792">
        <w:rPr>
          <w:rFonts w:cs="Roboto Condensed Light"/>
          <w:b/>
          <w:bCs/>
          <w:color w:val="4472C4" w:themeColor="accent1"/>
          <w:szCs w:val="28"/>
        </w:rPr>
        <w:t>з займаної посади голови правління ОСББ повинні застосовуватис</w:t>
      </w:r>
      <w:r w:rsidR="007C22A2" w:rsidRPr="00F17792">
        <w:rPr>
          <w:rFonts w:cs="Roboto Condensed Light"/>
          <w:b/>
          <w:bCs/>
          <w:color w:val="4472C4" w:themeColor="accent1"/>
          <w:szCs w:val="28"/>
        </w:rPr>
        <w:t>я</w:t>
      </w:r>
      <w:r w:rsidR="00B21DFE" w:rsidRPr="00F17792">
        <w:rPr>
          <w:rFonts w:cs="Roboto Condensed Light"/>
          <w:b/>
          <w:bCs/>
          <w:color w:val="4472C4" w:themeColor="accent1"/>
          <w:szCs w:val="28"/>
        </w:rPr>
        <w:t xml:space="preserve"> норми КЗ</w:t>
      </w:r>
      <w:r w:rsidR="0034570F" w:rsidRPr="00F17792">
        <w:rPr>
          <w:rFonts w:cs="Roboto Condensed Light"/>
          <w:b/>
          <w:bCs/>
          <w:color w:val="4472C4" w:themeColor="accent1"/>
          <w:szCs w:val="28"/>
        </w:rPr>
        <w:t>п</w:t>
      </w:r>
      <w:r w:rsidR="00B21DFE" w:rsidRPr="00F17792">
        <w:rPr>
          <w:rFonts w:cs="Roboto Condensed Light"/>
          <w:b/>
          <w:bCs/>
          <w:color w:val="4472C4" w:themeColor="accent1"/>
          <w:szCs w:val="28"/>
        </w:rPr>
        <w:t xml:space="preserve">П </w:t>
      </w:r>
      <w:r w:rsidR="00AB7FA4">
        <w:rPr>
          <w:rFonts w:cs="Roboto Condensed Light"/>
          <w:b/>
          <w:bCs/>
          <w:color w:val="4472C4" w:themeColor="accent1"/>
          <w:szCs w:val="28"/>
        </w:rPr>
        <w:t xml:space="preserve">України </w:t>
      </w:r>
      <w:r w:rsidR="00B21DFE" w:rsidRPr="00F17792">
        <w:rPr>
          <w:rFonts w:cs="Roboto Condensed Light"/>
          <w:b/>
          <w:bCs/>
          <w:color w:val="4472C4" w:themeColor="accent1"/>
          <w:szCs w:val="28"/>
        </w:rPr>
        <w:t>в частині припинення повноважень посадових осіб</w:t>
      </w:r>
    </w:p>
    <w:p w14:paraId="6C3D41AD" w14:textId="15448B01" w:rsidR="001A3D5C" w:rsidRPr="00186141" w:rsidRDefault="001A3D5C" w:rsidP="00F20EB2">
      <w:pPr>
        <w:spacing w:before="120"/>
        <w:jc w:val="both"/>
        <w:rPr>
          <w:rFonts w:cs="Roboto Condensed Light"/>
          <w:szCs w:val="28"/>
        </w:rPr>
      </w:pPr>
      <w:r w:rsidRPr="00186141">
        <w:rPr>
          <w:rFonts w:eastAsia="Times New Roman" w:cs="Times New Roman"/>
          <w:szCs w:val="28"/>
          <w:lang w:eastAsia="uk-UA"/>
        </w:rPr>
        <w:t>О</w:t>
      </w:r>
      <w:r w:rsidRPr="00186141">
        <w:rPr>
          <w:rFonts w:cs="Roboto Condensed Light"/>
          <w:szCs w:val="28"/>
        </w:rPr>
        <w:t>соба</w:t>
      </w:r>
      <w:r w:rsidR="00115F3D" w:rsidRPr="00186141">
        <w:rPr>
          <w:rFonts w:cs="Roboto Condensed Light"/>
          <w:szCs w:val="28"/>
        </w:rPr>
        <w:t>-</w:t>
      </w:r>
      <w:r w:rsidRPr="00186141">
        <w:rPr>
          <w:rFonts w:cs="Roboto Condensed Light"/>
          <w:szCs w:val="28"/>
        </w:rPr>
        <w:t>1 звернулася до суду з позовом до ОСББ про визнання незаконним та змін</w:t>
      </w:r>
      <w:r w:rsidR="00AB7FA4">
        <w:rPr>
          <w:rFonts w:cs="Roboto Condensed Light"/>
          <w:szCs w:val="28"/>
        </w:rPr>
        <w:t>у</w:t>
      </w:r>
      <w:r w:rsidRPr="00186141">
        <w:rPr>
          <w:rFonts w:cs="Roboto Condensed Light"/>
          <w:szCs w:val="28"/>
        </w:rPr>
        <w:t xml:space="preserve"> змісту наказу в частині формулювання підстави звільнення позивача</w:t>
      </w:r>
      <w:r w:rsidR="00AB7FA4">
        <w:rPr>
          <w:rFonts w:cs="Roboto Condensed Light"/>
          <w:szCs w:val="28"/>
        </w:rPr>
        <w:t xml:space="preserve">: </w:t>
      </w:r>
      <w:r w:rsidRPr="00186141">
        <w:rPr>
          <w:rFonts w:cs="Roboto Condensed Light"/>
          <w:szCs w:val="28"/>
        </w:rPr>
        <w:t>вважати її звільнен</w:t>
      </w:r>
      <w:r w:rsidR="00205FAF" w:rsidRPr="00186141">
        <w:rPr>
          <w:rFonts w:cs="Roboto Condensed Light"/>
          <w:szCs w:val="28"/>
        </w:rPr>
        <w:t>ою</w:t>
      </w:r>
      <w:r w:rsidRPr="00186141">
        <w:rPr>
          <w:rFonts w:cs="Roboto Condensed Light"/>
          <w:szCs w:val="28"/>
        </w:rPr>
        <w:t xml:space="preserve"> за пунктом 5 частини </w:t>
      </w:r>
      <w:r w:rsidR="00115F3D" w:rsidRPr="00186141">
        <w:rPr>
          <w:rFonts w:cs="Roboto Condensed Light"/>
          <w:szCs w:val="28"/>
        </w:rPr>
        <w:t>першої</w:t>
      </w:r>
      <w:r w:rsidRPr="00186141">
        <w:rPr>
          <w:rFonts w:cs="Roboto Condensed Light"/>
          <w:szCs w:val="28"/>
        </w:rPr>
        <w:t xml:space="preserve"> статті 41 </w:t>
      </w:r>
      <w:r w:rsidR="00205FAF" w:rsidRPr="00186141">
        <w:rPr>
          <w:rFonts w:cs="Roboto Condensed Light"/>
          <w:szCs w:val="28"/>
        </w:rPr>
        <w:t>КЗ</w:t>
      </w:r>
      <w:r w:rsidR="0034570F" w:rsidRPr="00186141">
        <w:rPr>
          <w:rFonts w:cs="Roboto Condensed Light"/>
          <w:szCs w:val="28"/>
        </w:rPr>
        <w:t>п</w:t>
      </w:r>
      <w:r w:rsidR="00205FAF" w:rsidRPr="00186141">
        <w:rPr>
          <w:rFonts w:cs="Roboto Condensed Light"/>
          <w:szCs w:val="28"/>
        </w:rPr>
        <w:t>П</w:t>
      </w:r>
      <w:r w:rsidR="00AB7FA4">
        <w:rPr>
          <w:rFonts w:cs="Roboto Condensed Light"/>
          <w:szCs w:val="28"/>
        </w:rPr>
        <w:t xml:space="preserve"> України</w:t>
      </w:r>
      <w:r w:rsidRPr="00186141">
        <w:rPr>
          <w:rFonts w:cs="Roboto Condensed Light"/>
          <w:szCs w:val="28"/>
        </w:rPr>
        <w:t>, у зв</w:t>
      </w:r>
      <w:r w:rsidR="00AB7FA4">
        <w:rPr>
          <w:rFonts w:cs="Roboto Condensed Light"/>
          <w:szCs w:val="28"/>
        </w:rPr>
        <w:t>’</w:t>
      </w:r>
      <w:r w:rsidRPr="00186141">
        <w:rPr>
          <w:rFonts w:cs="Roboto Condensed Light"/>
          <w:szCs w:val="28"/>
        </w:rPr>
        <w:t>язку з</w:t>
      </w:r>
      <w:r w:rsidR="00BB3023">
        <w:rPr>
          <w:rFonts w:cs="Roboto Condensed Light"/>
          <w:szCs w:val="28"/>
        </w:rPr>
        <w:t> </w:t>
      </w:r>
      <w:r w:rsidRPr="00186141">
        <w:rPr>
          <w:rFonts w:cs="Roboto Condensed Light"/>
          <w:szCs w:val="28"/>
        </w:rPr>
        <w:t xml:space="preserve">припиненням повноважень посадової особи голови правління позивача. Позовні вимоги обґрунтовані тим, що спірний наказ виданий особою, яка не мала на </w:t>
      </w:r>
      <w:r w:rsidR="00AB7FA4">
        <w:rPr>
          <w:rFonts w:cs="Roboto Condensed Light"/>
          <w:szCs w:val="28"/>
        </w:rPr>
        <w:t>ц</w:t>
      </w:r>
      <w:r w:rsidRPr="00186141">
        <w:rPr>
          <w:rFonts w:cs="Roboto Condensed Light"/>
          <w:szCs w:val="28"/>
        </w:rPr>
        <w:t>е відповідних повноважень</w:t>
      </w:r>
      <w:r w:rsidR="00AB7FA4">
        <w:rPr>
          <w:rFonts w:cs="Roboto Condensed Light"/>
          <w:szCs w:val="28"/>
        </w:rPr>
        <w:t>.</w:t>
      </w:r>
      <w:r w:rsidRPr="00186141">
        <w:rPr>
          <w:rFonts w:cs="Roboto Condensed Light"/>
          <w:szCs w:val="28"/>
        </w:rPr>
        <w:t xml:space="preserve"> </w:t>
      </w:r>
      <w:r w:rsidR="00AB7FA4">
        <w:rPr>
          <w:rFonts w:cs="Roboto Condensed Light"/>
          <w:szCs w:val="28"/>
        </w:rPr>
        <w:t xml:space="preserve">До </w:t>
      </w:r>
      <w:r w:rsidRPr="00186141">
        <w:rPr>
          <w:rFonts w:cs="Roboto Condensed Light"/>
          <w:szCs w:val="28"/>
        </w:rPr>
        <w:t>компетенції правління ОСББ не входить звільнення голови правління</w:t>
      </w:r>
      <w:r w:rsidR="00AB7FA4">
        <w:rPr>
          <w:rFonts w:cs="Roboto Condensed Light"/>
          <w:szCs w:val="28"/>
        </w:rPr>
        <w:t>.</w:t>
      </w:r>
      <w:r w:rsidRPr="00186141">
        <w:rPr>
          <w:rFonts w:cs="Roboto Condensed Light"/>
          <w:szCs w:val="28"/>
        </w:rPr>
        <w:t xml:space="preserve"> </w:t>
      </w:r>
      <w:r w:rsidR="00AB7FA4">
        <w:rPr>
          <w:rFonts w:cs="Roboto Condensed Light"/>
          <w:szCs w:val="28"/>
        </w:rPr>
        <w:t xml:space="preserve">Воно має </w:t>
      </w:r>
      <w:r w:rsidRPr="00186141">
        <w:rPr>
          <w:rFonts w:cs="Roboto Condensed Light"/>
          <w:szCs w:val="28"/>
        </w:rPr>
        <w:t xml:space="preserve">бути оформлене рішенням загальних зборів співвласників, але протокол загальних зборів співвласників не містить інформації, з якої дати звільняється позивач та за якою статтею </w:t>
      </w:r>
      <w:r w:rsidR="00205FAF" w:rsidRPr="00186141">
        <w:rPr>
          <w:rFonts w:cs="Roboto Condensed Light"/>
          <w:szCs w:val="28"/>
        </w:rPr>
        <w:t>КЗ</w:t>
      </w:r>
      <w:r w:rsidR="0034570F" w:rsidRPr="00186141">
        <w:rPr>
          <w:rFonts w:cs="Roboto Condensed Light"/>
          <w:szCs w:val="28"/>
        </w:rPr>
        <w:t>п</w:t>
      </w:r>
      <w:r w:rsidR="00205FAF" w:rsidRPr="00186141">
        <w:rPr>
          <w:rFonts w:cs="Roboto Condensed Light"/>
          <w:szCs w:val="28"/>
        </w:rPr>
        <w:t>П</w:t>
      </w:r>
      <w:r w:rsidR="00AB7FA4">
        <w:rPr>
          <w:rFonts w:cs="Roboto Condensed Light"/>
          <w:szCs w:val="28"/>
        </w:rPr>
        <w:t xml:space="preserve"> України</w:t>
      </w:r>
      <w:r w:rsidRPr="00186141">
        <w:rPr>
          <w:rFonts w:cs="Roboto Condensed Light"/>
          <w:szCs w:val="28"/>
        </w:rPr>
        <w:t>.</w:t>
      </w:r>
    </w:p>
    <w:p w14:paraId="7F5B7855" w14:textId="2642E765" w:rsidR="006B2FE1" w:rsidRPr="00186141" w:rsidRDefault="006B2FE1" w:rsidP="00F20EB2">
      <w:pPr>
        <w:spacing w:before="120"/>
        <w:jc w:val="both"/>
        <w:rPr>
          <w:rFonts w:cs="Roboto Condensed Light"/>
          <w:szCs w:val="28"/>
        </w:rPr>
      </w:pPr>
      <w:r w:rsidRPr="00186141">
        <w:rPr>
          <w:rFonts w:cs="Roboto Condensed Light"/>
          <w:szCs w:val="28"/>
        </w:rPr>
        <w:t xml:space="preserve">Рішенням </w:t>
      </w:r>
      <w:r w:rsidR="00C204F4" w:rsidRPr="00186141">
        <w:rPr>
          <w:rFonts w:cs="Roboto Condensed Light"/>
          <w:szCs w:val="28"/>
        </w:rPr>
        <w:t>г</w:t>
      </w:r>
      <w:r w:rsidRPr="00186141">
        <w:rPr>
          <w:rFonts w:cs="Roboto Condensed Light"/>
          <w:szCs w:val="28"/>
        </w:rPr>
        <w:t xml:space="preserve">осподарського суду, залишеним без змін постановою апеляційного господарського суду, </w:t>
      </w:r>
      <w:r w:rsidR="00AB7FA4">
        <w:rPr>
          <w:rFonts w:cs="Roboto Condensed Light"/>
          <w:szCs w:val="28"/>
        </w:rPr>
        <w:t>в</w:t>
      </w:r>
      <w:r w:rsidRPr="00186141">
        <w:rPr>
          <w:rFonts w:cs="Roboto Condensed Light"/>
          <w:szCs w:val="28"/>
        </w:rPr>
        <w:t xml:space="preserve"> задоволенні позову відмовлено. Рішення судів мотивовані тим, що у </w:t>
      </w:r>
      <w:r w:rsidR="00C204F4" w:rsidRPr="00186141">
        <w:rPr>
          <w:rFonts w:cs="Roboto Condensed Light"/>
          <w:szCs w:val="28"/>
        </w:rPr>
        <w:t xml:space="preserve">цьому </w:t>
      </w:r>
      <w:r w:rsidRPr="00186141">
        <w:rPr>
          <w:rFonts w:cs="Roboto Condensed Light"/>
          <w:szCs w:val="28"/>
        </w:rPr>
        <w:t xml:space="preserve">випадку не може бути застосовано пункт 5 частини </w:t>
      </w:r>
      <w:r w:rsidR="00C204F4" w:rsidRPr="00186141">
        <w:rPr>
          <w:rFonts w:cs="Roboto Condensed Light"/>
          <w:szCs w:val="28"/>
        </w:rPr>
        <w:t>першої статті 41 КЗ</w:t>
      </w:r>
      <w:r w:rsidR="0034570F" w:rsidRPr="00186141">
        <w:rPr>
          <w:rFonts w:cs="Roboto Condensed Light"/>
          <w:szCs w:val="28"/>
        </w:rPr>
        <w:t>п</w:t>
      </w:r>
      <w:r w:rsidR="00C204F4" w:rsidRPr="00186141">
        <w:rPr>
          <w:rFonts w:cs="Roboto Condensed Light"/>
          <w:szCs w:val="28"/>
        </w:rPr>
        <w:t xml:space="preserve">П </w:t>
      </w:r>
      <w:r w:rsidRPr="00186141">
        <w:rPr>
          <w:rFonts w:cs="Roboto Condensed Light"/>
          <w:szCs w:val="28"/>
        </w:rPr>
        <w:t> </w:t>
      </w:r>
      <w:r w:rsidR="00AB7FA4">
        <w:rPr>
          <w:rFonts w:cs="Roboto Condensed Light"/>
          <w:szCs w:val="28"/>
        </w:rPr>
        <w:t xml:space="preserve">України, </w:t>
      </w:r>
      <w:r w:rsidRPr="00186141">
        <w:rPr>
          <w:rFonts w:cs="Roboto Condensed Light"/>
          <w:szCs w:val="28"/>
        </w:rPr>
        <w:t xml:space="preserve">для припинення </w:t>
      </w:r>
      <w:r w:rsidR="00C204F4" w:rsidRPr="00186141">
        <w:rPr>
          <w:rFonts w:cs="Roboto Condensed Light"/>
          <w:szCs w:val="28"/>
        </w:rPr>
        <w:t>Особ</w:t>
      </w:r>
      <w:r w:rsidR="00AB7FA4">
        <w:rPr>
          <w:rFonts w:cs="Roboto Condensed Light"/>
          <w:szCs w:val="28"/>
        </w:rPr>
        <w:t>ою</w:t>
      </w:r>
      <w:r w:rsidR="00C204F4" w:rsidRPr="00186141">
        <w:rPr>
          <w:rFonts w:cs="Roboto Condensed Light"/>
          <w:szCs w:val="28"/>
        </w:rPr>
        <w:t>-1</w:t>
      </w:r>
      <w:r w:rsidR="00AB7FA4">
        <w:rPr>
          <w:rFonts w:cs="Roboto Condensed Light"/>
          <w:szCs w:val="28"/>
        </w:rPr>
        <w:t xml:space="preserve"> повноважень</w:t>
      </w:r>
      <w:r w:rsidRPr="00186141">
        <w:rPr>
          <w:rFonts w:cs="Roboto Condensed Light"/>
          <w:szCs w:val="28"/>
        </w:rPr>
        <w:t xml:space="preserve"> голови правління ОСББ, оскільки об`єднання по своїй суті та організаційно</w:t>
      </w:r>
      <w:r w:rsidR="00AB7FA4">
        <w:rPr>
          <w:rFonts w:cs="Roboto Condensed Light"/>
          <w:szCs w:val="28"/>
        </w:rPr>
        <w:t xml:space="preserve"> – </w:t>
      </w:r>
      <w:r w:rsidRPr="00186141">
        <w:rPr>
          <w:rFonts w:cs="Roboto Condensed Light"/>
          <w:szCs w:val="28"/>
        </w:rPr>
        <w:t xml:space="preserve">правовій формі не є господарським товариством, </w:t>
      </w:r>
      <w:r w:rsidR="00AB7FA4">
        <w:rPr>
          <w:rFonts w:cs="Roboto Condensed Light"/>
          <w:szCs w:val="28"/>
        </w:rPr>
        <w:t xml:space="preserve">а </w:t>
      </w:r>
      <w:r w:rsidR="00C204F4" w:rsidRPr="00186141">
        <w:rPr>
          <w:rFonts w:cs="Roboto Condensed Light"/>
          <w:szCs w:val="28"/>
        </w:rPr>
        <w:t>названа норма</w:t>
      </w:r>
      <w:r w:rsidRPr="00186141">
        <w:rPr>
          <w:rFonts w:cs="Roboto Condensed Light"/>
          <w:szCs w:val="28"/>
        </w:rPr>
        <w:t xml:space="preserve"> застосовується до посадових осіб саме господарських товариств. </w:t>
      </w:r>
    </w:p>
    <w:p w14:paraId="2438AB3C" w14:textId="5225CF49" w:rsidR="006B2FE1" w:rsidRPr="00186141" w:rsidRDefault="006B2FE1" w:rsidP="00F20EB2">
      <w:pPr>
        <w:spacing w:before="120"/>
        <w:jc w:val="both"/>
        <w:rPr>
          <w:rFonts w:cs="Roboto Condensed Light"/>
          <w:szCs w:val="28"/>
        </w:rPr>
      </w:pPr>
      <w:r w:rsidRPr="00186141">
        <w:rPr>
          <w:rFonts w:cs="Roboto Condensed Light"/>
          <w:szCs w:val="28"/>
        </w:rPr>
        <w:lastRenderedPageBreak/>
        <w:t>Верховний Суд скасував рішення судів попередніх інстанцій</w:t>
      </w:r>
      <w:r w:rsidR="00555DE8" w:rsidRPr="00186141">
        <w:rPr>
          <w:rFonts w:cs="Roboto Condensed Light"/>
          <w:szCs w:val="28"/>
        </w:rPr>
        <w:t xml:space="preserve"> та зазначив, що умовою для звільнення працівника, який є посадовою особою, за </w:t>
      </w:r>
      <w:r w:rsidR="0039650B" w:rsidRPr="00186141">
        <w:rPr>
          <w:rFonts w:cs="Roboto Condensed Light"/>
          <w:szCs w:val="28"/>
        </w:rPr>
        <w:t>зазначеною</w:t>
      </w:r>
      <w:r w:rsidR="00555DE8" w:rsidRPr="00186141">
        <w:rPr>
          <w:rFonts w:cs="Roboto Condensed Light"/>
          <w:szCs w:val="28"/>
        </w:rPr>
        <w:t xml:space="preserve"> статтею КЗ</w:t>
      </w:r>
      <w:r w:rsidR="0034570F" w:rsidRPr="00186141">
        <w:rPr>
          <w:rFonts w:cs="Roboto Condensed Light"/>
          <w:szCs w:val="28"/>
        </w:rPr>
        <w:t>п</w:t>
      </w:r>
      <w:r w:rsidR="00555DE8" w:rsidRPr="00186141">
        <w:rPr>
          <w:rFonts w:cs="Roboto Condensed Light"/>
          <w:szCs w:val="28"/>
        </w:rPr>
        <w:t xml:space="preserve">П </w:t>
      </w:r>
      <w:r w:rsidR="00AB7FA4">
        <w:rPr>
          <w:rFonts w:cs="Roboto Condensed Light"/>
          <w:szCs w:val="28"/>
        </w:rPr>
        <w:t xml:space="preserve">України </w:t>
      </w:r>
      <w:r w:rsidR="00555DE8" w:rsidRPr="00186141">
        <w:rPr>
          <w:rFonts w:cs="Roboto Condensed Light"/>
          <w:szCs w:val="28"/>
        </w:rPr>
        <w:t xml:space="preserve">є припинення повноважень цієї посадової особи, яке має відбуватися відповідно до законодавства та передувати звільненню, оскільки поняття </w:t>
      </w:r>
      <w:r w:rsidR="00343E2B">
        <w:rPr>
          <w:rFonts w:cs="Roboto Condensed Light"/>
          <w:szCs w:val="28"/>
        </w:rPr>
        <w:t>«</w:t>
      </w:r>
      <w:r w:rsidR="00555DE8" w:rsidRPr="00186141">
        <w:rPr>
          <w:rFonts w:cs="Roboto Condensed Light"/>
          <w:szCs w:val="28"/>
        </w:rPr>
        <w:t>припинення повноважень</w:t>
      </w:r>
      <w:r w:rsidR="00343E2B">
        <w:rPr>
          <w:rFonts w:cs="Roboto Condensed Light"/>
          <w:szCs w:val="28"/>
        </w:rPr>
        <w:t>»</w:t>
      </w:r>
      <w:r w:rsidR="00555DE8" w:rsidRPr="00186141">
        <w:rPr>
          <w:rFonts w:cs="Roboto Condensed Light"/>
          <w:szCs w:val="28"/>
        </w:rPr>
        <w:t xml:space="preserve"> не є тотожним поняттю </w:t>
      </w:r>
      <w:r w:rsidR="00343E2B">
        <w:rPr>
          <w:rFonts w:cs="Roboto Condensed Light"/>
          <w:szCs w:val="28"/>
        </w:rPr>
        <w:t>«</w:t>
      </w:r>
      <w:r w:rsidR="00555DE8" w:rsidRPr="00186141">
        <w:rPr>
          <w:rFonts w:cs="Roboto Condensed Light"/>
          <w:szCs w:val="28"/>
        </w:rPr>
        <w:t>звільнення</w:t>
      </w:r>
      <w:r w:rsidR="00343E2B">
        <w:rPr>
          <w:rFonts w:cs="Roboto Condensed Light"/>
          <w:szCs w:val="28"/>
        </w:rPr>
        <w:t>»</w:t>
      </w:r>
      <w:r w:rsidR="00555DE8" w:rsidRPr="00186141">
        <w:rPr>
          <w:rFonts w:cs="Roboto Condensed Light"/>
          <w:szCs w:val="28"/>
        </w:rPr>
        <w:t xml:space="preserve">. Основними критеріями при визначенні кола посадових осіб, до яких може бути застосована ця норма, є, по-перше, належність конкретної посади до органу управління (керівного, виконавчого, наглядового тощо) юридичної особи, в тому числі закріплення статусу посадової особи в статуті, </w:t>
      </w:r>
      <w:r w:rsidR="00AB7FA4">
        <w:rPr>
          <w:rFonts w:cs="Roboto Condensed Light"/>
          <w:szCs w:val="28"/>
        </w:rPr>
        <w:t>і</w:t>
      </w:r>
      <w:r w:rsidR="00555DE8" w:rsidRPr="00186141">
        <w:rPr>
          <w:rFonts w:cs="Roboto Condensed Light"/>
          <w:szCs w:val="28"/>
        </w:rPr>
        <w:t>, по-друге, передбачена законодавством чи статутом процедура припинення повноважень такої посадової особи за рішенням власника, адже</w:t>
      </w:r>
      <w:r w:rsidR="00AB7FA4">
        <w:rPr>
          <w:rFonts w:cs="Roboto Condensed Light"/>
          <w:szCs w:val="28"/>
        </w:rPr>
        <w:t xml:space="preserve"> </w:t>
      </w:r>
      <w:r w:rsidR="00555DE8" w:rsidRPr="00186141">
        <w:rPr>
          <w:rFonts w:cs="Roboto Condensed Light"/>
          <w:szCs w:val="28"/>
        </w:rPr>
        <w:t>припинення повноваження посадової особи за рішенням власника в особі відповідного органу управління</w:t>
      </w:r>
      <w:r w:rsidR="00AB7FA4">
        <w:rPr>
          <w:rFonts w:cs="Roboto Condensed Light"/>
          <w:szCs w:val="28"/>
        </w:rPr>
        <w:t xml:space="preserve"> має</w:t>
      </w:r>
      <w:r w:rsidR="00555DE8" w:rsidRPr="00186141">
        <w:rPr>
          <w:rFonts w:cs="Roboto Condensed Light"/>
          <w:szCs w:val="28"/>
        </w:rPr>
        <w:t xml:space="preserve"> передувати звільненню на підставі пункту 5 частини </w:t>
      </w:r>
      <w:r w:rsidR="0039650B" w:rsidRPr="00186141">
        <w:rPr>
          <w:rFonts w:cs="Roboto Condensed Light"/>
          <w:szCs w:val="28"/>
        </w:rPr>
        <w:t>першої</w:t>
      </w:r>
      <w:r w:rsidR="00555DE8" w:rsidRPr="00186141">
        <w:rPr>
          <w:rFonts w:cs="Roboto Condensed Light"/>
          <w:szCs w:val="28"/>
        </w:rPr>
        <w:t xml:space="preserve"> статті 41 </w:t>
      </w:r>
      <w:r w:rsidR="0039650B" w:rsidRPr="00186141">
        <w:rPr>
          <w:rFonts w:cs="Roboto Condensed Light"/>
          <w:szCs w:val="28"/>
        </w:rPr>
        <w:t>КЗ</w:t>
      </w:r>
      <w:r w:rsidR="0034570F" w:rsidRPr="00186141">
        <w:rPr>
          <w:rFonts w:cs="Roboto Condensed Light"/>
          <w:szCs w:val="28"/>
        </w:rPr>
        <w:t>п</w:t>
      </w:r>
      <w:r w:rsidR="0039650B" w:rsidRPr="00186141">
        <w:rPr>
          <w:rFonts w:cs="Roboto Condensed Light"/>
          <w:szCs w:val="28"/>
        </w:rPr>
        <w:t>П</w:t>
      </w:r>
      <w:r w:rsidR="00AB7FA4">
        <w:rPr>
          <w:rFonts w:cs="Roboto Condensed Light"/>
          <w:szCs w:val="28"/>
        </w:rPr>
        <w:t xml:space="preserve"> України</w:t>
      </w:r>
      <w:r w:rsidR="00555DE8" w:rsidRPr="00186141">
        <w:rPr>
          <w:rFonts w:cs="Roboto Condensed Light"/>
          <w:szCs w:val="28"/>
        </w:rPr>
        <w:t>.</w:t>
      </w:r>
    </w:p>
    <w:p w14:paraId="47D74D0C" w14:textId="33534584" w:rsidR="00555DE8" w:rsidRDefault="00555DE8" w:rsidP="00F20EB2">
      <w:pPr>
        <w:spacing w:before="120"/>
        <w:jc w:val="both"/>
        <w:rPr>
          <w:rFonts w:cs="Roboto Condensed Light"/>
          <w:szCs w:val="28"/>
        </w:rPr>
      </w:pPr>
      <w:r w:rsidRPr="00186141">
        <w:rPr>
          <w:rFonts w:cs="Roboto Condensed Light"/>
          <w:szCs w:val="28"/>
        </w:rPr>
        <w:t xml:space="preserve">У спірних правовідносинах наявні критерії для застосування пункту 5 частини </w:t>
      </w:r>
      <w:r w:rsidR="0039650B" w:rsidRPr="00186141">
        <w:rPr>
          <w:rFonts w:cs="Roboto Condensed Light"/>
          <w:szCs w:val="28"/>
        </w:rPr>
        <w:t>першої</w:t>
      </w:r>
      <w:r w:rsidRPr="00186141">
        <w:rPr>
          <w:rFonts w:cs="Roboto Condensed Light"/>
          <w:szCs w:val="28"/>
        </w:rPr>
        <w:t xml:space="preserve"> статті 41 </w:t>
      </w:r>
      <w:r w:rsidR="0039650B" w:rsidRPr="00186141">
        <w:rPr>
          <w:rFonts w:cs="Roboto Condensed Light"/>
          <w:szCs w:val="28"/>
        </w:rPr>
        <w:t>КЗ</w:t>
      </w:r>
      <w:r w:rsidR="0034570F" w:rsidRPr="00186141">
        <w:rPr>
          <w:rFonts w:cs="Roboto Condensed Light"/>
          <w:szCs w:val="28"/>
        </w:rPr>
        <w:t>п</w:t>
      </w:r>
      <w:r w:rsidR="0039650B" w:rsidRPr="00186141">
        <w:rPr>
          <w:rFonts w:cs="Roboto Condensed Light"/>
          <w:szCs w:val="28"/>
        </w:rPr>
        <w:t>П</w:t>
      </w:r>
      <w:r w:rsidR="0021198B">
        <w:rPr>
          <w:rFonts w:cs="Roboto Condensed Light"/>
          <w:szCs w:val="28"/>
        </w:rPr>
        <w:t xml:space="preserve"> України</w:t>
      </w:r>
      <w:r w:rsidRPr="00186141">
        <w:rPr>
          <w:rFonts w:cs="Roboto Condensed Light"/>
          <w:szCs w:val="28"/>
        </w:rPr>
        <w:t>, а саме: 1) посада</w:t>
      </w:r>
      <w:r w:rsidR="002D056F">
        <w:rPr>
          <w:rFonts w:cs="Roboto Condensed Light"/>
          <w:szCs w:val="28"/>
        </w:rPr>
        <w:t xml:space="preserve"> </w:t>
      </w:r>
      <w:r w:rsidR="002D056F" w:rsidRPr="00186141">
        <w:rPr>
          <w:rFonts w:cs="Roboto Condensed Light"/>
          <w:szCs w:val="28"/>
        </w:rPr>
        <w:t xml:space="preserve">позивача </w:t>
      </w:r>
      <w:r w:rsidR="0021198B" w:rsidRPr="00186141">
        <w:rPr>
          <w:rFonts w:cs="Roboto Condensed Light"/>
          <w:szCs w:val="28"/>
        </w:rPr>
        <w:t>(голова правління)</w:t>
      </w:r>
      <w:r w:rsidRPr="00186141">
        <w:rPr>
          <w:rFonts w:cs="Roboto Condensed Light"/>
          <w:szCs w:val="28"/>
        </w:rPr>
        <w:t xml:space="preserve"> </w:t>
      </w:r>
      <w:r w:rsidR="0039650B" w:rsidRPr="00186141">
        <w:rPr>
          <w:rFonts w:cs="Roboto Condensed Light"/>
          <w:szCs w:val="28"/>
        </w:rPr>
        <w:t>–</w:t>
      </w:r>
      <w:r w:rsidRPr="00186141">
        <w:rPr>
          <w:rFonts w:cs="Roboto Condensed Light"/>
          <w:szCs w:val="28"/>
        </w:rPr>
        <w:t xml:space="preserve"> Особ</w:t>
      </w:r>
      <w:r w:rsidR="0021198B">
        <w:rPr>
          <w:rFonts w:cs="Roboto Condensed Light"/>
          <w:szCs w:val="28"/>
        </w:rPr>
        <w:t>и</w:t>
      </w:r>
      <w:r w:rsidR="0039650B" w:rsidRPr="00186141">
        <w:rPr>
          <w:rFonts w:cs="Roboto Condensed Light"/>
          <w:szCs w:val="28"/>
        </w:rPr>
        <w:t>-</w:t>
      </w:r>
      <w:r w:rsidRPr="00186141">
        <w:rPr>
          <w:rFonts w:cs="Roboto Condensed Light"/>
          <w:szCs w:val="28"/>
        </w:rPr>
        <w:t>1</w:t>
      </w:r>
      <w:r w:rsidR="0021198B">
        <w:rPr>
          <w:rFonts w:cs="Roboto Condensed Light"/>
          <w:szCs w:val="28"/>
        </w:rPr>
        <w:t xml:space="preserve"> </w:t>
      </w:r>
      <w:r w:rsidRPr="00186141">
        <w:rPr>
          <w:rFonts w:cs="Roboto Condensed Light"/>
          <w:szCs w:val="28"/>
        </w:rPr>
        <w:t xml:space="preserve">належала до органу управління юридичної особи </w:t>
      </w:r>
      <w:r w:rsidR="0039650B" w:rsidRPr="00186141">
        <w:rPr>
          <w:rFonts w:cs="Roboto Condensed Light"/>
          <w:szCs w:val="28"/>
        </w:rPr>
        <w:t>–</w:t>
      </w:r>
      <w:r w:rsidRPr="00186141">
        <w:rPr>
          <w:rFonts w:cs="Roboto Condensed Light"/>
          <w:szCs w:val="28"/>
        </w:rPr>
        <w:t xml:space="preserve"> виконавчого органу ОСББ і статус цієї посадової особи закріплено у статуті об</w:t>
      </w:r>
      <w:r w:rsidR="0021198B">
        <w:rPr>
          <w:rFonts w:cs="Roboto Condensed Light"/>
          <w:szCs w:val="28"/>
        </w:rPr>
        <w:t>’</w:t>
      </w:r>
      <w:r w:rsidRPr="00186141">
        <w:rPr>
          <w:rFonts w:cs="Roboto Condensed Light"/>
          <w:szCs w:val="28"/>
        </w:rPr>
        <w:t>єднання; 2) процедура припинення повноважень такої посадової особи (голови правління) за рішенням власника в особі відповідного органу управління (загальні збори співвласників об</w:t>
      </w:r>
      <w:r w:rsidR="0021198B">
        <w:rPr>
          <w:rFonts w:cs="Roboto Condensed Light"/>
          <w:szCs w:val="28"/>
        </w:rPr>
        <w:t>’</w:t>
      </w:r>
      <w:r w:rsidRPr="00186141">
        <w:rPr>
          <w:rFonts w:cs="Roboto Condensed Light"/>
          <w:szCs w:val="28"/>
        </w:rPr>
        <w:t>єднання) передбачена законодавством</w:t>
      </w:r>
      <w:r w:rsidR="0021198B">
        <w:rPr>
          <w:rFonts w:cs="Roboto Condensed Light"/>
          <w:szCs w:val="28"/>
        </w:rPr>
        <w:t xml:space="preserve"> та </w:t>
      </w:r>
      <w:r w:rsidRPr="00186141">
        <w:rPr>
          <w:rFonts w:cs="Roboto Condensed Light"/>
          <w:szCs w:val="28"/>
        </w:rPr>
        <w:t>статутом</w:t>
      </w:r>
      <w:r w:rsidR="0021198B">
        <w:rPr>
          <w:rFonts w:cs="Roboto Condensed Light"/>
          <w:szCs w:val="28"/>
        </w:rPr>
        <w:t xml:space="preserve"> і</w:t>
      </w:r>
      <w:r w:rsidRPr="00186141">
        <w:rPr>
          <w:rFonts w:cs="Roboto Condensed Light"/>
          <w:szCs w:val="28"/>
        </w:rPr>
        <w:t xml:space="preserve"> така процедура передувала звільненню.</w:t>
      </w:r>
    </w:p>
    <w:p w14:paraId="34E6C595" w14:textId="77777777" w:rsidR="0057795F" w:rsidRDefault="0057795F"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B21DFE" w:rsidRPr="00186141" w14:paraId="1D11BA2C" w14:textId="77777777" w:rsidTr="000B734F">
        <w:trPr>
          <w:trHeight w:val="1272"/>
        </w:trPr>
        <w:tc>
          <w:tcPr>
            <w:tcW w:w="1977" w:type="dxa"/>
          </w:tcPr>
          <w:p w14:paraId="74D0E63F" w14:textId="36F3B821" w:rsidR="00B21DFE" w:rsidRPr="00186141" w:rsidRDefault="00B21DFE" w:rsidP="00F20EB2">
            <w:pPr>
              <w:spacing w:before="120" w:after="120"/>
              <w:rPr>
                <w:rFonts w:eastAsia="Times New Roman" w:cs="Times New Roman"/>
                <w:b/>
                <w:bCs/>
                <w:szCs w:val="28"/>
                <w:lang w:eastAsia="uk-UA"/>
              </w:rPr>
            </w:pPr>
            <w:r w:rsidRPr="00186141">
              <w:rPr>
                <w:noProof/>
              </w:rPr>
              <w:drawing>
                <wp:inline distT="0" distB="0" distL="0" distR="0" wp14:anchorId="4F742F3E" wp14:editId="65D852F7">
                  <wp:extent cx="781050" cy="781050"/>
                  <wp:effectExtent l="0" t="0" r="0" b="0"/>
                  <wp:docPr id="13252706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5035051B" w14:textId="42C981EE" w:rsidR="00B21DFE" w:rsidRPr="00186141" w:rsidRDefault="00B21DFE"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18 квітня 2023 року у справі № 552/3110/21 можна ознайомитися за посиланням</w:t>
            </w:r>
            <w:r w:rsidR="003B274F">
              <w:rPr>
                <w:sz w:val="24"/>
                <w:szCs w:val="24"/>
              </w:rPr>
              <w:t xml:space="preserve"> </w:t>
            </w:r>
            <w:hyperlink r:id="rId41" w:history="1">
              <w:r w:rsidRPr="0021198B">
                <w:rPr>
                  <w:rStyle w:val="a4"/>
                  <w:rFonts w:cs="Roboto Condensed Light"/>
                  <w:sz w:val="24"/>
                  <w:szCs w:val="24"/>
                </w:rPr>
                <w:t>https://reyestr.court.gov.ua/Review/110485357</w:t>
              </w:r>
            </w:hyperlink>
            <w:r w:rsidR="0021198B" w:rsidRPr="00105B50">
              <w:rPr>
                <w:rStyle w:val="a4"/>
                <w:rFonts w:cs="Roboto Condensed Light"/>
                <w:sz w:val="24"/>
                <w:szCs w:val="24"/>
                <w:u w:val="none"/>
              </w:rPr>
              <w:t>.</w:t>
            </w:r>
          </w:p>
        </w:tc>
      </w:tr>
    </w:tbl>
    <w:p w14:paraId="674D4692" w14:textId="77777777" w:rsidR="0057795F" w:rsidRDefault="0057795F" w:rsidP="00F20EB2">
      <w:pPr>
        <w:pStyle w:val="12"/>
        <w:spacing w:before="120"/>
      </w:pPr>
    </w:p>
    <w:p w14:paraId="113DD94E" w14:textId="77777777" w:rsidR="0057795F" w:rsidRDefault="0057795F" w:rsidP="00F20EB2">
      <w:pPr>
        <w:pStyle w:val="12"/>
        <w:spacing w:before="120"/>
      </w:pPr>
    </w:p>
    <w:p w14:paraId="2363B721" w14:textId="2E97B18B" w:rsidR="004A5692" w:rsidRPr="00F92633" w:rsidRDefault="0057795F" w:rsidP="00F20EB2">
      <w:pPr>
        <w:pStyle w:val="12"/>
        <w:spacing w:before="120"/>
      </w:pPr>
      <w:r>
        <w:t>4</w:t>
      </w:r>
      <w:r w:rsidR="00F17792" w:rsidRPr="00F92633">
        <w:t>.5</w:t>
      </w:r>
      <w:r w:rsidR="009E4125" w:rsidRPr="00F92633">
        <w:t>.</w:t>
      </w:r>
      <w:r w:rsidR="00F17CE5" w:rsidRPr="00F92633">
        <w:t xml:space="preserve"> </w:t>
      </w:r>
      <w:bookmarkStart w:id="33" w:name="_Hlk141869736"/>
      <w:r w:rsidR="00F2538B" w:rsidRPr="00F92633">
        <w:t>Тимчасова непрацездатність посадової особи акціонерного товариства, яка</w:t>
      </w:r>
      <w:r w:rsidR="00BB3023">
        <w:t> </w:t>
      </w:r>
      <w:r w:rsidR="00F2538B" w:rsidRPr="00F92633">
        <w:t xml:space="preserve">підтверджена листками непрацездатності, не може прирівнюватися до стійкого зниження працездатності та бути підставою </w:t>
      </w:r>
      <w:r w:rsidR="00897981" w:rsidRPr="00F92633">
        <w:t xml:space="preserve">її </w:t>
      </w:r>
      <w:r w:rsidR="00F2538B" w:rsidRPr="00F92633">
        <w:t>звільнення</w:t>
      </w:r>
    </w:p>
    <w:bookmarkEnd w:id="33"/>
    <w:p w14:paraId="29317F47" w14:textId="0C9D45AF" w:rsidR="009E4125" w:rsidRPr="00186141" w:rsidRDefault="009E4125" w:rsidP="00F20EB2">
      <w:pPr>
        <w:spacing w:before="120"/>
        <w:jc w:val="both"/>
        <w:rPr>
          <w:rFonts w:cs="Roboto Condensed Light"/>
          <w:szCs w:val="28"/>
        </w:rPr>
      </w:pPr>
      <w:r w:rsidRPr="00186141">
        <w:rPr>
          <w:rFonts w:cs="Roboto Condensed Light"/>
          <w:szCs w:val="28"/>
        </w:rPr>
        <w:t>Особа</w:t>
      </w:r>
      <w:r w:rsidR="00CB3BD6" w:rsidRPr="00186141">
        <w:rPr>
          <w:rFonts w:cs="Roboto Condensed Light"/>
          <w:szCs w:val="28"/>
        </w:rPr>
        <w:t>-</w:t>
      </w:r>
      <w:r w:rsidRPr="00186141">
        <w:rPr>
          <w:rFonts w:cs="Roboto Condensed Light"/>
          <w:szCs w:val="28"/>
        </w:rPr>
        <w:t xml:space="preserve">1 </w:t>
      </w:r>
      <w:r w:rsidR="00CB3BD6" w:rsidRPr="00186141">
        <w:rPr>
          <w:rFonts w:cs="Roboto Condensed Light"/>
          <w:szCs w:val="28"/>
        </w:rPr>
        <w:t xml:space="preserve">звернулася </w:t>
      </w:r>
      <w:r w:rsidRPr="00186141">
        <w:rPr>
          <w:rFonts w:cs="Roboto Condensed Light"/>
          <w:szCs w:val="28"/>
        </w:rPr>
        <w:t>до суду з позовом до ПАТ та проси</w:t>
      </w:r>
      <w:r w:rsidR="00CB3BD6" w:rsidRPr="00186141">
        <w:rPr>
          <w:rFonts w:cs="Roboto Condensed Light"/>
          <w:szCs w:val="28"/>
        </w:rPr>
        <w:t>ла</w:t>
      </w:r>
      <w:r w:rsidRPr="00186141">
        <w:rPr>
          <w:rFonts w:cs="Roboto Condensed Light"/>
          <w:szCs w:val="28"/>
        </w:rPr>
        <w:t xml:space="preserve"> змінити підстави звільнення</w:t>
      </w:r>
      <w:r w:rsidR="0021198B">
        <w:rPr>
          <w:rFonts w:cs="Roboto Condensed Light"/>
          <w:szCs w:val="28"/>
        </w:rPr>
        <w:t xml:space="preserve">: </w:t>
      </w:r>
      <w:r w:rsidR="0021198B" w:rsidRPr="00186141">
        <w:rPr>
          <w:rFonts w:cs="Roboto Condensed Light"/>
          <w:szCs w:val="28"/>
        </w:rPr>
        <w:t xml:space="preserve">замість пункту 2 частини першої статті 40 КЗпП </w:t>
      </w:r>
      <w:r w:rsidR="0021198B">
        <w:rPr>
          <w:rFonts w:cs="Roboto Condensed Light"/>
          <w:szCs w:val="28"/>
        </w:rPr>
        <w:t xml:space="preserve">України </w:t>
      </w:r>
      <w:r w:rsidR="0021198B" w:rsidRPr="00186141">
        <w:rPr>
          <w:rFonts w:cs="Roboto Condensed Light"/>
          <w:szCs w:val="28"/>
        </w:rPr>
        <w:t xml:space="preserve">(виявленої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w:t>
      </w:r>
      <w:r w:rsidR="0021198B" w:rsidRPr="00186141">
        <w:rPr>
          <w:rFonts w:cs="Roboto Condensed Light"/>
          <w:szCs w:val="28"/>
        </w:rPr>
        <w:lastRenderedPageBreak/>
        <w:t>відповідно до якого її було звільнено</w:t>
      </w:r>
      <w:r w:rsidR="002D056F">
        <w:rPr>
          <w:rFonts w:cs="Roboto Condensed Light"/>
          <w:szCs w:val="28"/>
        </w:rPr>
        <w:t>,</w:t>
      </w:r>
      <w:r w:rsidR="0021198B">
        <w:rPr>
          <w:rFonts w:cs="Roboto Condensed Light"/>
          <w:szCs w:val="28"/>
        </w:rPr>
        <w:t xml:space="preserve"> </w:t>
      </w:r>
      <w:r w:rsidRPr="00186141">
        <w:rPr>
          <w:rFonts w:cs="Roboto Condensed Light"/>
          <w:szCs w:val="28"/>
        </w:rPr>
        <w:t>на п</w:t>
      </w:r>
      <w:r w:rsidR="00CB3BD6" w:rsidRPr="00186141">
        <w:rPr>
          <w:rFonts w:cs="Roboto Condensed Light"/>
          <w:szCs w:val="28"/>
        </w:rPr>
        <w:t xml:space="preserve">ункт </w:t>
      </w:r>
      <w:r w:rsidRPr="00186141">
        <w:rPr>
          <w:rFonts w:cs="Roboto Condensed Light"/>
          <w:szCs w:val="28"/>
        </w:rPr>
        <w:t>5 ч</w:t>
      </w:r>
      <w:r w:rsidR="00CB3BD6" w:rsidRPr="00186141">
        <w:rPr>
          <w:rFonts w:cs="Roboto Condensed Light"/>
          <w:szCs w:val="28"/>
        </w:rPr>
        <w:t xml:space="preserve">астини </w:t>
      </w:r>
      <w:r w:rsidR="0034570F" w:rsidRPr="00186141">
        <w:rPr>
          <w:rFonts w:cs="Roboto Condensed Light"/>
          <w:szCs w:val="28"/>
        </w:rPr>
        <w:t xml:space="preserve">першої </w:t>
      </w:r>
      <w:r w:rsidR="00CB3BD6" w:rsidRPr="00186141">
        <w:rPr>
          <w:rFonts w:cs="Roboto Condensed Light"/>
          <w:szCs w:val="28"/>
        </w:rPr>
        <w:t>статті 41</w:t>
      </w:r>
      <w:r w:rsidRPr="00186141">
        <w:rPr>
          <w:rFonts w:cs="Roboto Condensed Light"/>
          <w:szCs w:val="28"/>
        </w:rPr>
        <w:t xml:space="preserve"> КЗпП </w:t>
      </w:r>
      <w:r w:rsidR="0021198B">
        <w:rPr>
          <w:rFonts w:cs="Roboto Condensed Light"/>
          <w:szCs w:val="28"/>
        </w:rPr>
        <w:t xml:space="preserve">України </w:t>
      </w:r>
      <w:r w:rsidRPr="00186141">
        <w:rPr>
          <w:rFonts w:cs="Roboto Condensed Light"/>
          <w:szCs w:val="28"/>
        </w:rPr>
        <w:t>(припинення повноважень посадової особи),</w:t>
      </w:r>
      <w:r w:rsidR="002D056F">
        <w:rPr>
          <w:rFonts w:cs="Roboto Condensed Light"/>
          <w:szCs w:val="28"/>
        </w:rPr>
        <w:t xml:space="preserve"> </w:t>
      </w:r>
      <w:r w:rsidR="0021198B">
        <w:rPr>
          <w:rFonts w:cs="Roboto Condensed Light"/>
          <w:szCs w:val="28"/>
        </w:rPr>
        <w:t>а</w:t>
      </w:r>
      <w:r w:rsidRPr="00186141">
        <w:rPr>
          <w:rFonts w:cs="Roboto Condensed Light"/>
          <w:szCs w:val="28"/>
        </w:rPr>
        <w:t xml:space="preserve"> також дату звільнення </w:t>
      </w:r>
      <w:r w:rsidR="0021198B">
        <w:rPr>
          <w:rFonts w:cs="Roboto Condensed Light"/>
          <w:szCs w:val="28"/>
        </w:rPr>
        <w:t>і</w:t>
      </w:r>
      <w:r w:rsidRPr="00186141">
        <w:rPr>
          <w:rFonts w:cs="Roboto Condensed Light"/>
          <w:szCs w:val="28"/>
        </w:rPr>
        <w:t xml:space="preserve"> стягнути вихідну допомогу при звільненні, яка через зміну підстави звільнення мала б дорівнювати </w:t>
      </w:r>
      <w:r w:rsidR="00872EAE" w:rsidRPr="00186141">
        <w:rPr>
          <w:rFonts w:cs="Roboto Condensed Light"/>
          <w:szCs w:val="28"/>
        </w:rPr>
        <w:t xml:space="preserve">її </w:t>
      </w:r>
      <w:r w:rsidRPr="00186141">
        <w:rPr>
          <w:rFonts w:cs="Roboto Condensed Light"/>
          <w:szCs w:val="28"/>
        </w:rPr>
        <w:t xml:space="preserve">середньому заробітку за </w:t>
      </w:r>
      <w:r w:rsidR="0021198B">
        <w:rPr>
          <w:rFonts w:cs="Roboto Condensed Light"/>
          <w:szCs w:val="28"/>
        </w:rPr>
        <w:t xml:space="preserve">шість </w:t>
      </w:r>
      <w:r w:rsidRPr="00186141">
        <w:rPr>
          <w:rFonts w:cs="Roboto Condensed Light"/>
          <w:szCs w:val="28"/>
        </w:rPr>
        <w:t>місяців. Позовні вимоги обґрунтовані тим, що позивача було звільнено з посади голови правління відповідача у період тимчасової непрацездатності</w:t>
      </w:r>
      <w:r w:rsidR="0021198B">
        <w:rPr>
          <w:rFonts w:cs="Roboto Condensed Light"/>
          <w:szCs w:val="28"/>
        </w:rPr>
        <w:t>. При</w:t>
      </w:r>
      <w:r w:rsidRPr="00186141">
        <w:rPr>
          <w:rFonts w:cs="Roboto Condensed Light"/>
          <w:szCs w:val="28"/>
        </w:rPr>
        <w:t xml:space="preserve"> звільненні позивача ПАТ не володіло об</w:t>
      </w:r>
      <w:r w:rsidR="0021198B">
        <w:rPr>
          <w:rFonts w:cs="Roboto Condensed Light"/>
          <w:szCs w:val="28"/>
        </w:rPr>
        <w:t>’</w:t>
      </w:r>
      <w:r w:rsidRPr="00186141">
        <w:rPr>
          <w:rFonts w:cs="Roboto Condensed Light"/>
          <w:szCs w:val="28"/>
        </w:rPr>
        <w:t xml:space="preserve">єктивними відомостями щодо недостатньої </w:t>
      </w:r>
      <w:r w:rsidR="00872EAE" w:rsidRPr="00186141">
        <w:rPr>
          <w:rFonts w:cs="Roboto Condensed Light"/>
          <w:szCs w:val="28"/>
        </w:rPr>
        <w:t xml:space="preserve">його </w:t>
      </w:r>
      <w:r w:rsidRPr="00186141">
        <w:rPr>
          <w:rFonts w:cs="Roboto Condensed Light"/>
          <w:szCs w:val="28"/>
        </w:rPr>
        <w:t xml:space="preserve">кваліфікації на займаній посаді. </w:t>
      </w:r>
    </w:p>
    <w:p w14:paraId="00403243" w14:textId="464BD848" w:rsidR="00F17CE5" w:rsidRPr="00186141" w:rsidRDefault="009E4125" w:rsidP="00F20EB2">
      <w:pPr>
        <w:spacing w:before="120"/>
        <w:jc w:val="both"/>
        <w:rPr>
          <w:rFonts w:cs="Roboto Condensed Light"/>
          <w:szCs w:val="28"/>
        </w:rPr>
      </w:pPr>
      <w:r w:rsidRPr="00186141">
        <w:rPr>
          <w:rFonts w:cs="Roboto Condensed Light"/>
          <w:szCs w:val="28"/>
        </w:rPr>
        <w:t>Господарський суд рішенням, залишеним без змін постанов</w:t>
      </w:r>
      <w:r w:rsidR="0034570F" w:rsidRPr="00186141">
        <w:rPr>
          <w:rFonts w:cs="Roboto Condensed Light"/>
          <w:szCs w:val="28"/>
        </w:rPr>
        <w:t>ами</w:t>
      </w:r>
      <w:r w:rsidRPr="00186141">
        <w:rPr>
          <w:rFonts w:cs="Roboto Condensed Light"/>
          <w:szCs w:val="28"/>
        </w:rPr>
        <w:t xml:space="preserve"> апеляційного господарського суду</w:t>
      </w:r>
      <w:r w:rsidR="0034570F" w:rsidRPr="00186141">
        <w:rPr>
          <w:rFonts w:cs="Roboto Condensed Light"/>
          <w:szCs w:val="28"/>
        </w:rPr>
        <w:t xml:space="preserve"> та Верховного Суду</w:t>
      </w:r>
      <w:r w:rsidRPr="00186141">
        <w:rPr>
          <w:rFonts w:cs="Roboto Condensed Light"/>
          <w:szCs w:val="28"/>
        </w:rPr>
        <w:t xml:space="preserve">, позов задовольнив. </w:t>
      </w:r>
    </w:p>
    <w:p w14:paraId="4981EF66" w14:textId="7C54DA42" w:rsidR="0043649A" w:rsidRDefault="0034570F" w:rsidP="00F20EB2">
      <w:pPr>
        <w:spacing w:before="120"/>
        <w:jc w:val="both"/>
        <w:rPr>
          <w:rFonts w:cs="Roboto Condensed Light"/>
          <w:szCs w:val="28"/>
        </w:rPr>
      </w:pPr>
      <w:r w:rsidRPr="00186141">
        <w:rPr>
          <w:rFonts w:cs="Roboto Condensed Light"/>
          <w:szCs w:val="28"/>
        </w:rPr>
        <w:t>Верховний Суд виснував, що п</w:t>
      </w:r>
      <w:r w:rsidR="0043649A" w:rsidRPr="00186141">
        <w:rPr>
          <w:rFonts w:cs="Roboto Condensed Light"/>
          <w:szCs w:val="28"/>
        </w:rPr>
        <w:t xml:space="preserve">ри розгляді справ про звільнення за </w:t>
      </w:r>
      <w:r w:rsidRPr="00186141">
        <w:rPr>
          <w:rFonts w:cs="Roboto Condensed Light"/>
          <w:szCs w:val="28"/>
        </w:rPr>
        <w:t xml:space="preserve">пунктом 2 частини першої статті 40 </w:t>
      </w:r>
      <w:r w:rsidR="0043649A" w:rsidRPr="00186141">
        <w:rPr>
          <w:rFonts w:cs="Roboto Condensed Light"/>
          <w:szCs w:val="28"/>
        </w:rPr>
        <w:t xml:space="preserve">КЗпП </w:t>
      </w:r>
      <w:r w:rsidR="0021198B">
        <w:rPr>
          <w:rFonts w:cs="Roboto Condensed Light"/>
          <w:szCs w:val="28"/>
        </w:rPr>
        <w:t xml:space="preserve">України </w:t>
      </w:r>
      <w:r w:rsidR="0043649A" w:rsidRPr="00186141">
        <w:rPr>
          <w:rFonts w:cs="Roboto Condensed Light"/>
          <w:szCs w:val="28"/>
        </w:rPr>
        <w:t xml:space="preserve">суд може визнати правильним припинення трудового договору в тому разі, якщо встановить, що </w:t>
      </w:r>
      <w:r w:rsidR="0021198B">
        <w:rPr>
          <w:rFonts w:cs="Roboto Condensed Light"/>
          <w:szCs w:val="28"/>
        </w:rPr>
        <w:t>його</w:t>
      </w:r>
      <w:r w:rsidR="0043649A" w:rsidRPr="00186141">
        <w:rPr>
          <w:rFonts w:cs="Roboto Condensed Light"/>
          <w:szCs w:val="28"/>
        </w:rPr>
        <w:t xml:space="preserve"> проведено на підставі фактичних даних, які підтверджують, що внаслідок недостатньої кваліфікації або стану здоров</w:t>
      </w:r>
      <w:r w:rsidR="0021198B">
        <w:rPr>
          <w:rFonts w:cs="Roboto Condensed Light"/>
          <w:szCs w:val="28"/>
        </w:rPr>
        <w:t>’</w:t>
      </w:r>
      <w:r w:rsidR="0043649A" w:rsidRPr="00186141">
        <w:rPr>
          <w:rFonts w:cs="Roboto Condensed Light"/>
          <w:szCs w:val="28"/>
        </w:rPr>
        <w:t>я (стійкого зниження працездатності) працівник не може належно виконувати покладен</w:t>
      </w:r>
      <w:r w:rsidR="0021198B">
        <w:rPr>
          <w:rFonts w:cs="Roboto Condensed Light"/>
          <w:szCs w:val="28"/>
        </w:rPr>
        <w:t>і</w:t>
      </w:r>
      <w:r w:rsidR="0043649A" w:rsidRPr="00186141">
        <w:rPr>
          <w:rFonts w:cs="Roboto Condensed Light"/>
          <w:szCs w:val="28"/>
        </w:rPr>
        <w:t xml:space="preserve"> на нього трудов</w:t>
      </w:r>
      <w:r w:rsidR="0021198B">
        <w:rPr>
          <w:rFonts w:cs="Roboto Condensed Light"/>
          <w:szCs w:val="28"/>
        </w:rPr>
        <w:t>і</w:t>
      </w:r>
      <w:r w:rsidR="0043649A" w:rsidRPr="00186141">
        <w:rPr>
          <w:rFonts w:cs="Roboto Condensed Light"/>
          <w:szCs w:val="28"/>
        </w:rPr>
        <w:t xml:space="preserve"> обов</w:t>
      </w:r>
      <w:r w:rsidR="0021198B">
        <w:rPr>
          <w:rFonts w:cs="Roboto Condensed Light"/>
          <w:szCs w:val="28"/>
        </w:rPr>
        <w:t>’</w:t>
      </w:r>
      <w:r w:rsidR="0043649A" w:rsidRPr="00186141">
        <w:rPr>
          <w:rFonts w:cs="Roboto Condensed Light"/>
          <w:szCs w:val="28"/>
        </w:rPr>
        <w:t>язк</w:t>
      </w:r>
      <w:r w:rsidR="0021198B">
        <w:rPr>
          <w:rFonts w:cs="Roboto Condensed Light"/>
          <w:szCs w:val="28"/>
        </w:rPr>
        <w:t>и</w:t>
      </w:r>
      <w:r w:rsidR="0043649A" w:rsidRPr="00186141">
        <w:rPr>
          <w:rFonts w:cs="Roboto Condensed Light"/>
          <w:szCs w:val="28"/>
        </w:rPr>
        <w:t xml:space="preserve"> чи їх виконання протипоказано за станом здоров</w:t>
      </w:r>
      <w:r w:rsidR="0021198B">
        <w:rPr>
          <w:rFonts w:cs="Roboto Condensed Light"/>
          <w:szCs w:val="28"/>
        </w:rPr>
        <w:t>’</w:t>
      </w:r>
      <w:r w:rsidR="0043649A" w:rsidRPr="00186141">
        <w:rPr>
          <w:rFonts w:cs="Roboto Condensed Light"/>
          <w:szCs w:val="28"/>
        </w:rPr>
        <w:t>я або небезпечне для членів трудового колективу чи громадян, яких він обслуговує, і неможливо перевести за його згодою на іншу роботу.</w:t>
      </w:r>
      <w:r w:rsidR="003D5ABB" w:rsidRPr="00186141">
        <w:rPr>
          <w:rFonts w:cs="Roboto Condensed Light"/>
          <w:szCs w:val="28"/>
        </w:rPr>
        <w:t xml:space="preserve"> </w:t>
      </w:r>
      <w:r w:rsidR="0043649A" w:rsidRPr="00186141">
        <w:rPr>
          <w:rFonts w:cs="Roboto Condensed Light"/>
          <w:szCs w:val="28"/>
        </w:rPr>
        <w:t xml:space="preserve">ПАТ, визначаючи </w:t>
      </w:r>
      <w:r w:rsidRPr="00186141">
        <w:rPr>
          <w:rFonts w:cs="Roboto Condensed Light"/>
          <w:szCs w:val="28"/>
        </w:rPr>
        <w:t>названу норму</w:t>
      </w:r>
      <w:r w:rsidR="0043649A" w:rsidRPr="00186141">
        <w:rPr>
          <w:rFonts w:cs="Roboto Condensed Light"/>
          <w:szCs w:val="28"/>
        </w:rPr>
        <w:t xml:space="preserve"> КЗпП </w:t>
      </w:r>
      <w:r w:rsidR="0021198B">
        <w:rPr>
          <w:rFonts w:cs="Roboto Condensed Light"/>
          <w:szCs w:val="28"/>
        </w:rPr>
        <w:t xml:space="preserve">України </w:t>
      </w:r>
      <w:r w:rsidR="0043649A" w:rsidRPr="00186141">
        <w:rPr>
          <w:rFonts w:cs="Roboto Condensed Light"/>
          <w:szCs w:val="28"/>
        </w:rPr>
        <w:t>як підставу звільнення Особ</w:t>
      </w:r>
      <w:r w:rsidRPr="00186141">
        <w:rPr>
          <w:rFonts w:cs="Roboto Condensed Light"/>
          <w:szCs w:val="28"/>
        </w:rPr>
        <w:t>и-</w:t>
      </w:r>
      <w:r w:rsidR="0043649A" w:rsidRPr="00186141">
        <w:rPr>
          <w:rFonts w:cs="Roboto Condensed Light"/>
          <w:szCs w:val="28"/>
        </w:rPr>
        <w:t>1, не надало доказів недостатньої кваліфікації позивача або доказів того, що позивач через стан здоров</w:t>
      </w:r>
      <w:r w:rsidR="0021198B">
        <w:rPr>
          <w:rFonts w:cs="Roboto Condensed Light"/>
          <w:szCs w:val="28"/>
        </w:rPr>
        <w:t>’</w:t>
      </w:r>
      <w:r w:rsidR="0043649A" w:rsidRPr="00186141">
        <w:rPr>
          <w:rFonts w:cs="Roboto Condensed Light"/>
          <w:szCs w:val="28"/>
        </w:rPr>
        <w:t>я не міг виконувати роботу за посадою, яку обіймає. Тимчасова непрацездатність позивача, яка підтверджена листками непрацездатності, не може прирівнюватися до стійкого зниження працездатності, яка має встановлюватися компетентними органами у сфері охорони здоров</w:t>
      </w:r>
      <w:r w:rsidR="002C4263">
        <w:rPr>
          <w:rFonts w:cs="Roboto Condensed Light"/>
          <w:szCs w:val="28"/>
        </w:rPr>
        <w:t>’</w:t>
      </w:r>
      <w:r w:rsidR="0043649A" w:rsidRPr="00186141">
        <w:rPr>
          <w:rFonts w:cs="Roboto Condensed Light"/>
          <w:szCs w:val="28"/>
        </w:rPr>
        <w:t>я</w:t>
      </w:r>
      <w:r w:rsidRPr="00186141">
        <w:rPr>
          <w:rFonts w:cs="Roboto Condensed Light"/>
          <w:szCs w:val="28"/>
        </w:rPr>
        <w:t>,</w:t>
      </w:r>
      <w:r w:rsidR="0043649A" w:rsidRPr="00186141">
        <w:rPr>
          <w:rFonts w:cs="Roboto Condensed Light"/>
          <w:szCs w:val="28"/>
        </w:rPr>
        <w:t xml:space="preserve"> а </w:t>
      </w:r>
      <w:r w:rsidR="002C4263">
        <w:rPr>
          <w:rFonts w:cs="Roboto Condensed Light"/>
          <w:szCs w:val="28"/>
        </w:rPr>
        <w:t>наведене</w:t>
      </w:r>
      <w:r w:rsidR="0043649A" w:rsidRPr="00186141">
        <w:rPr>
          <w:rFonts w:cs="Roboto Condensed Light"/>
          <w:szCs w:val="28"/>
        </w:rPr>
        <w:t xml:space="preserve"> </w:t>
      </w:r>
      <w:r w:rsidR="002C4263">
        <w:rPr>
          <w:rFonts w:cs="Roboto Condensed Light"/>
          <w:szCs w:val="28"/>
        </w:rPr>
        <w:t>в</w:t>
      </w:r>
      <w:r w:rsidR="0043649A" w:rsidRPr="00186141">
        <w:rPr>
          <w:rFonts w:cs="Roboto Condensed Light"/>
          <w:szCs w:val="28"/>
        </w:rPr>
        <w:t xml:space="preserve"> оскаржуваному наказі </w:t>
      </w:r>
      <w:r w:rsidR="002C4263" w:rsidRPr="00186141">
        <w:rPr>
          <w:rFonts w:cs="Roboto Condensed Light"/>
          <w:szCs w:val="28"/>
        </w:rPr>
        <w:t xml:space="preserve">формулювання </w:t>
      </w:r>
      <w:r w:rsidR="0043649A" w:rsidRPr="00186141">
        <w:rPr>
          <w:rFonts w:cs="Roboto Condensed Light"/>
          <w:szCs w:val="28"/>
        </w:rPr>
        <w:t>є таким, що не підтверджується належними доказами та не відповідає приписам трудового законодавства</w:t>
      </w:r>
      <w:r w:rsidR="002C4263">
        <w:rPr>
          <w:rFonts w:cs="Roboto Condensed Light"/>
          <w:szCs w:val="28"/>
        </w:rPr>
        <w:t>.</w:t>
      </w:r>
      <w:r w:rsidR="0043649A" w:rsidRPr="00186141">
        <w:rPr>
          <w:rFonts w:cs="Roboto Condensed Light"/>
          <w:szCs w:val="28"/>
        </w:rPr>
        <w:t xml:space="preserve"> </w:t>
      </w:r>
      <w:r w:rsidR="002C4263">
        <w:rPr>
          <w:rFonts w:cs="Roboto Condensed Light"/>
          <w:szCs w:val="28"/>
        </w:rPr>
        <w:t>Т</w:t>
      </w:r>
      <w:r w:rsidR="0043649A" w:rsidRPr="00186141">
        <w:rPr>
          <w:rFonts w:cs="Roboto Condensed Light"/>
          <w:szCs w:val="28"/>
        </w:rPr>
        <w:t xml:space="preserve">ому необхідно змінити формулювання у наказі про звільнення позивача, </w:t>
      </w:r>
      <w:r w:rsidR="002C4263">
        <w:rPr>
          <w:rFonts w:cs="Roboto Condensed Light"/>
          <w:szCs w:val="28"/>
        </w:rPr>
        <w:t>зазначивши</w:t>
      </w:r>
      <w:r w:rsidR="0043649A" w:rsidRPr="00186141">
        <w:rPr>
          <w:rFonts w:cs="Roboto Condensed Light"/>
          <w:szCs w:val="28"/>
        </w:rPr>
        <w:t xml:space="preserve"> підстав</w:t>
      </w:r>
      <w:r w:rsidR="002C4263">
        <w:rPr>
          <w:rFonts w:cs="Roboto Condensed Light"/>
          <w:szCs w:val="28"/>
        </w:rPr>
        <w:t>ою</w:t>
      </w:r>
      <w:r w:rsidR="0043649A" w:rsidRPr="00186141">
        <w:rPr>
          <w:rFonts w:cs="Roboto Condensed Light"/>
          <w:szCs w:val="28"/>
        </w:rPr>
        <w:t xml:space="preserve"> звільнення </w:t>
      </w:r>
      <w:r w:rsidRPr="00186141">
        <w:rPr>
          <w:rFonts w:cs="Roboto Condensed Light"/>
          <w:szCs w:val="28"/>
        </w:rPr>
        <w:t xml:space="preserve">пункт 5 частини першої статті 41 </w:t>
      </w:r>
      <w:r w:rsidR="0043649A" w:rsidRPr="00186141">
        <w:rPr>
          <w:rFonts w:cs="Roboto Condensed Light"/>
          <w:szCs w:val="28"/>
        </w:rPr>
        <w:t xml:space="preserve"> КЗпП</w:t>
      </w:r>
      <w:r w:rsidR="002C4263">
        <w:rPr>
          <w:rFonts w:cs="Roboto Condensed Light"/>
          <w:szCs w:val="28"/>
        </w:rPr>
        <w:t xml:space="preserve"> України</w:t>
      </w:r>
      <w:r w:rsidR="0043649A" w:rsidRPr="00186141">
        <w:rPr>
          <w:rFonts w:cs="Roboto Condensed Light"/>
          <w:szCs w:val="28"/>
        </w:rPr>
        <w:t>, а саме</w:t>
      </w:r>
      <w:r w:rsidR="002C4263">
        <w:rPr>
          <w:rFonts w:cs="Roboto Condensed Light"/>
          <w:szCs w:val="28"/>
        </w:rPr>
        <w:t xml:space="preserve"> </w:t>
      </w:r>
      <w:r w:rsidR="0043649A" w:rsidRPr="00186141">
        <w:rPr>
          <w:rFonts w:cs="Roboto Condensed Light"/>
          <w:szCs w:val="28"/>
        </w:rPr>
        <w:t>припинення повноважень.</w:t>
      </w:r>
    </w:p>
    <w:p w14:paraId="14254FA1" w14:textId="77777777" w:rsidR="0057795F" w:rsidRPr="00186141" w:rsidRDefault="0057795F"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F2538B" w:rsidRPr="00186141" w14:paraId="77E5ADEF" w14:textId="77777777" w:rsidTr="00613158">
        <w:trPr>
          <w:trHeight w:val="1272"/>
        </w:trPr>
        <w:tc>
          <w:tcPr>
            <w:tcW w:w="1977" w:type="dxa"/>
          </w:tcPr>
          <w:p w14:paraId="0B86E486" w14:textId="19B86CE5" w:rsidR="00F2538B" w:rsidRPr="00186141" w:rsidRDefault="00AE2BDC" w:rsidP="00F20EB2">
            <w:pPr>
              <w:spacing w:before="120" w:after="120"/>
              <w:rPr>
                <w:rFonts w:eastAsia="Times New Roman" w:cs="Times New Roman"/>
                <w:b/>
                <w:bCs/>
                <w:szCs w:val="28"/>
                <w:lang w:eastAsia="uk-UA"/>
              </w:rPr>
            </w:pPr>
            <w:r w:rsidRPr="00186141">
              <w:rPr>
                <w:noProof/>
              </w:rPr>
              <w:drawing>
                <wp:inline distT="0" distB="0" distL="0" distR="0" wp14:anchorId="11560924" wp14:editId="7FD4972C">
                  <wp:extent cx="786765" cy="786765"/>
                  <wp:effectExtent l="0" t="0" r="0" b="0"/>
                  <wp:docPr id="9191206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629" w:type="dxa"/>
          </w:tcPr>
          <w:p w14:paraId="138F34B5" w14:textId="2292BAD8" w:rsidR="00F2538B" w:rsidRPr="00186141" w:rsidRDefault="00F2538B" w:rsidP="003B274F">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12 квітня 2023 року у справі № 752/5589/20 можна ознайомитися за посиланням</w:t>
            </w:r>
            <w:r w:rsidR="003B274F">
              <w:rPr>
                <w:sz w:val="24"/>
                <w:szCs w:val="24"/>
              </w:rPr>
              <w:t xml:space="preserve"> </w:t>
            </w:r>
            <w:r w:rsidRPr="00186141">
              <w:rPr>
                <w:rStyle w:val="a4"/>
                <w:rFonts w:cs="Roboto Condensed Light"/>
                <w:sz w:val="24"/>
                <w:szCs w:val="24"/>
              </w:rPr>
              <w:t>https://reyestr.court.gov.ua/Review/110427717</w:t>
            </w:r>
            <w:r w:rsidR="002C4263" w:rsidRPr="00105B50">
              <w:rPr>
                <w:rStyle w:val="a4"/>
                <w:rFonts w:cs="Roboto Condensed Light"/>
                <w:sz w:val="24"/>
                <w:szCs w:val="24"/>
                <w:u w:val="none"/>
              </w:rPr>
              <w:t>.</w:t>
            </w:r>
          </w:p>
        </w:tc>
      </w:tr>
    </w:tbl>
    <w:p w14:paraId="36A734FD" w14:textId="77777777" w:rsidR="0057795F" w:rsidRDefault="0057795F" w:rsidP="00F20EB2">
      <w:pPr>
        <w:spacing w:before="120"/>
        <w:jc w:val="both"/>
        <w:rPr>
          <w:b/>
          <w:bCs/>
          <w:color w:val="4472C4" w:themeColor="accent1"/>
          <w:szCs w:val="28"/>
        </w:rPr>
      </w:pPr>
    </w:p>
    <w:p w14:paraId="761299D5" w14:textId="41B14B33" w:rsidR="009C3E89" w:rsidRPr="001E4972" w:rsidRDefault="0057795F" w:rsidP="00F20EB2">
      <w:pPr>
        <w:spacing w:before="120"/>
        <w:jc w:val="both"/>
        <w:rPr>
          <w:rFonts w:eastAsia="Times New Roman" w:cs="Times New Roman"/>
          <w:b/>
          <w:bCs/>
          <w:szCs w:val="28"/>
          <w:lang w:eastAsia="uk-UA"/>
        </w:rPr>
      </w:pPr>
      <w:r>
        <w:rPr>
          <w:b/>
          <w:bCs/>
          <w:color w:val="4472C4" w:themeColor="accent1"/>
          <w:szCs w:val="28"/>
        </w:rPr>
        <w:lastRenderedPageBreak/>
        <w:t>5</w:t>
      </w:r>
      <w:r w:rsidR="009C3E89" w:rsidRPr="001E4972">
        <w:rPr>
          <w:b/>
          <w:bCs/>
          <w:color w:val="4472C4" w:themeColor="accent1"/>
          <w:szCs w:val="28"/>
        </w:rPr>
        <w:t xml:space="preserve">. </w:t>
      </w:r>
      <w:bookmarkStart w:id="34" w:name="_Hlk132108174"/>
      <w:r w:rsidR="009C3E89" w:rsidRPr="001E4972">
        <w:rPr>
          <w:b/>
          <w:bCs/>
          <w:color w:val="4472C4" w:themeColor="accent1"/>
          <w:szCs w:val="28"/>
        </w:rPr>
        <w:t>НОВИЙ РОЗГЛЯД</w:t>
      </w:r>
      <w:bookmarkEnd w:id="34"/>
      <w:r w:rsidR="009C3E89" w:rsidRPr="001E4972">
        <w:rPr>
          <w:rFonts w:eastAsia="Times New Roman" w:cs="Times New Roman"/>
          <w:b/>
          <w:bCs/>
          <w:szCs w:val="28"/>
          <w:lang w:eastAsia="uk-UA"/>
        </w:rPr>
        <w:t xml:space="preserve"> </w:t>
      </w:r>
    </w:p>
    <w:p w14:paraId="4A923B21" w14:textId="67892B33" w:rsidR="001C327B" w:rsidRPr="001C327B" w:rsidRDefault="0057795F" w:rsidP="007E667E">
      <w:pPr>
        <w:spacing w:before="360"/>
        <w:jc w:val="both"/>
        <w:rPr>
          <w:b/>
          <w:bCs/>
          <w:color w:val="4472C4" w:themeColor="accent1"/>
          <w:szCs w:val="28"/>
        </w:rPr>
      </w:pPr>
      <w:r>
        <w:rPr>
          <w:b/>
          <w:bCs/>
          <w:color w:val="4472C4" w:themeColor="accent1"/>
          <w:szCs w:val="28"/>
        </w:rPr>
        <w:t>5</w:t>
      </w:r>
      <w:r w:rsidR="001C2212" w:rsidRPr="006852BE">
        <w:rPr>
          <w:b/>
          <w:bCs/>
          <w:color w:val="4472C4" w:themeColor="accent1"/>
          <w:szCs w:val="28"/>
        </w:rPr>
        <w:t>.1</w:t>
      </w:r>
      <w:r w:rsidR="00435E69" w:rsidRPr="006852BE">
        <w:rPr>
          <w:b/>
          <w:bCs/>
          <w:color w:val="4472C4" w:themeColor="accent1"/>
          <w:szCs w:val="28"/>
        </w:rPr>
        <w:t xml:space="preserve">. </w:t>
      </w:r>
      <w:r w:rsidR="001C327B" w:rsidRPr="006852BE">
        <w:rPr>
          <w:b/>
          <w:bCs/>
          <w:color w:val="4472C4" w:themeColor="accent1"/>
          <w:szCs w:val="28"/>
        </w:rPr>
        <w:t>Законодавством не передбачено кворуму для прийняття рішень на загальних зборах ОСББ</w:t>
      </w:r>
    </w:p>
    <w:p w14:paraId="7202DA49" w14:textId="7AF12B21" w:rsidR="00435E69" w:rsidRPr="001E4972" w:rsidRDefault="00435E69" w:rsidP="00F20EB2">
      <w:pPr>
        <w:spacing w:before="120"/>
        <w:jc w:val="both"/>
        <w:rPr>
          <w:rFonts w:cs="Roboto Condensed Light"/>
          <w:szCs w:val="28"/>
        </w:rPr>
      </w:pPr>
      <w:r w:rsidRPr="001E4972">
        <w:rPr>
          <w:rFonts w:cs="Roboto Condensed Light"/>
          <w:szCs w:val="28"/>
        </w:rPr>
        <w:t xml:space="preserve">Верховний Суд скасував рішення місцевого господарського суду та постанову апеляційного господарського суду у справі щодо визнання недійсним рішення загальних зборів ОСББ та </w:t>
      </w:r>
      <w:r w:rsidR="003049D5" w:rsidRPr="001E4972">
        <w:rPr>
          <w:rFonts w:cs="Roboto Condensed Light"/>
          <w:szCs w:val="28"/>
        </w:rPr>
        <w:t xml:space="preserve">справу </w:t>
      </w:r>
      <w:r w:rsidRPr="001E4972">
        <w:rPr>
          <w:rFonts w:cs="Roboto Condensed Light"/>
          <w:szCs w:val="28"/>
        </w:rPr>
        <w:t>направив на новий розгляд</w:t>
      </w:r>
      <w:r w:rsidR="003049D5">
        <w:rPr>
          <w:rFonts w:cs="Roboto Condensed Light"/>
          <w:szCs w:val="28"/>
        </w:rPr>
        <w:t xml:space="preserve"> до суду першої інстанції</w:t>
      </w:r>
      <w:r w:rsidRPr="001E4972">
        <w:rPr>
          <w:rFonts w:cs="Roboto Condensed Light"/>
          <w:szCs w:val="28"/>
        </w:rPr>
        <w:t xml:space="preserve">. </w:t>
      </w:r>
    </w:p>
    <w:p w14:paraId="727D250B" w14:textId="7FEC7DAB" w:rsidR="00435E69" w:rsidRPr="001E4972" w:rsidRDefault="00435E69" w:rsidP="00F20EB2">
      <w:pPr>
        <w:spacing w:before="120"/>
        <w:jc w:val="both"/>
        <w:rPr>
          <w:rFonts w:cs="Roboto Condensed Light"/>
          <w:szCs w:val="28"/>
        </w:rPr>
      </w:pPr>
      <w:r w:rsidRPr="001E4972">
        <w:rPr>
          <w:rFonts w:cs="Roboto Condensed Light"/>
          <w:szCs w:val="28"/>
        </w:rPr>
        <w:t xml:space="preserve">Колегія суддів Верховного Суду мотивувала своє рішення тим, що судами попередніх інстанцій встановлено, що пунктом 3.7 статуту відповідача передбачено, що загальні збори вважаються такими, що відбулися, якщо в них </w:t>
      </w:r>
      <w:r w:rsidR="007D4004">
        <w:rPr>
          <w:rFonts w:cs="Roboto Condensed Light"/>
          <w:szCs w:val="28"/>
        </w:rPr>
        <w:t>взяло</w:t>
      </w:r>
      <w:r w:rsidRPr="001E4972">
        <w:rPr>
          <w:rFonts w:cs="Roboto Condensed Light"/>
          <w:szCs w:val="28"/>
        </w:rPr>
        <w:t xml:space="preserve"> участь не менше 20 % від</w:t>
      </w:r>
      <w:r w:rsidR="00BB3023">
        <w:rPr>
          <w:rFonts w:cs="Roboto Condensed Light"/>
          <w:szCs w:val="28"/>
        </w:rPr>
        <w:t> </w:t>
      </w:r>
      <w:r w:rsidRPr="001E4972">
        <w:rPr>
          <w:rFonts w:cs="Roboto Condensed Light"/>
          <w:szCs w:val="28"/>
        </w:rPr>
        <w:t>загальної кількості співвласників будинку. Надавши оцінку зазначеному пункту статуту</w:t>
      </w:r>
      <w:r w:rsidR="007D4004">
        <w:rPr>
          <w:rFonts w:cs="Roboto Condensed Light"/>
          <w:szCs w:val="28"/>
        </w:rPr>
        <w:t>,</w:t>
      </w:r>
      <w:r w:rsidRPr="001E4972">
        <w:rPr>
          <w:rFonts w:cs="Roboto Condensed Light"/>
          <w:szCs w:val="28"/>
        </w:rPr>
        <w:t xml:space="preserve"> суди попередніх інстанцій дійшли висновку про те, що ОСББ, скориставшись своїм правом, передбаченим Законом України </w:t>
      </w:r>
      <w:r w:rsidR="00343E2B">
        <w:rPr>
          <w:rFonts w:cs="Roboto Condensed Light"/>
          <w:szCs w:val="28"/>
        </w:rPr>
        <w:t>«</w:t>
      </w:r>
      <w:r w:rsidRPr="001E4972">
        <w:rPr>
          <w:rFonts w:cs="Roboto Condensed Light"/>
          <w:szCs w:val="28"/>
        </w:rPr>
        <w:t>Про об</w:t>
      </w:r>
      <w:r w:rsidR="00FB56FB">
        <w:rPr>
          <w:rFonts w:cs="Roboto Condensed Light"/>
          <w:szCs w:val="28"/>
        </w:rPr>
        <w:t>’</w:t>
      </w:r>
      <w:r w:rsidRPr="001E4972">
        <w:rPr>
          <w:rFonts w:cs="Roboto Condensed Light"/>
          <w:szCs w:val="28"/>
        </w:rPr>
        <w:t>єднання співвласників багатоквартирного будинку</w:t>
      </w:r>
      <w:r w:rsidR="00343E2B">
        <w:rPr>
          <w:rFonts w:cs="Roboto Condensed Light"/>
          <w:szCs w:val="28"/>
        </w:rPr>
        <w:t>»</w:t>
      </w:r>
      <w:r w:rsidRPr="001E4972">
        <w:rPr>
          <w:rFonts w:cs="Roboto Condensed Light"/>
          <w:szCs w:val="28"/>
        </w:rPr>
        <w:t xml:space="preserve">, в пункті 3.7 статуту визначило інший порядок голосування на загальних зборах. </w:t>
      </w:r>
    </w:p>
    <w:p w14:paraId="46030C69" w14:textId="791CB929" w:rsidR="00435E69" w:rsidRPr="001E4972" w:rsidRDefault="00435E69" w:rsidP="00F20EB2">
      <w:pPr>
        <w:spacing w:before="120"/>
        <w:jc w:val="both"/>
        <w:rPr>
          <w:rFonts w:cs="Roboto Condensed Light"/>
          <w:szCs w:val="28"/>
        </w:rPr>
      </w:pPr>
      <w:r w:rsidRPr="001E4972">
        <w:rPr>
          <w:rFonts w:cs="Roboto Condensed Light"/>
          <w:szCs w:val="28"/>
        </w:rPr>
        <w:t xml:space="preserve">Однак суд касаційної інстанції не погодився з таким висновком судів, оскільки зазначеним пунктом статуту визначено кворум для визнання зборів правомочними приймати рішення з питань порядку денного, в той час як порядок голосування на загальних зборах </w:t>
      </w:r>
      <w:r w:rsidR="007D4004">
        <w:rPr>
          <w:rFonts w:cs="Roboto Condensed Light"/>
          <w:szCs w:val="28"/>
        </w:rPr>
        <w:t>встановлено</w:t>
      </w:r>
      <w:r w:rsidRPr="001E4972">
        <w:rPr>
          <w:rFonts w:cs="Roboto Condensed Light"/>
          <w:szCs w:val="28"/>
        </w:rPr>
        <w:t xml:space="preserve"> частинами чотирнадцятою та п</w:t>
      </w:r>
      <w:r w:rsidR="00FB56FB">
        <w:rPr>
          <w:rFonts w:cs="Roboto Condensed Light"/>
          <w:szCs w:val="28"/>
        </w:rPr>
        <w:t>’</w:t>
      </w:r>
      <w:r w:rsidRPr="001E4972">
        <w:rPr>
          <w:rFonts w:cs="Roboto Condensed Light"/>
          <w:szCs w:val="28"/>
        </w:rPr>
        <w:t xml:space="preserve">ятнадцятою статті 10 Закону України </w:t>
      </w:r>
      <w:r w:rsidR="00343E2B">
        <w:rPr>
          <w:rFonts w:cs="Roboto Condensed Light"/>
          <w:szCs w:val="28"/>
        </w:rPr>
        <w:t>«</w:t>
      </w:r>
      <w:r w:rsidRPr="001E4972">
        <w:rPr>
          <w:rFonts w:cs="Roboto Condensed Light"/>
          <w:szCs w:val="28"/>
        </w:rPr>
        <w:t>Про об</w:t>
      </w:r>
      <w:r w:rsidR="00FB56FB">
        <w:rPr>
          <w:rFonts w:cs="Roboto Condensed Light"/>
          <w:szCs w:val="28"/>
        </w:rPr>
        <w:t>’</w:t>
      </w:r>
      <w:r w:rsidRPr="001E4972">
        <w:rPr>
          <w:rFonts w:cs="Roboto Condensed Light"/>
          <w:szCs w:val="28"/>
        </w:rPr>
        <w:t>єднання співвласників багатоквартирного будинку</w:t>
      </w:r>
      <w:r w:rsidR="00343E2B">
        <w:rPr>
          <w:rFonts w:cs="Roboto Condensed Light"/>
          <w:szCs w:val="28"/>
        </w:rPr>
        <w:t>»</w:t>
      </w:r>
      <w:r w:rsidRPr="001E4972">
        <w:rPr>
          <w:rFonts w:cs="Roboto Condensed Light"/>
          <w:szCs w:val="28"/>
        </w:rPr>
        <w:t xml:space="preserve"> і вони не передбачають кворуму на загальних зборах для прийняття рішень, </w:t>
      </w:r>
      <w:r w:rsidR="007D4004">
        <w:rPr>
          <w:rFonts w:cs="Roboto Condensed Light"/>
          <w:szCs w:val="28"/>
        </w:rPr>
        <w:t>бо</w:t>
      </w:r>
      <w:r w:rsidRPr="001E4972">
        <w:rPr>
          <w:rFonts w:cs="Roboto Condensed Light"/>
          <w:szCs w:val="28"/>
        </w:rPr>
        <w:t xml:space="preserve"> це поняття (кворум) було виключено з прийняттям Закону України </w:t>
      </w:r>
      <w:r w:rsidR="00343E2B">
        <w:rPr>
          <w:rFonts w:cs="Roboto Condensed Light"/>
          <w:szCs w:val="28"/>
        </w:rPr>
        <w:t>«</w:t>
      </w:r>
      <w:r w:rsidRPr="001E4972">
        <w:rPr>
          <w:rFonts w:cs="Roboto Condensed Light"/>
          <w:szCs w:val="28"/>
        </w:rPr>
        <w:t>Про особливості здійснення права власності у багатоквартирному будинку</w:t>
      </w:r>
      <w:r w:rsidR="00343E2B">
        <w:rPr>
          <w:rFonts w:cs="Roboto Condensed Light"/>
          <w:szCs w:val="28"/>
        </w:rPr>
        <w:t>»</w:t>
      </w:r>
      <w:r w:rsidRPr="001E4972">
        <w:rPr>
          <w:rFonts w:cs="Roboto Condensed Light"/>
          <w:szCs w:val="28"/>
        </w:rPr>
        <w:t xml:space="preserve">. </w:t>
      </w:r>
    </w:p>
    <w:p w14:paraId="7DFFE3E5" w14:textId="1C7159B9" w:rsidR="00435E69" w:rsidRPr="001E4972" w:rsidRDefault="00435E69" w:rsidP="00F20EB2">
      <w:pPr>
        <w:spacing w:before="120"/>
        <w:jc w:val="both"/>
        <w:rPr>
          <w:rFonts w:cs="Roboto Condensed Light"/>
          <w:szCs w:val="28"/>
        </w:rPr>
      </w:pPr>
      <w:r w:rsidRPr="001E4972">
        <w:rPr>
          <w:rFonts w:cs="Roboto Condensed Light"/>
          <w:szCs w:val="28"/>
        </w:rPr>
        <w:t>Водночас</w:t>
      </w:r>
      <w:r w:rsidR="007D4004">
        <w:rPr>
          <w:rFonts w:cs="Roboto Condensed Light"/>
          <w:szCs w:val="28"/>
        </w:rPr>
        <w:t xml:space="preserve"> </w:t>
      </w:r>
      <w:r w:rsidRPr="001E4972">
        <w:rPr>
          <w:rFonts w:cs="Roboto Condensed Light"/>
          <w:szCs w:val="28"/>
        </w:rPr>
        <w:t xml:space="preserve">суди попередніх інстанцій </w:t>
      </w:r>
      <w:r w:rsidR="007D4004">
        <w:rPr>
          <w:rFonts w:cs="Roboto Condensed Light"/>
          <w:szCs w:val="28"/>
        </w:rPr>
        <w:t>з</w:t>
      </w:r>
      <w:r w:rsidR="00FB56FB">
        <w:rPr>
          <w:rFonts w:cs="Roboto Condensed Light"/>
          <w:szCs w:val="28"/>
        </w:rPr>
        <w:t>’</w:t>
      </w:r>
      <w:r w:rsidR="007D4004">
        <w:rPr>
          <w:rFonts w:cs="Roboto Condensed Light"/>
          <w:szCs w:val="28"/>
        </w:rPr>
        <w:t>ясували</w:t>
      </w:r>
      <w:r w:rsidRPr="001E4972">
        <w:rPr>
          <w:rFonts w:cs="Roboto Condensed Light"/>
          <w:szCs w:val="28"/>
        </w:rPr>
        <w:t xml:space="preserve">, що </w:t>
      </w:r>
      <w:r w:rsidR="007D4004">
        <w:rPr>
          <w:rFonts w:cs="Roboto Condensed Light"/>
          <w:szCs w:val="28"/>
        </w:rPr>
        <w:t xml:space="preserve">згідно з </w:t>
      </w:r>
      <w:r w:rsidRPr="001E4972">
        <w:rPr>
          <w:rFonts w:cs="Roboto Condensed Light"/>
          <w:szCs w:val="28"/>
        </w:rPr>
        <w:t xml:space="preserve">пунктом 3.8 статуту відповідача якщо в результаті проведення загальних зборів, у яких </w:t>
      </w:r>
      <w:r w:rsidR="007D4004">
        <w:rPr>
          <w:rFonts w:cs="Roboto Condensed Light"/>
          <w:szCs w:val="28"/>
        </w:rPr>
        <w:t xml:space="preserve">взяло </w:t>
      </w:r>
      <w:r w:rsidRPr="001E4972">
        <w:rPr>
          <w:rFonts w:cs="Roboto Condensed Light"/>
          <w:szCs w:val="28"/>
        </w:rPr>
        <w:t>участь не</w:t>
      </w:r>
      <w:r w:rsidR="00BB3023">
        <w:rPr>
          <w:rFonts w:cs="Roboto Condensed Light"/>
          <w:szCs w:val="28"/>
        </w:rPr>
        <w:t> </w:t>
      </w:r>
      <w:r w:rsidRPr="001E4972">
        <w:rPr>
          <w:rFonts w:cs="Roboto Condensed Light"/>
          <w:szCs w:val="28"/>
        </w:rPr>
        <w:t>менше 20</w:t>
      </w:r>
      <w:r w:rsidR="009E4313">
        <w:rPr>
          <w:rFonts w:cs="Roboto Condensed Light"/>
          <w:szCs w:val="28"/>
        </w:rPr>
        <w:t> </w:t>
      </w:r>
      <w:r w:rsidRPr="001E4972">
        <w:rPr>
          <w:rFonts w:cs="Roboto Condensed Light"/>
          <w:szCs w:val="28"/>
        </w:rPr>
        <w:t xml:space="preserve">% співвласників, рішення не набрало кількості голосів </w:t>
      </w:r>
      <w:r w:rsidR="00343E2B">
        <w:rPr>
          <w:rFonts w:cs="Roboto Condensed Light"/>
          <w:szCs w:val="28"/>
        </w:rPr>
        <w:t>«</w:t>
      </w:r>
      <w:r w:rsidRPr="001E4972">
        <w:rPr>
          <w:rFonts w:cs="Roboto Condensed Light"/>
          <w:szCs w:val="28"/>
        </w:rPr>
        <w:t>за</w:t>
      </w:r>
      <w:r w:rsidR="00343E2B">
        <w:rPr>
          <w:rFonts w:cs="Roboto Condensed Light"/>
          <w:szCs w:val="28"/>
        </w:rPr>
        <w:t>»</w:t>
      </w:r>
      <w:r w:rsidRPr="001E4972">
        <w:rPr>
          <w:rFonts w:cs="Roboto Condensed Light"/>
          <w:szCs w:val="28"/>
        </w:rPr>
        <w:t xml:space="preserve"> або </w:t>
      </w:r>
      <w:r w:rsidR="00343E2B">
        <w:rPr>
          <w:rFonts w:cs="Roboto Condensed Light"/>
          <w:szCs w:val="28"/>
        </w:rPr>
        <w:t>«</w:t>
      </w:r>
      <w:r w:rsidRPr="001E4972">
        <w:rPr>
          <w:rFonts w:cs="Roboto Condensed Light"/>
          <w:szCs w:val="28"/>
        </w:rPr>
        <w:t>проти</w:t>
      </w:r>
      <w:r w:rsidR="00343E2B">
        <w:rPr>
          <w:rFonts w:cs="Roboto Condensed Light"/>
          <w:szCs w:val="28"/>
        </w:rPr>
        <w:t>»</w:t>
      </w:r>
      <w:r w:rsidRPr="001E4972">
        <w:rPr>
          <w:rFonts w:cs="Roboto Condensed Light"/>
          <w:szCs w:val="28"/>
        </w:rPr>
        <w:t xml:space="preserve">, встановленої пунктом 3.7 цього статуту, </w:t>
      </w:r>
      <w:r w:rsidR="007D4004">
        <w:rPr>
          <w:rFonts w:cs="Roboto Condensed Light"/>
          <w:szCs w:val="28"/>
        </w:rPr>
        <w:t xml:space="preserve">то </w:t>
      </w:r>
      <w:r w:rsidRPr="001E4972">
        <w:rPr>
          <w:rFonts w:cs="Roboto Condensed Light"/>
          <w:szCs w:val="28"/>
        </w:rPr>
        <w:t>ініціатором зборів (правління, голова правління, ревізійна комісія або ініціативна група) проводиться письмове опитування серед співвласників, які не голосували на зборах.</w:t>
      </w:r>
    </w:p>
    <w:p w14:paraId="5CD6BA88" w14:textId="760DF73E" w:rsidR="00435E69" w:rsidRPr="001E4972" w:rsidRDefault="00435E69" w:rsidP="00F20EB2">
      <w:pPr>
        <w:spacing w:before="120"/>
        <w:jc w:val="both"/>
        <w:rPr>
          <w:rFonts w:cs="Roboto Condensed Light"/>
          <w:szCs w:val="28"/>
        </w:rPr>
      </w:pPr>
      <w:r w:rsidRPr="001E4972">
        <w:rPr>
          <w:rFonts w:cs="Roboto Condensed Light"/>
          <w:szCs w:val="28"/>
        </w:rPr>
        <w:t>Верховний Суд дійшов висновку, що висновок судів попередніх інстанцій суперечить положенням частин чотирнадцят</w:t>
      </w:r>
      <w:r w:rsidR="007D4004">
        <w:rPr>
          <w:rFonts w:cs="Roboto Condensed Light"/>
          <w:szCs w:val="28"/>
        </w:rPr>
        <w:t>ої</w:t>
      </w:r>
      <w:r w:rsidRPr="001E4972">
        <w:rPr>
          <w:rFonts w:cs="Roboto Condensed Light"/>
          <w:szCs w:val="28"/>
        </w:rPr>
        <w:t xml:space="preserve"> та п</w:t>
      </w:r>
      <w:r w:rsidR="00FB56FB">
        <w:rPr>
          <w:rFonts w:cs="Roboto Condensed Light"/>
          <w:szCs w:val="28"/>
        </w:rPr>
        <w:t>’</w:t>
      </w:r>
      <w:r w:rsidRPr="001E4972">
        <w:rPr>
          <w:rFonts w:cs="Roboto Condensed Light"/>
          <w:szCs w:val="28"/>
        </w:rPr>
        <w:t>ятнадцят</w:t>
      </w:r>
      <w:r w:rsidR="007D4004">
        <w:rPr>
          <w:rFonts w:cs="Roboto Condensed Light"/>
          <w:szCs w:val="28"/>
        </w:rPr>
        <w:t>ої</w:t>
      </w:r>
      <w:r w:rsidRPr="001E4972">
        <w:rPr>
          <w:rFonts w:cs="Roboto Condensed Light"/>
          <w:szCs w:val="28"/>
        </w:rPr>
        <w:t xml:space="preserve"> статті 10 Закону України </w:t>
      </w:r>
      <w:r w:rsidR="007D4004">
        <w:rPr>
          <w:rFonts w:cs="Roboto Condensed Light"/>
          <w:szCs w:val="28"/>
        </w:rPr>
        <w:t xml:space="preserve">                       </w:t>
      </w:r>
      <w:r w:rsidR="00343E2B">
        <w:rPr>
          <w:rFonts w:cs="Roboto Condensed Light"/>
          <w:szCs w:val="28"/>
        </w:rPr>
        <w:t>«</w:t>
      </w:r>
      <w:r w:rsidRPr="001E4972">
        <w:rPr>
          <w:rFonts w:cs="Roboto Condensed Light"/>
          <w:szCs w:val="28"/>
        </w:rPr>
        <w:t>Про об</w:t>
      </w:r>
      <w:r w:rsidR="00FB56FB">
        <w:rPr>
          <w:rFonts w:cs="Roboto Condensed Light"/>
          <w:szCs w:val="28"/>
        </w:rPr>
        <w:t>’</w:t>
      </w:r>
      <w:r w:rsidRPr="001E4972">
        <w:rPr>
          <w:rFonts w:cs="Roboto Condensed Light"/>
          <w:szCs w:val="28"/>
        </w:rPr>
        <w:t>єднання співвласників багатоквартирного будинку</w:t>
      </w:r>
      <w:r w:rsidR="00343E2B">
        <w:rPr>
          <w:rFonts w:cs="Roboto Condensed Light"/>
          <w:szCs w:val="28"/>
        </w:rPr>
        <w:t>»</w:t>
      </w:r>
      <w:r w:rsidRPr="001E4972">
        <w:rPr>
          <w:rFonts w:cs="Roboto Condensed Light"/>
          <w:szCs w:val="28"/>
        </w:rPr>
        <w:t>, оскільки цими нормами передбачено, що скільки б співвласників не прийшло на загальні збори</w:t>
      </w:r>
      <w:r w:rsidR="007D4004">
        <w:rPr>
          <w:rFonts w:cs="Roboto Condensed Light"/>
          <w:szCs w:val="28"/>
        </w:rPr>
        <w:t xml:space="preserve">, </w:t>
      </w:r>
      <w:r w:rsidRPr="001E4972">
        <w:rPr>
          <w:rFonts w:cs="Roboto Condensed Light"/>
          <w:szCs w:val="28"/>
        </w:rPr>
        <w:t xml:space="preserve">загальні збори </w:t>
      </w:r>
      <w:r w:rsidRPr="001E4972">
        <w:rPr>
          <w:rFonts w:cs="Roboto Condensed Light"/>
          <w:szCs w:val="28"/>
        </w:rPr>
        <w:lastRenderedPageBreak/>
        <w:t xml:space="preserve">є правомочними і голосування проводиться. Однак у разі </w:t>
      </w:r>
      <w:r w:rsidR="007D4004">
        <w:rPr>
          <w:rFonts w:cs="Roboto Condensed Light"/>
          <w:szCs w:val="28"/>
        </w:rPr>
        <w:t xml:space="preserve">коли </w:t>
      </w:r>
      <w:r w:rsidRPr="001E4972">
        <w:rPr>
          <w:rFonts w:cs="Roboto Condensed Light"/>
          <w:szCs w:val="28"/>
        </w:rPr>
        <w:t>кількості голосів присутніх співвласників на загальних зборах</w:t>
      </w:r>
      <w:r w:rsidR="007D4004">
        <w:rPr>
          <w:rFonts w:cs="Roboto Condensed Light"/>
          <w:szCs w:val="28"/>
        </w:rPr>
        <w:t>,</w:t>
      </w:r>
      <w:r w:rsidRPr="001E4972">
        <w:rPr>
          <w:rFonts w:cs="Roboto Condensed Light"/>
          <w:szCs w:val="28"/>
        </w:rPr>
        <w:t xml:space="preserve"> </w:t>
      </w:r>
      <w:r w:rsidR="007D4004" w:rsidRPr="001E4972">
        <w:rPr>
          <w:rFonts w:cs="Roboto Condensed Light"/>
          <w:szCs w:val="28"/>
        </w:rPr>
        <w:t>встановленої частиною чотирнадцятою названої статті</w:t>
      </w:r>
      <w:r w:rsidR="007D4004">
        <w:rPr>
          <w:rFonts w:cs="Roboto Condensed Light"/>
          <w:szCs w:val="28"/>
        </w:rPr>
        <w:t>,</w:t>
      </w:r>
      <w:r w:rsidR="007D4004" w:rsidRPr="001E4972">
        <w:rPr>
          <w:rFonts w:cs="Roboto Condensed Light"/>
          <w:szCs w:val="28"/>
        </w:rPr>
        <w:t xml:space="preserve"> </w:t>
      </w:r>
      <w:r w:rsidRPr="001E4972">
        <w:rPr>
          <w:rFonts w:cs="Roboto Condensed Light"/>
          <w:szCs w:val="28"/>
        </w:rPr>
        <w:t xml:space="preserve">недостатньо для прийняття рішення  </w:t>
      </w:r>
      <w:r w:rsidR="00343E2B">
        <w:rPr>
          <w:rFonts w:cs="Roboto Condensed Light"/>
          <w:szCs w:val="28"/>
        </w:rPr>
        <w:t>«</w:t>
      </w:r>
      <w:r w:rsidRPr="001E4972">
        <w:rPr>
          <w:rFonts w:cs="Roboto Condensed Light"/>
          <w:szCs w:val="28"/>
        </w:rPr>
        <w:t>за</w:t>
      </w:r>
      <w:r w:rsidR="00343E2B">
        <w:rPr>
          <w:rFonts w:cs="Roboto Condensed Light"/>
          <w:szCs w:val="28"/>
        </w:rPr>
        <w:t>»</w:t>
      </w:r>
      <w:r w:rsidRPr="001E4972">
        <w:rPr>
          <w:rFonts w:cs="Roboto Condensed Light"/>
          <w:szCs w:val="28"/>
        </w:rPr>
        <w:t xml:space="preserve"> або </w:t>
      </w:r>
      <w:r w:rsidR="00343E2B">
        <w:rPr>
          <w:rFonts w:cs="Roboto Condensed Light"/>
          <w:szCs w:val="28"/>
        </w:rPr>
        <w:t>«</w:t>
      </w:r>
      <w:r w:rsidRPr="001E4972">
        <w:rPr>
          <w:rFonts w:cs="Roboto Condensed Light"/>
          <w:szCs w:val="28"/>
        </w:rPr>
        <w:t>проти</w:t>
      </w:r>
      <w:r w:rsidR="00343E2B">
        <w:rPr>
          <w:rFonts w:cs="Roboto Condensed Light"/>
          <w:szCs w:val="28"/>
        </w:rPr>
        <w:t>»</w:t>
      </w:r>
      <w:r w:rsidRPr="001E4972">
        <w:rPr>
          <w:rFonts w:cs="Roboto Condensed Light"/>
          <w:szCs w:val="28"/>
        </w:rPr>
        <w:t>,</w:t>
      </w:r>
      <w:r w:rsidR="007D4004">
        <w:rPr>
          <w:rFonts w:cs="Roboto Condensed Light"/>
          <w:szCs w:val="28"/>
        </w:rPr>
        <w:t xml:space="preserve"> </w:t>
      </w:r>
      <w:r w:rsidRPr="001E4972">
        <w:rPr>
          <w:rFonts w:cs="Roboto Condensed Light"/>
          <w:szCs w:val="28"/>
        </w:rPr>
        <w:t>проводиться письмове опитування серед співвласників, які не голосували на загальних зборах. При</w:t>
      </w:r>
      <w:r w:rsidR="00BB3023">
        <w:rPr>
          <w:rFonts w:cs="Roboto Condensed Light"/>
          <w:szCs w:val="28"/>
        </w:rPr>
        <w:t> </w:t>
      </w:r>
      <w:r w:rsidRPr="001E4972">
        <w:rPr>
          <w:rFonts w:cs="Roboto Condensed Light"/>
          <w:szCs w:val="28"/>
        </w:rPr>
        <w:t xml:space="preserve">цьому результати голосування з усіх питань порядку денного загальних зборів співвласників визначаються одночасно (за наслідком складення підсумку голосів співвласників, які брали участь </w:t>
      </w:r>
      <w:r w:rsidR="007D4004">
        <w:rPr>
          <w:rFonts w:cs="Roboto Condensed Light"/>
          <w:szCs w:val="28"/>
        </w:rPr>
        <w:t>у</w:t>
      </w:r>
      <w:r w:rsidRPr="001E4972">
        <w:rPr>
          <w:rFonts w:cs="Roboto Condensed Light"/>
          <w:szCs w:val="28"/>
        </w:rPr>
        <w:t xml:space="preserve"> зборах, з тими</w:t>
      </w:r>
      <w:r w:rsidR="007D4004">
        <w:rPr>
          <w:rFonts w:cs="Roboto Condensed Light"/>
          <w:szCs w:val="28"/>
        </w:rPr>
        <w:t xml:space="preserve">, </w:t>
      </w:r>
      <w:r w:rsidRPr="001E4972">
        <w:rPr>
          <w:rFonts w:cs="Roboto Condensed Light"/>
          <w:szCs w:val="28"/>
        </w:rPr>
        <w:t xml:space="preserve">які проголосували шляхом письмового опитування). </w:t>
      </w:r>
    </w:p>
    <w:p w14:paraId="34BED470" w14:textId="3D3EB593" w:rsidR="00435E69" w:rsidRPr="001E4972" w:rsidRDefault="00435E69" w:rsidP="00F20EB2">
      <w:pPr>
        <w:spacing w:before="120"/>
        <w:jc w:val="both"/>
        <w:rPr>
          <w:rFonts w:eastAsia="Times New Roman" w:cs="Times New Roman"/>
          <w:szCs w:val="28"/>
          <w:lang w:eastAsia="uk-UA"/>
        </w:rPr>
      </w:pPr>
      <w:r w:rsidRPr="001E4972">
        <w:rPr>
          <w:rFonts w:cs="Roboto Condensed Light"/>
          <w:szCs w:val="28"/>
        </w:rPr>
        <w:t>Крім того, суди не врахували, що статут є локальним нормативним актом, тоді як закон має більшу юридичну силу</w:t>
      </w:r>
      <w:r w:rsidR="007D4004">
        <w:rPr>
          <w:rFonts w:cs="Roboto Condensed Light"/>
          <w:szCs w:val="28"/>
        </w:rPr>
        <w:t>. Т</w:t>
      </w:r>
      <w:r w:rsidRPr="001E4972">
        <w:rPr>
          <w:rFonts w:cs="Roboto Condensed Light"/>
          <w:szCs w:val="28"/>
        </w:rPr>
        <w:t xml:space="preserve">ому </w:t>
      </w:r>
      <w:r w:rsidR="007D4004">
        <w:rPr>
          <w:rFonts w:cs="Roboto Condensed Light"/>
          <w:szCs w:val="28"/>
        </w:rPr>
        <w:t>в</w:t>
      </w:r>
      <w:r w:rsidRPr="001E4972">
        <w:rPr>
          <w:rFonts w:cs="Roboto Condensed Light"/>
          <w:szCs w:val="28"/>
        </w:rPr>
        <w:t xml:space="preserve"> разі</w:t>
      </w:r>
      <w:r w:rsidR="007D4004">
        <w:rPr>
          <w:rFonts w:cs="Roboto Condensed Light"/>
          <w:szCs w:val="28"/>
        </w:rPr>
        <w:t xml:space="preserve"> коли </w:t>
      </w:r>
      <w:r w:rsidRPr="001E4972">
        <w:rPr>
          <w:rFonts w:cs="Roboto Condensed Light"/>
          <w:szCs w:val="28"/>
        </w:rPr>
        <w:t>положення статуту суперечать закону, судам слід керуватися саме нормами закону.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435E69" w:rsidRPr="001E4972" w14:paraId="76E55358" w14:textId="77777777" w:rsidTr="00D81B54">
        <w:trPr>
          <w:trHeight w:val="1272"/>
        </w:trPr>
        <w:tc>
          <w:tcPr>
            <w:tcW w:w="1977" w:type="dxa"/>
          </w:tcPr>
          <w:p w14:paraId="5493EBD7" w14:textId="77777777" w:rsidR="00435E69" w:rsidRPr="001E4972" w:rsidRDefault="00435E69" w:rsidP="00F20EB2">
            <w:pPr>
              <w:spacing w:before="120" w:after="120"/>
              <w:rPr>
                <w:rFonts w:eastAsia="Times New Roman" w:cs="Times New Roman"/>
                <w:b/>
                <w:bCs/>
                <w:szCs w:val="28"/>
                <w:lang w:eastAsia="uk-UA"/>
              </w:rPr>
            </w:pPr>
            <w:r w:rsidRPr="001E4972">
              <w:rPr>
                <w:noProof/>
              </w:rPr>
              <w:drawing>
                <wp:inline distT="0" distB="0" distL="0" distR="0" wp14:anchorId="56BB523A" wp14:editId="6B4E4D44">
                  <wp:extent cx="781050" cy="781050"/>
                  <wp:effectExtent l="0" t="0" r="0" b="0"/>
                  <wp:docPr id="13149613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205EFB8F" w14:textId="6E4AF6A8" w:rsidR="00435E69" w:rsidRPr="001E4972" w:rsidRDefault="00435E69" w:rsidP="003B274F">
            <w:pPr>
              <w:spacing w:before="120"/>
              <w:rPr>
                <w:rFonts w:eastAsia="Times New Roman" w:cs="Times New Roman"/>
                <w:b/>
                <w:bCs/>
                <w:szCs w:val="28"/>
                <w:lang w:eastAsia="uk-UA"/>
              </w:rPr>
            </w:pPr>
            <w:r w:rsidRPr="001E4972">
              <w:rPr>
                <w:sz w:val="24"/>
                <w:szCs w:val="24"/>
              </w:rPr>
              <w:t>Детальніше з текстом постанови Верховного Суду від 18 квітня 2023 року у справі № 916/3278/21 можна ознайомитися за посиланням</w:t>
            </w:r>
            <w:r w:rsidR="003B274F">
              <w:rPr>
                <w:sz w:val="24"/>
                <w:szCs w:val="24"/>
              </w:rPr>
              <w:t xml:space="preserve"> </w:t>
            </w:r>
            <w:r w:rsidRPr="001E4972">
              <w:rPr>
                <w:rStyle w:val="a4"/>
                <w:rFonts w:cs="Roboto Condensed Light"/>
                <w:sz w:val="24"/>
                <w:szCs w:val="24"/>
              </w:rPr>
              <w:t>https://reyestr.court.gov.ua/Review/110514904</w:t>
            </w:r>
            <w:r w:rsidR="007D4004" w:rsidRPr="00105B50">
              <w:rPr>
                <w:rStyle w:val="a4"/>
                <w:rFonts w:cs="Roboto Condensed Light"/>
                <w:sz w:val="24"/>
                <w:szCs w:val="24"/>
                <w:u w:val="none"/>
              </w:rPr>
              <w:t>.</w:t>
            </w:r>
          </w:p>
        </w:tc>
      </w:tr>
    </w:tbl>
    <w:p w14:paraId="3D8FD52C" w14:textId="77777777" w:rsidR="00F92633" w:rsidRDefault="00F92633" w:rsidP="00F20EB2">
      <w:pPr>
        <w:spacing w:before="120"/>
        <w:jc w:val="both"/>
        <w:rPr>
          <w:rFonts w:cs="Roboto Condensed Light"/>
          <w:b/>
          <w:bCs/>
          <w:color w:val="4472C4" w:themeColor="accent1"/>
          <w:szCs w:val="28"/>
        </w:rPr>
      </w:pPr>
      <w:bookmarkStart w:id="35" w:name="_Hlk141867240"/>
    </w:p>
    <w:p w14:paraId="545E12E3" w14:textId="25E27513" w:rsidR="00435E69" w:rsidRPr="00A032F6" w:rsidRDefault="0057795F" w:rsidP="00F20EB2">
      <w:pPr>
        <w:spacing w:before="120"/>
        <w:jc w:val="both"/>
        <w:rPr>
          <w:rFonts w:cs="Roboto Condensed Light"/>
          <w:b/>
          <w:bCs/>
          <w:color w:val="4472C4" w:themeColor="accent1"/>
          <w:szCs w:val="28"/>
        </w:rPr>
      </w:pPr>
      <w:r>
        <w:rPr>
          <w:rFonts w:cs="Roboto Condensed Light"/>
          <w:b/>
          <w:bCs/>
          <w:color w:val="4472C4" w:themeColor="accent1"/>
          <w:szCs w:val="28"/>
        </w:rPr>
        <w:t>5</w:t>
      </w:r>
      <w:r w:rsidR="001C2212" w:rsidRPr="001E4972">
        <w:rPr>
          <w:rFonts w:cs="Roboto Condensed Light"/>
          <w:b/>
          <w:bCs/>
          <w:color w:val="4472C4" w:themeColor="accent1"/>
          <w:szCs w:val="28"/>
        </w:rPr>
        <w:t>.2</w:t>
      </w:r>
      <w:r w:rsidR="00087111">
        <w:rPr>
          <w:rFonts w:cs="Roboto Condensed Light"/>
          <w:b/>
          <w:bCs/>
          <w:color w:val="4472C4" w:themeColor="accent1"/>
          <w:szCs w:val="28"/>
        </w:rPr>
        <w:t xml:space="preserve">. </w:t>
      </w:r>
      <w:r w:rsidR="00435E69" w:rsidRPr="001E4972">
        <w:rPr>
          <w:rFonts w:cs="Roboto Condensed Light"/>
          <w:b/>
          <w:bCs/>
          <w:color w:val="4472C4" w:themeColor="accent1"/>
          <w:szCs w:val="28"/>
        </w:rPr>
        <w:t>С</w:t>
      </w:r>
      <w:r w:rsidR="00435E69" w:rsidRPr="00A032F6">
        <w:rPr>
          <w:rFonts w:cs="Roboto Condensed Light"/>
          <w:b/>
          <w:bCs/>
          <w:color w:val="4472C4" w:themeColor="accent1"/>
          <w:szCs w:val="28"/>
        </w:rPr>
        <w:t>уди не оцінили можлив</w:t>
      </w:r>
      <w:r w:rsidR="007D4004">
        <w:rPr>
          <w:rFonts w:cs="Roboto Condensed Light"/>
          <w:b/>
          <w:bCs/>
          <w:color w:val="4472C4" w:themeColor="accent1"/>
          <w:szCs w:val="28"/>
        </w:rPr>
        <w:t>ості</w:t>
      </w:r>
      <w:r w:rsidR="00435E69" w:rsidRPr="00A032F6">
        <w:rPr>
          <w:rFonts w:cs="Roboto Condensed Light"/>
          <w:b/>
          <w:bCs/>
          <w:color w:val="4472C4" w:themeColor="accent1"/>
          <w:szCs w:val="28"/>
        </w:rPr>
        <w:t xml:space="preserve"> позивача відновити право на частку </w:t>
      </w:r>
      <w:r w:rsidR="00435E69" w:rsidRPr="001E4972">
        <w:rPr>
          <w:rFonts w:cs="Roboto Condensed Light"/>
          <w:b/>
          <w:bCs/>
          <w:color w:val="4472C4" w:themeColor="accent1"/>
          <w:szCs w:val="28"/>
        </w:rPr>
        <w:t xml:space="preserve">та </w:t>
      </w:r>
      <w:r w:rsidR="00435E69" w:rsidRPr="00A032F6">
        <w:rPr>
          <w:rFonts w:cs="Roboto Condensed Light"/>
          <w:b/>
          <w:bCs/>
          <w:color w:val="4472C4" w:themeColor="accent1"/>
          <w:szCs w:val="28"/>
        </w:rPr>
        <w:t>не перевірили доцільн</w:t>
      </w:r>
      <w:r w:rsidR="007D4004">
        <w:rPr>
          <w:rFonts w:cs="Roboto Condensed Light"/>
          <w:b/>
          <w:bCs/>
          <w:color w:val="4472C4" w:themeColor="accent1"/>
          <w:szCs w:val="28"/>
        </w:rPr>
        <w:t>ості</w:t>
      </w:r>
      <w:r w:rsidR="00435E69" w:rsidRPr="00A032F6">
        <w:rPr>
          <w:rFonts w:cs="Roboto Condensed Light"/>
          <w:b/>
          <w:bCs/>
          <w:color w:val="4472C4" w:themeColor="accent1"/>
          <w:szCs w:val="28"/>
        </w:rPr>
        <w:t xml:space="preserve"> </w:t>
      </w:r>
      <w:r w:rsidR="00435E69" w:rsidRPr="001E4972">
        <w:rPr>
          <w:rFonts w:cs="Roboto Condensed Light"/>
          <w:b/>
          <w:bCs/>
          <w:color w:val="4472C4" w:themeColor="accent1"/>
          <w:szCs w:val="28"/>
        </w:rPr>
        <w:t xml:space="preserve">його </w:t>
      </w:r>
      <w:r w:rsidR="00435E69" w:rsidRPr="00A032F6">
        <w:rPr>
          <w:rFonts w:cs="Roboto Condensed Light"/>
          <w:b/>
          <w:bCs/>
          <w:color w:val="4472C4" w:themeColor="accent1"/>
          <w:szCs w:val="28"/>
        </w:rPr>
        <w:t>вимог про визначення розміру статутного капіталу</w:t>
      </w:r>
    </w:p>
    <w:bookmarkEnd w:id="35"/>
    <w:p w14:paraId="1FF2FB7E" w14:textId="5BA742D2" w:rsidR="00A032F6" w:rsidRPr="00A032F6" w:rsidRDefault="00A032F6"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Господарський суд рішенням у справі, яке залишене без змін постановою апеляційного господарського суду, позов Особи-1</w:t>
      </w:r>
      <w:r w:rsidR="007D4004">
        <w:rPr>
          <w:rFonts w:eastAsia="Times New Roman" w:cs="Times New Roman"/>
          <w:color w:val="000000"/>
          <w:szCs w:val="28"/>
          <w:lang w:eastAsia="uk-UA"/>
        </w:rPr>
        <w:t xml:space="preserve"> </w:t>
      </w:r>
      <w:r w:rsidRPr="00A032F6">
        <w:rPr>
          <w:rFonts w:eastAsia="Times New Roman" w:cs="Times New Roman"/>
          <w:color w:val="000000"/>
          <w:szCs w:val="28"/>
          <w:lang w:eastAsia="uk-UA"/>
        </w:rPr>
        <w:t xml:space="preserve">задовольнив повністю. Судові рішення </w:t>
      </w:r>
      <w:r w:rsidR="007D4004">
        <w:rPr>
          <w:rFonts w:eastAsia="Times New Roman" w:cs="Times New Roman"/>
          <w:color w:val="000000"/>
          <w:szCs w:val="28"/>
          <w:lang w:eastAsia="uk-UA"/>
        </w:rPr>
        <w:t>аргументовані</w:t>
      </w:r>
      <w:r w:rsidRPr="00A032F6">
        <w:rPr>
          <w:rFonts w:eastAsia="Times New Roman" w:cs="Times New Roman"/>
          <w:color w:val="000000"/>
          <w:szCs w:val="28"/>
          <w:lang w:eastAsia="uk-UA"/>
        </w:rPr>
        <w:t xml:space="preserve"> тим, що невизнання товариством права власності позивача на подаровану йому частку </w:t>
      </w:r>
      <w:r w:rsidR="007D4004">
        <w:rPr>
          <w:rFonts w:eastAsia="Times New Roman" w:cs="Times New Roman"/>
          <w:color w:val="000000"/>
          <w:szCs w:val="28"/>
          <w:lang w:eastAsia="uk-UA"/>
        </w:rPr>
        <w:t>в</w:t>
      </w:r>
      <w:r w:rsidRPr="00A032F6">
        <w:rPr>
          <w:rFonts w:eastAsia="Times New Roman" w:cs="Times New Roman"/>
          <w:color w:val="000000"/>
          <w:szCs w:val="28"/>
          <w:lang w:eastAsia="uk-UA"/>
        </w:rPr>
        <w:t xml:space="preserve"> статутному капіталі товариства, відмова товариства у</w:t>
      </w:r>
      <w:r w:rsidR="00BB3023">
        <w:rPr>
          <w:rFonts w:eastAsia="Times New Roman" w:cs="Times New Roman"/>
          <w:color w:val="000000"/>
          <w:szCs w:val="28"/>
          <w:lang w:eastAsia="uk-UA"/>
        </w:rPr>
        <w:t> </w:t>
      </w:r>
      <w:r w:rsidRPr="00A032F6">
        <w:rPr>
          <w:rFonts w:eastAsia="Times New Roman" w:cs="Times New Roman"/>
          <w:color w:val="000000"/>
          <w:szCs w:val="28"/>
          <w:lang w:eastAsia="uk-UA"/>
        </w:rPr>
        <w:t xml:space="preserve">вступі позивача до товариства з </w:t>
      </w:r>
      <w:r w:rsidR="00EA54C0">
        <w:rPr>
          <w:rFonts w:eastAsia="Times New Roman" w:cs="Times New Roman"/>
          <w:color w:val="000000"/>
          <w:szCs w:val="28"/>
          <w:lang w:eastAsia="uk-UA"/>
        </w:rPr>
        <w:t xml:space="preserve">наведених </w:t>
      </w:r>
      <w:r w:rsidRPr="00A032F6">
        <w:rPr>
          <w:rFonts w:eastAsia="Times New Roman" w:cs="Times New Roman"/>
          <w:color w:val="000000"/>
          <w:szCs w:val="28"/>
          <w:lang w:eastAsia="uk-UA"/>
        </w:rPr>
        <w:t xml:space="preserve">мотивів у рішенні загальних зборів засновників (учасників) товариства, які відбулися 19.09.2016, закріплення частки позивача за товариством і подальший її розподіл між засновниками (учасниками) товариства, внесення відповідних змін до статуту товариства порушили право власності позивача на його частку в статутному капіталі товариства. З огляду на </w:t>
      </w:r>
      <w:r w:rsidR="00EA54C0">
        <w:rPr>
          <w:rFonts w:eastAsia="Times New Roman" w:cs="Times New Roman"/>
          <w:color w:val="000000"/>
          <w:szCs w:val="28"/>
          <w:lang w:eastAsia="uk-UA"/>
        </w:rPr>
        <w:t>це</w:t>
      </w:r>
      <w:r w:rsidRPr="00A032F6">
        <w:rPr>
          <w:rFonts w:eastAsia="Times New Roman" w:cs="Times New Roman"/>
          <w:color w:val="000000"/>
          <w:szCs w:val="28"/>
          <w:lang w:eastAsia="uk-UA"/>
        </w:rPr>
        <w:t xml:space="preserve"> суди </w:t>
      </w:r>
      <w:r w:rsidR="00EA54C0">
        <w:rPr>
          <w:rFonts w:eastAsia="Times New Roman" w:cs="Times New Roman"/>
          <w:color w:val="000000"/>
          <w:szCs w:val="28"/>
          <w:lang w:eastAsia="uk-UA"/>
        </w:rPr>
        <w:t xml:space="preserve">виснували </w:t>
      </w:r>
      <w:r w:rsidRPr="00A032F6">
        <w:rPr>
          <w:rFonts w:eastAsia="Times New Roman" w:cs="Times New Roman"/>
          <w:color w:val="000000"/>
          <w:szCs w:val="28"/>
          <w:lang w:eastAsia="uk-UA"/>
        </w:rPr>
        <w:t xml:space="preserve">про обґрунтованість позовних вимог та наявність підстав для їх задоволення. Водночас, застосовуючи принцип верховенства права, справедливості, добросовісності і розумності, </w:t>
      </w:r>
      <w:r w:rsidR="00EA54C0">
        <w:rPr>
          <w:rFonts w:eastAsia="Times New Roman" w:cs="Times New Roman"/>
          <w:color w:val="000000"/>
          <w:szCs w:val="28"/>
          <w:lang w:eastAsia="uk-UA"/>
        </w:rPr>
        <w:t xml:space="preserve">враховуючи </w:t>
      </w:r>
      <w:r w:rsidRPr="00A032F6">
        <w:rPr>
          <w:rFonts w:eastAsia="Times New Roman" w:cs="Times New Roman"/>
          <w:color w:val="000000"/>
          <w:szCs w:val="28"/>
          <w:lang w:eastAsia="uk-UA"/>
        </w:rPr>
        <w:t>фактичн</w:t>
      </w:r>
      <w:r w:rsidR="00EA54C0">
        <w:rPr>
          <w:rFonts w:eastAsia="Times New Roman" w:cs="Times New Roman"/>
          <w:color w:val="000000"/>
          <w:szCs w:val="28"/>
          <w:lang w:eastAsia="uk-UA"/>
        </w:rPr>
        <w:t>і</w:t>
      </w:r>
      <w:r w:rsidRPr="00A032F6">
        <w:rPr>
          <w:rFonts w:eastAsia="Times New Roman" w:cs="Times New Roman"/>
          <w:color w:val="000000"/>
          <w:szCs w:val="28"/>
          <w:lang w:eastAsia="uk-UA"/>
        </w:rPr>
        <w:t xml:space="preserve"> обставин</w:t>
      </w:r>
      <w:r w:rsidR="00EA54C0">
        <w:rPr>
          <w:rFonts w:eastAsia="Times New Roman" w:cs="Times New Roman"/>
          <w:color w:val="000000"/>
          <w:szCs w:val="28"/>
          <w:lang w:eastAsia="uk-UA"/>
        </w:rPr>
        <w:t xml:space="preserve">и </w:t>
      </w:r>
      <w:r w:rsidRPr="00A032F6">
        <w:rPr>
          <w:rFonts w:eastAsia="Times New Roman" w:cs="Times New Roman"/>
          <w:color w:val="000000"/>
          <w:szCs w:val="28"/>
          <w:lang w:eastAsia="uk-UA"/>
        </w:rPr>
        <w:t>справи</w:t>
      </w:r>
      <w:r w:rsidR="00EA54C0">
        <w:rPr>
          <w:rFonts w:eastAsia="Times New Roman" w:cs="Times New Roman"/>
          <w:color w:val="000000"/>
          <w:szCs w:val="28"/>
          <w:lang w:eastAsia="uk-UA"/>
        </w:rPr>
        <w:t>,</w:t>
      </w:r>
      <w:r w:rsidRPr="00A032F6">
        <w:rPr>
          <w:rFonts w:eastAsia="Times New Roman" w:cs="Times New Roman"/>
          <w:color w:val="000000"/>
          <w:szCs w:val="28"/>
          <w:lang w:eastAsia="uk-UA"/>
        </w:rPr>
        <w:t xml:space="preserve"> вчинення позивачем протягом тривалого часу реальних дій, </w:t>
      </w:r>
      <w:r w:rsidR="00EA54C0">
        <w:rPr>
          <w:rFonts w:eastAsia="Times New Roman" w:cs="Times New Roman"/>
          <w:color w:val="000000"/>
          <w:szCs w:val="28"/>
          <w:lang w:eastAsia="uk-UA"/>
        </w:rPr>
        <w:t>спрямованих</w:t>
      </w:r>
      <w:r w:rsidRPr="00A032F6">
        <w:rPr>
          <w:rFonts w:eastAsia="Times New Roman" w:cs="Times New Roman"/>
          <w:color w:val="000000"/>
          <w:szCs w:val="28"/>
          <w:lang w:eastAsia="uk-UA"/>
        </w:rPr>
        <w:t xml:space="preserve"> на захист своїх інтересів у інших судових провадженнях, суди дійшли висновків про поважність причин пропуску позивачем позовної давності та необхідність захисту порушеного права позивача. </w:t>
      </w:r>
    </w:p>
    <w:p w14:paraId="47A6C779" w14:textId="45F2CEB7" w:rsidR="00A032F6" w:rsidRPr="00A032F6" w:rsidRDefault="00A032F6"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lastRenderedPageBreak/>
        <w:t>Верховний Суд постанову апеляційного господарського суду та рішення господарського суду області скасував</w:t>
      </w:r>
      <w:r w:rsidR="00DA64D2">
        <w:rPr>
          <w:rFonts w:eastAsia="Times New Roman" w:cs="Times New Roman"/>
          <w:color w:val="000000"/>
          <w:szCs w:val="28"/>
          <w:lang w:eastAsia="uk-UA"/>
        </w:rPr>
        <w:t xml:space="preserve">, справу </w:t>
      </w:r>
      <w:r w:rsidRPr="00A032F6">
        <w:rPr>
          <w:rFonts w:eastAsia="Times New Roman" w:cs="Times New Roman"/>
          <w:color w:val="000000"/>
          <w:szCs w:val="28"/>
          <w:lang w:eastAsia="uk-UA"/>
        </w:rPr>
        <w:t>передав на новий розгляд до суду</w:t>
      </w:r>
      <w:r w:rsidR="00DA64D2">
        <w:rPr>
          <w:rFonts w:eastAsia="Times New Roman" w:cs="Times New Roman"/>
          <w:color w:val="000000"/>
          <w:szCs w:val="28"/>
          <w:lang w:eastAsia="uk-UA"/>
        </w:rPr>
        <w:t xml:space="preserve"> першої інстанції</w:t>
      </w:r>
      <w:r w:rsidRPr="00A032F6">
        <w:rPr>
          <w:rFonts w:eastAsia="Times New Roman" w:cs="Times New Roman"/>
          <w:color w:val="000000"/>
          <w:szCs w:val="28"/>
          <w:lang w:eastAsia="uk-UA"/>
        </w:rPr>
        <w:t>.</w:t>
      </w:r>
    </w:p>
    <w:p w14:paraId="643F375C" w14:textId="3EF6F911" w:rsidR="00A032F6" w:rsidRPr="00A032F6" w:rsidRDefault="00A032F6"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За позицією Великої Палати Верховного Суду</w:t>
      </w:r>
      <w:r w:rsidR="00EA54C0">
        <w:rPr>
          <w:rFonts w:eastAsia="Times New Roman" w:cs="Times New Roman"/>
          <w:color w:val="000000"/>
          <w:szCs w:val="28"/>
          <w:lang w:eastAsia="uk-UA"/>
        </w:rPr>
        <w:t>, викладеною в</w:t>
      </w:r>
      <w:r w:rsidRPr="00A032F6">
        <w:rPr>
          <w:rFonts w:eastAsia="Times New Roman" w:cs="Times New Roman"/>
          <w:color w:val="000000"/>
          <w:szCs w:val="28"/>
          <w:lang w:eastAsia="uk-UA"/>
        </w:rPr>
        <w:t xml:space="preserve"> постановах від 18.03.2020 у справі №</w:t>
      </w:r>
      <w:r w:rsidR="00EA54C0">
        <w:rPr>
          <w:rFonts w:eastAsia="Times New Roman" w:cs="Times New Roman"/>
          <w:color w:val="000000"/>
          <w:szCs w:val="28"/>
          <w:lang w:eastAsia="uk-UA"/>
        </w:rPr>
        <w:t xml:space="preserve"> </w:t>
      </w:r>
      <w:r w:rsidRPr="00A032F6">
        <w:rPr>
          <w:rFonts w:eastAsia="Times New Roman" w:cs="Times New Roman"/>
          <w:color w:val="000000"/>
          <w:szCs w:val="28"/>
          <w:lang w:eastAsia="uk-UA"/>
        </w:rPr>
        <w:t>466/3221/16-а та від 01.04.2020 у справі №</w:t>
      </w:r>
      <w:r w:rsidR="00EA54C0">
        <w:rPr>
          <w:rFonts w:eastAsia="Times New Roman" w:cs="Times New Roman"/>
          <w:color w:val="000000"/>
          <w:szCs w:val="28"/>
          <w:lang w:eastAsia="uk-UA"/>
        </w:rPr>
        <w:t xml:space="preserve"> </w:t>
      </w:r>
      <w:r w:rsidRPr="00A032F6">
        <w:rPr>
          <w:rFonts w:eastAsia="Times New Roman" w:cs="Times New Roman"/>
          <w:color w:val="000000"/>
          <w:szCs w:val="28"/>
          <w:lang w:eastAsia="uk-UA"/>
        </w:rPr>
        <w:t>813/1056/18</w:t>
      </w:r>
      <w:r w:rsidR="00EA54C0">
        <w:rPr>
          <w:rFonts w:eastAsia="Times New Roman" w:cs="Times New Roman"/>
          <w:color w:val="000000"/>
          <w:szCs w:val="28"/>
          <w:lang w:eastAsia="uk-UA"/>
        </w:rPr>
        <w:t>,</w:t>
      </w:r>
      <w:r w:rsidRPr="00A032F6">
        <w:rPr>
          <w:rFonts w:eastAsia="Times New Roman" w:cs="Times New Roman"/>
          <w:color w:val="000000"/>
          <w:szCs w:val="28"/>
          <w:lang w:eastAsia="uk-UA"/>
        </w:rPr>
        <w:t xml:space="preserve"> застосування такого способу захисту як визначення розмірів часток учасників товариства має здійснюватися</w:t>
      </w:r>
      <w:r w:rsidR="00EA54C0">
        <w:rPr>
          <w:rFonts w:eastAsia="Times New Roman" w:cs="Times New Roman"/>
          <w:color w:val="000000"/>
          <w:szCs w:val="28"/>
          <w:lang w:eastAsia="uk-UA"/>
        </w:rPr>
        <w:t>,</w:t>
      </w:r>
      <w:r w:rsidRPr="00A032F6">
        <w:rPr>
          <w:rFonts w:eastAsia="Times New Roman" w:cs="Times New Roman"/>
          <w:color w:val="000000"/>
          <w:szCs w:val="28"/>
          <w:lang w:eastAsia="uk-UA"/>
        </w:rPr>
        <w:t xml:space="preserve"> якщо право особи на частку не може бути захищене у спосіб її стягнення (витребування з володіння). </w:t>
      </w:r>
      <w:r w:rsidR="00EA54C0">
        <w:rPr>
          <w:rFonts w:eastAsia="Times New Roman" w:cs="Times New Roman"/>
          <w:color w:val="000000"/>
          <w:szCs w:val="28"/>
          <w:lang w:eastAsia="uk-UA"/>
        </w:rPr>
        <w:t>У</w:t>
      </w:r>
      <w:r w:rsidRPr="00A032F6">
        <w:rPr>
          <w:rFonts w:eastAsia="Times New Roman" w:cs="Times New Roman"/>
          <w:color w:val="000000"/>
          <w:szCs w:val="28"/>
          <w:lang w:eastAsia="uk-UA"/>
        </w:rPr>
        <w:t>тім, дійшовши висновку про те, що позивачем у цій справі було обрано належний спосіб захисту, суди не оцінили можлив</w:t>
      </w:r>
      <w:r w:rsidR="00EA54C0">
        <w:rPr>
          <w:rFonts w:eastAsia="Times New Roman" w:cs="Times New Roman"/>
          <w:color w:val="000000"/>
          <w:szCs w:val="28"/>
          <w:lang w:eastAsia="uk-UA"/>
        </w:rPr>
        <w:t>ості</w:t>
      </w:r>
      <w:r w:rsidRPr="00A032F6">
        <w:rPr>
          <w:rFonts w:eastAsia="Times New Roman" w:cs="Times New Roman"/>
          <w:color w:val="000000"/>
          <w:szCs w:val="28"/>
          <w:lang w:eastAsia="uk-UA"/>
        </w:rPr>
        <w:t xml:space="preserve"> позивача відновити право на частку </w:t>
      </w:r>
      <w:r w:rsidR="00EA54C0">
        <w:rPr>
          <w:rFonts w:eastAsia="Times New Roman" w:cs="Times New Roman"/>
          <w:color w:val="000000"/>
          <w:szCs w:val="28"/>
          <w:lang w:eastAsia="uk-UA"/>
        </w:rPr>
        <w:t xml:space="preserve">шляхом </w:t>
      </w:r>
      <w:r w:rsidRPr="00A032F6">
        <w:rPr>
          <w:rFonts w:eastAsia="Times New Roman" w:cs="Times New Roman"/>
          <w:color w:val="000000"/>
          <w:szCs w:val="28"/>
          <w:lang w:eastAsia="uk-UA"/>
        </w:rPr>
        <w:t>її стягнення (витребування з володіння) в</w:t>
      </w:r>
      <w:r w:rsidR="00BB3023">
        <w:rPr>
          <w:rFonts w:eastAsia="Times New Roman" w:cs="Times New Roman"/>
          <w:color w:val="000000"/>
          <w:szCs w:val="28"/>
          <w:lang w:eastAsia="uk-UA"/>
        </w:rPr>
        <w:t> </w:t>
      </w:r>
      <w:r w:rsidRPr="00A032F6">
        <w:rPr>
          <w:rFonts w:eastAsia="Times New Roman" w:cs="Times New Roman"/>
          <w:color w:val="000000"/>
          <w:szCs w:val="28"/>
          <w:lang w:eastAsia="uk-UA"/>
        </w:rPr>
        <w:t xml:space="preserve">контексті </w:t>
      </w:r>
      <w:r w:rsidR="00EA54C0">
        <w:rPr>
          <w:rFonts w:eastAsia="Times New Roman" w:cs="Times New Roman"/>
          <w:color w:val="000000"/>
          <w:szCs w:val="28"/>
          <w:lang w:eastAsia="uk-UA"/>
        </w:rPr>
        <w:t xml:space="preserve">наведеної правової позиції </w:t>
      </w:r>
      <w:r w:rsidRPr="00A032F6">
        <w:rPr>
          <w:rFonts w:eastAsia="Times New Roman" w:cs="Times New Roman"/>
          <w:color w:val="000000"/>
          <w:szCs w:val="28"/>
          <w:lang w:eastAsia="uk-UA"/>
        </w:rPr>
        <w:t>Великої Палати Верховного Суду.</w:t>
      </w:r>
    </w:p>
    <w:p w14:paraId="683BAC6C" w14:textId="7323D668" w:rsidR="00A032F6" w:rsidRDefault="00A032F6"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Крім того, вирішуючи спір, суди попередніх інстанцій не перевірили доцільн</w:t>
      </w:r>
      <w:r w:rsidR="00EA54C0">
        <w:rPr>
          <w:rFonts w:eastAsia="Times New Roman" w:cs="Times New Roman"/>
          <w:color w:val="000000"/>
          <w:szCs w:val="28"/>
          <w:lang w:eastAsia="uk-UA"/>
        </w:rPr>
        <w:t>ості</w:t>
      </w:r>
      <w:r w:rsidRPr="00A032F6">
        <w:rPr>
          <w:rFonts w:eastAsia="Times New Roman" w:cs="Times New Roman"/>
          <w:color w:val="000000"/>
          <w:szCs w:val="28"/>
          <w:lang w:eastAsia="uk-UA"/>
        </w:rPr>
        <w:t xml:space="preserve"> вимог позивача про визначення розміру статутного капіталу, враховуючи, що жодна із сторін спору не посилалася на його зміну у спірних правовідносинах і за обставинами справи не вбачається, що цей розмір є спірним.</w:t>
      </w:r>
    </w:p>
    <w:p w14:paraId="73B8A2BB" w14:textId="77777777" w:rsidR="007E667E" w:rsidRPr="001E4972" w:rsidRDefault="007E667E" w:rsidP="00F20EB2">
      <w:pPr>
        <w:spacing w:before="120"/>
        <w:jc w:val="both"/>
        <w:rPr>
          <w:rFonts w:eastAsia="Times New Roman" w:cs="Times New Roman"/>
          <w:color w:val="000000"/>
          <w:szCs w:val="28"/>
          <w:lang w:eastAsia="uk-U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21"/>
      </w:tblGrid>
      <w:tr w:rsidR="00A032F6" w:rsidRPr="00A032F6" w14:paraId="4C4C7936" w14:textId="77777777" w:rsidTr="003B274F">
        <w:trPr>
          <w:trHeight w:val="1490"/>
        </w:trPr>
        <w:tc>
          <w:tcPr>
            <w:tcW w:w="1985" w:type="dxa"/>
          </w:tcPr>
          <w:p w14:paraId="54528991" w14:textId="77777777" w:rsidR="00A032F6" w:rsidRPr="00A032F6" w:rsidRDefault="00A032F6" w:rsidP="00F20EB2">
            <w:pPr>
              <w:spacing w:before="120"/>
              <w:jc w:val="both"/>
            </w:pPr>
            <w:r w:rsidRPr="00A032F6">
              <w:rPr>
                <w:noProof/>
              </w:rPr>
              <w:drawing>
                <wp:inline distT="0" distB="0" distL="0" distR="0" wp14:anchorId="18DEDFBD" wp14:editId="393A0251">
                  <wp:extent cx="781050" cy="781050"/>
                  <wp:effectExtent l="0" t="0" r="0" b="0"/>
                  <wp:docPr id="11221993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199377" name=""/>
                          <pic:cNvPicPr/>
                        </pic:nvPicPr>
                        <pic:blipFill>
                          <a:blip r:embed="rId44"/>
                          <a:stretch>
                            <a:fillRect/>
                          </a:stretch>
                        </pic:blipFill>
                        <pic:spPr>
                          <a:xfrm>
                            <a:off x="0" y="0"/>
                            <a:ext cx="781050" cy="781050"/>
                          </a:xfrm>
                          <a:prstGeom prst="rect">
                            <a:avLst/>
                          </a:prstGeom>
                        </pic:spPr>
                      </pic:pic>
                    </a:graphicData>
                  </a:graphic>
                </wp:inline>
              </w:drawing>
            </w:r>
          </w:p>
        </w:tc>
        <w:tc>
          <w:tcPr>
            <w:tcW w:w="7621" w:type="dxa"/>
          </w:tcPr>
          <w:p w14:paraId="7D7473D0" w14:textId="713FF820" w:rsidR="00A032F6" w:rsidRPr="00A032F6" w:rsidRDefault="00A032F6" w:rsidP="00F20EB2">
            <w:pPr>
              <w:spacing w:before="120" w:after="100" w:afterAutospacing="1"/>
              <w:rPr>
                <w:color w:val="0563C1" w:themeColor="hyperlink"/>
                <w:sz w:val="24"/>
                <w:szCs w:val="24"/>
                <w:u w:val="single"/>
              </w:rPr>
            </w:pPr>
            <w:r w:rsidRPr="00A032F6">
              <w:rPr>
                <w:sz w:val="24"/>
                <w:szCs w:val="24"/>
              </w:rPr>
              <w:t xml:space="preserve">Детальніше з текстом постанови Верховного Суду від </w:t>
            </w:r>
            <w:r w:rsidR="00D42B95">
              <w:rPr>
                <w:sz w:val="24"/>
                <w:szCs w:val="24"/>
              </w:rPr>
              <w:t>2</w:t>
            </w:r>
            <w:r w:rsidRPr="00A032F6">
              <w:rPr>
                <w:rFonts w:eastAsia="Times New Roman" w:cs="Times New Roman"/>
                <w:sz w:val="24"/>
                <w:szCs w:val="24"/>
                <w:lang w:eastAsia="uk-UA"/>
              </w:rPr>
              <w:t>1 червня 2023</w:t>
            </w:r>
            <w:r w:rsidR="003B274F">
              <w:rPr>
                <w:rFonts w:eastAsia="Times New Roman" w:cs="Times New Roman"/>
                <w:sz w:val="24"/>
                <w:szCs w:val="24"/>
                <w:lang w:eastAsia="uk-UA"/>
              </w:rPr>
              <w:t> </w:t>
            </w:r>
            <w:r w:rsidRPr="00A032F6">
              <w:rPr>
                <w:rFonts w:eastAsia="Times New Roman" w:cs="Times New Roman"/>
                <w:sz w:val="24"/>
                <w:szCs w:val="24"/>
                <w:lang w:eastAsia="uk-UA"/>
              </w:rPr>
              <w:t xml:space="preserve">року у справі № 925/1437/21 </w:t>
            </w:r>
            <w:r w:rsidRPr="00A032F6">
              <w:rPr>
                <w:sz w:val="24"/>
                <w:szCs w:val="24"/>
              </w:rPr>
              <w:t xml:space="preserve">можна ознайомитися за посиланням </w:t>
            </w:r>
            <w:hyperlink r:id="rId45" w:history="1">
              <w:r w:rsidRPr="00EA54C0">
                <w:rPr>
                  <w:rStyle w:val="a4"/>
                  <w:sz w:val="24"/>
                  <w:szCs w:val="24"/>
                </w:rPr>
                <w:t>https://reyestr.court.gov.ua/Review/112087737</w:t>
              </w:r>
            </w:hyperlink>
            <w:r w:rsidR="00EA54C0" w:rsidRPr="00105B50">
              <w:rPr>
                <w:color w:val="0563C1" w:themeColor="hyperlink"/>
                <w:sz w:val="24"/>
                <w:szCs w:val="24"/>
              </w:rPr>
              <w:t>.</w:t>
            </w:r>
          </w:p>
          <w:p w14:paraId="778BE13B" w14:textId="77777777" w:rsidR="00A032F6" w:rsidRPr="00A032F6" w:rsidRDefault="00A032F6" w:rsidP="00F20EB2">
            <w:pPr>
              <w:autoSpaceDE w:val="0"/>
              <w:autoSpaceDN w:val="0"/>
              <w:adjustRightInd w:val="0"/>
              <w:spacing w:before="120"/>
              <w:rPr>
                <w:rFonts w:cs="Times New Roman"/>
                <w:sz w:val="24"/>
                <w:szCs w:val="24"/>
              </w:rPr>
            </w:pPr>
          </w:p>
        </w:tc>
      </w:tr>
    </w:tbl>
    <w:p w14:paraId="7AC8FC1C" w14:textId="77777777" w:rsidR="0057795F" w:rsidRDefault="0057795F" w:rsidP="00F20EB2">
      <w:pPr>
        <w:spacing w:before="120"/>
        <w:jc w:val="both"/>
        <w:rPr>
          <w:rFonts w:cs="Roboto Condensed Light"/>
          <w:b/>
          <w:bCs/>
          <w:color w:val="4472C4" w:themeColor="accent1"/>
          <w:szCs w:val="28"/>
        </w:rPr>
      </w:pPr>
      <w:bookmarkStart w:id="36" w:name="_Hlk141868017"/>
    </w:p>
    <w:p w14:paraId="7BDA29C2" w14:textId="4CEDAB9F" w:rsidR="00186141" w:rsidRPr="001E4972" w:rsidRDefault="0057795F" w:rsidP="00F20EB2">
      <w:pPr>
        <w:spacing w:before="120"/>
        <w:jc w:val="both"/>
        <w:rPr>
          <w:rFonts w:cs="Roboto Condensed Light"/>
          <w:b/>
          <w:bCs/>
          <w:color w:val="4472C4" w:themeColor="accent1"/>
          <w:szCs w:val="28"/>
        </w:rPr>
      </w:pPr>
      <w:r>
        <w:rPr>
          <w:rFonts w:cs="Roboto Condensed Light"/>
          <w:b/>
          <w:bCs/>
          <w:color w:val="4472C4" w:themeColor="accent1"/>
          <w:szCs w:val="28"/>
        </w:rPr>
        <w:t>5</w:t>
      </w:r>
      <w:r w:rsidR="00304F26" w:rsidRPr="001E4972">
        <w:rPr>
          <w:rFonts w:cs="Roboto Condensed Light"/>
          <w:b/>
          <w:bCs/>
          <w:color w:val="4472C4" w:themeColor="accent1"/>
          <w:szCs w:val="28"/>
        </w:rPr>
        <w:t xml:space="preserve">.3. </w:t>
      </w:r>
      <w:r w:rsidR="00186141" w:rsidRPr="001E4972">
        <w:rPr>
          <w:rFonts w:cs="Roboto Condensed Light"/>
          <w:b/>
          <w:bCs/>
          <w:color w:val="4472C4" w:themeColor="accent1"/>
          <w:szCs w:val="28"/>
        </w:rPr>
        <w:t>З</w:t>
      </w:r>
      <w:r w:rsidR="00186141" w:rsidRPr="00A032F6">
        <w:rPr>
          <w:rFonts w:cs="Roboto Condensed Light"/>
          <w:b/>
          <w:bCs/>
          <w:color w:val="4472C4" w:themeColor="accent1"/>
          <w:szCs w:val="28"/>
        </w:rPr>
        <w:t xml:space="preserve">астосовуючи наслідки спливу позовної давності, </w:t>
      </w:r>
      <w:r w:rsidR="00186141" w:rsidRPr="001E4972">
        <w:rPr>
          <w:rFonts w:cs="Roboto Condensed Light"/>
          <w:b/>
          <w:bCs/>
          <w:color w:val="4472C4" w:themeColor="accent1"/>
          <w:szCs w:val="28"/>
        </w:rPr>
        <w:t xml:space="preserve">необхідно </w:t>
      </w:r>
      <w:r w:rsidR="00186141" w:rsidRPr="00A032F6">
        <w:rPr>
          <w:rFonts w:cs="Roboto Condensed Light"/>
          <w:b/>
          <w:bCs/>
          <w:color w:val="4472C4" w:themeColor="accent1"/>
          <w:szCs w:val="28"/>
        </w:rPr>
        <w:t>врахува</w:t>
      </w:r>
      <w:r w:rsidR="00186141" w:rsidRPr="001E4972">
        <w:rPr>
          <w:rFonts w:cs="Roboto Condensed Light"/>
          <w:b/>
          <w:bCs/>
          <w:color w:val="4472C4" w:themeColor="accent1"/>
          <w:szCs w:val="28"/>
        </w:rPr>
        <w:t>ти</w:t>
      </w:r>
      <w:r w:rsidR="00186141" w:rsidRPr="00A032F6">
        <w:rPr>
          <w:rFonts w:cs="Roboto Condensed Light"/>
          <w:b/>
          <w:bCs/>
          <w:color w:val="4472C4" w:themeColor="accent1"/>
          <w:szCs w:val="28"/>
        </w:rPr>
        <w:t xml:space="preserve"> всі</w:t>
      </w:r>
      <w:r w:rsidR="003E2955">
        <w:rPr>
          <w:rFonts w:cs="Roboto Condensed Light"/>
          <w:b/>
          <w:bCs/>
          <w:color w:val="4472C4" w:themeColor="accent1"/>
          <w:szCs w:val="28"/>
        </w:rPr>
        <w:t xml:space="preserve"> </w:t>
      </w:r>
      <w:r w:rsidR="00186141" w:rsidRPr="00A032F6">
        <w:rPr>
          <w:rFonts w:cs="Roboto Condensed Light"/>
          <w:b/>
          <w:bCs/>
          <w:color w:val="4472C4" w:themeColor="accent1"/>
          <w:szCs w:val="28"/>
        </w:rPr>
        <w:t>обставин</w:t>
      </w:r>
      <w:r w:rsidR="00304F26" w:rsidRPr="001E4972">
        <w:rPr>
          <w:rFonts w:cs="Roboto Condensed Light"/>
          <w:b/>
          <w:bCs/>
          <w:color w:val="4472C4" w:themeColor="accent1"/>
          <w:szCs w:val="28"/>
        </w:rPr>
        <w:t>и</w:t>
      </w:r>
      <w:r w:rsidR="00186141" w:rsidRPr="00A032F6">
        <w:rPr>
          <w:rFonts w:cs="Roboto Condensed Light"/>
          <w:b/>
          <w:bCs/>
          <w:color w:val="4472C4" w:themeColor="accent1"/>
          <w:szCs w:val="28"/>
        </w:rPr>
        <w:t>, що ста</w:t>
      </w:r>
      <w:r w:rsidR="00EA54C0">
        <w:rPr>
          <w:rFonts w:cs="Roboto Condensed Light"/>
          <w:b/>
          <w:bCs/>
          <w:color w:val="4472C4" w:themeColor="accent1"/>
          <w:szCs w:val="28"/>
        </w:rPr>
        <w:t>ли</w:t>
      </w:r>
      <w:r w:rsidR="00186141" w:rsidRPr="00A032F6">
        <w:rPr>
          <w:rFonts w:cs="Roboto Condensed Light"/>
          <w:b/>
          <w:bCs/>
          <w:color w:val="4472C4" w:themeColor="accent1"/>
          <w:szCs w:val="28"/>
        </w:rPr>
        <w:t xml:space="preserve"> причиною пропущення такого строку</w:t>
      </w:r>
      <w:r w:rsidR="00186141" w:rsidRPr="001E4972">
        <w:rPr>
          <w:rFonts w:cs="Roboto Condensed Light"/>
          <w:b/>
          <w:bCs/>
          <w:color w:val="4472C4" w:themeColor="accent1"/>
          <w:szCs w:val="28"/>
        </w:rPr>
        <w:t xml:space="preserve"> </w:t>
      </w:r>
    </w:p>
    <w:bookmarkEnd w:id="36"/>
    <w:p w14:paraId="6A2D5E6D" w14:textId="081FBE76" w:rsidR="00186141" w:rsidRPr="001E4972" w:rsidRDefault="00186141" w:rsidP="00F20EB2">
      <w:pPr>
        <w:spacing w:before="120"/>
        <w:jc w:val="both"/>
        <w:rPr>
          <w:rFonts w:eastAsia="Times New Roman" w:cs="Times New Roman"/>
          <w:color w:val="000000"/>
          <w:szCs w:val="28"/>
          <w:lang w:eastAsia="uk-UA"/>
        </w:rPr>
      </w:pPr>
      <w:r w:rsidRPr="001E4972">
        <w:rPr>
          <w:rFonts w:eastAsia="Times New Roman" w:cs="Times New Roman"/>
          <w:color w:val="000000"/>
          <w:szCs w:val="28"/>
          <w:lang w:eastAsia="uk-UA"/>
        </w:rPr>
        <w:t>Особа-1 звернулася до господарського суду з позовом до ОСББ про визнання недійсним рішення загальних зборів ОСББ.  Позовні вимоги обґрунтовано тим, що</w:t>
      </w:r>
      <w:r w:rsidR="00BB3023">
        <w:rPr>
          <w:rFonts w:eastAsia="Times New Roman" w:cs="Times New Roman"/>
          <w:color w:val="000000"/>
          <w:szCs w:val="28"/>
          <w:lang w:eastAsia="uk-UA"/>
        </w:rPr>
        <w:t> </w:t>
      </w:r>
      <w:r w:rsidRPr="001E4972">
        <w:rPr>
          <w:rFonts w:eastAsia="Times New Roman" w:cs="Times New Roman"/>
          <w:color w:val="000000"/>
          <w:szCs w:val="28"/>
          <w:lang w:eastAsia="uk-UA"/>
        </w:rPr>
        <w:t>загальні збори ОСББ були проведені без дотримання процедури скликання та проведення таких загальних зборів, встановленої статутом ОСББ та законодавством</w:t>
      </w:r>
      <w:r w:rsidR="00EA54C0">
        <w:rPr>
          <w:rFonts w:eastAsia="Times New Roman" w:cs="Times New Roman"/>
          <w:color w:val="000000"/>
          <w:szCs w:val="28"/>
          <w:lang w:eastAsia="uk-UA"/>
        </w:rPr>
        <w:t xml:space="preserve">. </w:t>
      </w:r>
      <w:r w:rsidRPr="001E4972">
        <w:rPr>
          <w:rFonts w:eastAsia="Times New Roman" w:cs="Times New Roman"/>
          <w:color w:val="000000"/>
          <w:szCs w:val="28"/>
          <w:lang w:eastAsia="uk-UA"/>
        </w:rPr>
        <w:t xml:space="preserve">При цьому, як зазначав позивач, порушено базовий принцип прийняття рішень ОСББ, встановлений Законом України </w:t>
      </w:r>
      <w:r w:rsidR="00343E2B">
        <w:rPr>
          <w:rFonts w:eastAsia="Times New Roman" w:cs="Times New Roman"/>
          <w:color w:val="000000"/>
          <w:szCs w:val="28"/>
          <w:lang w:eastAsia="uk-UA"/>
        </w:rPr>
        <w:t>«</w:t>
      </w:r>
      <w:r w:rsidRPr="001E4972">
        <w:rPr>
          <w:rFonts w:eastAsia="Times New Roman" w:cs="Times New Roman"/>
          <w:color w:val="000000"/>
          <w:szCs w:val="28"/>
          <w:lang w:eastAsia="uk-UA"/>
        </w:rPr>
        <w:t>Про об</w:t>
      </w:r>
      <w:r w:rsidR="00FB56FB">
        <w:rPr>
          <w:rFonts w:eastAsia="Times New Roman" w:cs="Times New Roman"/>
          <w:color w:val="000000"/>
          <w:szCs w:val="28"/>
          <w:lang w:eastAsia="uk-UA"/>
        </w:rPr>
        <w:t>’</w:t>
      </w:r>
      <w:r w:rsidRPr="001E4972">
        <w:rPr>
          <w:rFonts w:eastAsia="Times New Roman" w:cs="Times New Roman"/>
          <w:color w:val="000000"/>
          <w:szCs w:val="28"/>
          <w:lang w:eastAsia="uk-UA"/>
        </w:rPr>
        <w:t>єднання співвласників багатоквартирного будинку</w:t>
      </w:r>
      <w:r w:rsidR="00343E2B">
        <w:rPr>
          <w:rFonts w:eastAsia="Times New Roman" w:cs="Times New Roman"/>
          <w:color w:val="000000"/>
          <w:szCs w:val="28"/>
          <w:lang w:eastAsia="uk-UA"/>
        </w:rPr>
        <w:t>»</w:t>
      </w:r>
      <w:r w:rsidRPr="001E4972">
        <w:rPr>
          <w:rFonts w:eastAsia="Times New Roman" w:cs="Times New Roman"/>
          <w:color w:val="000000"/>
          <w:szCs w:val="28"/>
          <w:lang w:eastAsia="uk-UA"/>
        </w:rPr>
        <w:t>.</w:t>
      </w:r>
    </w:p>
    <w:p w14:paraId="6F4FB72F" w14:textId="0A740261" w:rsidR="00186141" w:rsidRPr="001E4972" w:rsidRDefault="00186141" w:rsidP="00F20EB2">
      <w:pPr>
        <w:spacing w:before="120"/>
        <w:jc w:val="both"/>
        <w:rPr>
          <w:rFonts w:eastAsia="Times New Roman" w:cs="Times New Roman"/>
          <w:color w:val="000000"/>
          <w:szCs w:val="28"/>
          <w:lang w:eastAsia="uk-UA"/>
        </w:rPr>
      </w:pPr>
      <w:r w:rsidRPr="001E4972">
        <w:rPr>
          <w:rFonts w:eastAsia="Times New Roman" w:cs="Times New Roman"/>
          <w:color w:val="000000"/>
          <w:szCs w:val="28"/>
          <w:lang w:eastAsia="uk-UA"/>
        </w:rPr>
        <w:lastRenderedPageBreak/>
        <w:t xml:space="preserve">Рішенням господарського суду </w:t>
      </w:r>
      <w:r w:rsidR="00EA54C0">
        <w:rPr>
          <w:rFonts w:eastAsia="Times New Roman" w:cs="Times New Roman"/>
          <w:color w:val="000000"/>
          <w:szCs w:val="28"/>
          <w:lang w:eastAsia="uk-UA"/>
        </w:rPr>
        <w:t>в задоволе</w:t>
      </w:r>
      <w:r w:rsidR="00FB56FB">
        <w:rPr>
          <w:rFonts w:eastAsia="Times New Roman" w:cs="Times New Roman"/>
          <w:color w:val="000000"/>
          <w:szCs w:val="28"/>
          <w:lang w:eastAsia="uk-UA"/>
        </w:rPr>
        <w:t>н</w:t>
      </w:r>
      <w:r w:rsidR="00EA54C0">
        <w:rPr>
          <w:rFonts w:eastAsia="Times New Roman" w:cs="Times New Roman"/>
          <w:color w:val="000000"/>
          <w:szCs w:val="28"/>
          <w:lang w:eastAsia="uk-UA"/>
        </w:rPr>
        <w:t xml:space="preserve">ні </w:t>
      </w:r>
      <w:r w:rsidRPr="001E4972">
        <w:rPr>
          <w:rFonts w:eastAsia="Times New Roman" w:cs="Times New Roman"/>
          <w:color w:val="000000"/>
          <w:szCs w:val="28"/>
          <w:lang w:eastAsia="uk-UA"/>
        </w:rPr>
        <w:t>позов</w:t>
      </w:r>
      <w:r w:rsidR="00EA54C0">
        <w:rPr>
          <w:rFonts w:eastAsia="Times New Roman" w:cs="Times New Roman"/>
          <w:color w:val="000000"/>
          <w:szCs w:val="28"/>
          <w:lang w:eastAsia="uk-UA"/>
        </w:rPr>
        <w:t>у</w:t>
      </w:r>
      <w:r w:rsidRPr="001E4972">
        <w:rPr>
          <w:rFonts w:eastAsia="Times New Roman" w:cs="Times New Roman"/>
          <w:color w:val="000000"/>
          <w:szCs w:val="28"/>
          <w:lang w:eastAsia="uk-UA"/>
        </w:rPr>
        <w:t xml:space="preserve"> відмовлено. Рішення мотивовано тим, що при проведенні загальних зборів ОСББ не було допущено порушення прав позивача</w:t>
      </w:r>
      <w:r w:rsidR="00EA54C0">
        <w:rPr>
          <w:rFonts w:eastAsia="Times New Roman" w:cs="Times New Roman"/>
          <w:color w:val="000000"/>
          <w:szCs w:val="28"/>
          <w:lang w:eastAsia="uk-UA"/>
        </w:rPr>
        <w:t xml:space="preserve"> </w:t>
      </w:r>
      <w:r w:rsidRPr="001E4972">
        <w:rPr>
          <w:rFonts w:eastAsia="Times New Roman" w:cs="Times New Roman"/>
          <w:color w:val="000000"/>
          <w:szCs w:val="28"/>
          <w:lang w:eastAsia="uk-UA"/>
        </w:rPr>
        <w:t>як співвласника ОСББ</w:t>
      </w:r>
      <w:r w:rsidR="00FB56FB">
        <w:rPr>
          <w:rFonts w:eastAsia="Times New Roman" w:cs="Times New Roman"/>
          <w:color w:val="000000"/>
          <w:szCs w:val="28"/>
          <w:lang w:eastAsia="uk-UA"/>
        </w:rPr>
        <w:t>.</w:t>
      </w:r>
    </w:p>
    <w:p w14:paraId="0D9FEDA7" w14:textId="77777777" w:rsidR="005571E3" w:rsidRDefault="00186141" w:rsidP="00F20EB2">
      <w:pPr>
        <w:spacing w:before="120"/>
        <w:jc w:val="both"/>
        <w:rPr>
          <w:rFonts w:eastAsia="Times New Roman" w:cs="Times New Roman"/>
          <w:color w:val="000000"/>
          <w:szCs w:val="28"/>
          <w:lang w:eastAsia="uk-UA"/>
        </w:rPr>
      </w:pPr>
      <w:r w:rsidRPr="001E4972">
        <w:rPr>
          <w:rFonts w:eastAsia="Times New Roman" w:cs="Times New Roman"/>
          <w:color w:val="000000"/>
          <w:szCs w:val="28"/>
          <w:lang w:eastAsia="uk-UA"/>
        </w:rPr>
        <w:t>Постановою апеляційного господарського суду рішення господарського суду змінено та викладено мотивувальну частину в редакції постанови. Постанову мотивовано тим, що в оскаржуваному рішенні загальних зборів ОСББ не зазначено кількості власників квартир,</w:t>
      </w:r>
      <w:r w:rsidR="00EA54C0">
        <w:rPr>
          <w:rFonts w:eastAsia="Times New Roman" w:cs="Times New Roman"/>
          <w:color w:val="000000"/>
          <w:szCs w:val="28"/>
          <w:lang w:eastAsia="uk-UA"/>
        </w:rPr>
        <w:t xml:space="preserve"> </w:t>
      </w:r>
      <w:r w:rsidRPr="001E4972">
        <w:rPr>
          <w:rFonts w:eastAsia="Times New Roman" w:cs="Times New Roman"/>
          <w:color w:val="000000"/>
          <w:szCs w:val="28"/>
          <w:lang w:eastAsia="uk-UA"/>
        </w:rPr>
        <w:t>площ приміщень</w:t>
      </w:r>
      <w:r w:rsidR="00EA54C0">
        <w:rPr>
          <w:rFonts w:eastAsia="Times New Roman" w:cs="Times New Roman"/>
          <w:color w:val="000000"/>
          <w:szCs w:val="28"/>
          <w:lang w:eastAsia="uk-UA"/>
        </w:rPr>
        <w:t xml:space="preserve"> і тому </w:t>
      </w:r>
      <w:r w:rsidRPr="001E4972">
        <w:rPr>
          <w:rFonts w:eastAsia="Times New Roman" w:cs="Times New Roman"/>
          <w:color w:val="000000"/>
          <w:szCs w:val="28"/>
          <w:lang w:eastAsia="uk-UA"/>
        </w:rPr>
        <w:t>неможлив</w:t>
      </w:r>
      <w:r w:rsidR="00EA54C0">
        <w:rPr>
          <w:rFonts w:eastAsia="Times New Roman" w:cs="Times New Roman"/>
          <w:color w:val="000000"/>
          <w:szCs w:val="28"/>
          <w:lang w:eastAsia="uk-UA"/>
        </w:rPr>
        <w:t xml:space="preserve">о </w:t>
      </w:r>
      <w:r w:rsidRPr="001E4972">
        <w:rPr>
          <w:rFonts w:eastAsia="Times New Roman" w:cs="Times New Roman"/>
          <w:color w:val="000000"/>
          <w:szCs w:val="28"/>
          <w:lang w:eastAsia="uk-UA"/>
        </w:rPr>
        <w:t>визначити результат голосування,</w:t>
      </w:r>
      <w:r w:rsidR="00125B56">
        <w:rPr>
          <w:rFonts w:eastAsia="Times New Roman" w:cs="Times New Roman"/>
          <w:color w:val="000000"/>
          <w:szCs w:val="28"/>
          <w:lang w:eastAsia="uk-UA"/>
        </w:rPr>
        <w:t xml:space="preserve"> бо не зрозуміло: 75 % голосів становить</w:t>
      </w:r>
      <w:r w:rsidRPr="001E4972">
        <w:rPr>
          <w:rFonts w:eastAsia="Times New Roman" w:cs="Times New Roman"/>
          <w:color w:val="000000"/>
          <w:szCs w:val="28"/>
          <w:lang w:eastAsia="uk-UA"/>
        </w:rPr>
        <w:t xml:space="preserve"> кількості площ всіх квартир та нежитлових приміщень чи </w:t>
      </w:r>
      <w:r w:rsidR="00EA54C0">
        <w:rPr>
          <w:rFonts w:eastAsia="Times New Roman" w:cs="Times New Roman"/>
          <w:color w:val="000000"/>
          <w:szCs w:val="28"/>
          <w:lang w:eastAsia="uk-UA"/>
        </w:rPr>
        <w:t xml:space="preserve">їх </w:t>
      </w:r>
      <w:r w:rsidRPr="001E4972">
        <w:rPr>
          <w:rFonts w:eastAsia="Times New Roman" w:cs="Times New Roman"/>
          <w:color w:val="000000"/>
          <w:szCs w:val="28"/>
          <w:lang w:eastAsia="uk-UA"/>
        </w:rPr>
        <w:t>власників</w:t>
      </w:r>
      <w:r w:rsidR="00EA54C0">
        <w:rPr>
          <w:rFonts w:eastAsia="Times New Roman" w:cs="Times New Roman"/>
          <w:color w:val="000000"/>
          <w:szCs w:val="28"/>
          <w:lang w:eastAsia="uk-UA"/>
        </w:rPr>
        <w:t>. О</w:t>
      </w:r>
      <w:r w:rsidRPr="001E4972">
        <w:rPr>
          <w:rFonts w:eastAsia="Times New Roman" w:cs="Times New Roman"/>
          <w:color w:val="000000"/>
          <w:szCs w:val="28"/>
          <w:lang w:eastAsia="uk-UA"/>
        </w:rPr>
        <w:t xml:space="preserve">тже, таке рішення загальних зборів </w:t>
      </w:r>
      <w:r w:rsidR="00EA54C0">
        <w:rPr>
          <w:rFonts w:eastAsia="Times New Roman" w:cs="Times New Roman"/>
          <w:color w:val="000000"/>
          <w:szCs w:val="28"/>
          <w:lang w:eastAsia="uk-UA"/>
        </w:rPr>
        <w:t xml:space="preserve">у його пунктах </w:t>
      </w:r>
      <w:r w:rsidRPr="001E4972">
        <w:rPr>
          <w:rFonts w:eastAsia="Times New Roman" w:cs="Times New Roman"/>
          <w:color w:val="000000"/>
          <w:szCs w:val="28"/>
          <w:lang w:eastAsia="uk-UA"/>
        </w:rPr>
        <w:t>3, 4 та 5 прийнято з порушенням положень чинного законодавства України, а саме порушено базовий принцип прийняття рішень</w:t>
      </w:r>
      <w:r w:rsidR="00125B56">
        <w:rPr>
          <w:rFonts w:eastAsia="Times New Roman" w:cs="Times New Roman"/>
          <w:color w:val="000000"/>
          <w:szCs w:val="28"/>
          <w:lang w:eastAsia="uk-UA"/>
        </w:rPr>
        <w:t>,</w:t>
      </w:r>
      <w:r w:rsidRPr="001E4972">
        <w:rPr>
          <w:rFonts w:eastAsia="Times New Roman" w:cs="Times New Roman"/>
          <w:color w:val="000000"/>
          <w:szCs w:val="28"/>
          <w:lang w:eastAsia="uk-UA"/>
        </w:rPr>
        <w:t xml:space="preserve"> передбачений Законом України </w:t>
      </w:r>
      <w:r w:rsidR="00343E2B">
        <w:rPr>
          <w:rFonts w:eastAsia="Times New Roman" w:cs="Times New Roman"/>
          <w:color w:val="000000"/>
          <w:szCs w:val="28"/>
          <w:lang w:eastAsia="uk-UA"/>
        </w:rPr>
        <w:t>«</w:t>
      </w:r>
      <w:r w:rsidRPr="001E4972">
        <w:rPr>
          <w:rFonts w:eastAsia="Times New Roman" w:cs="Times New Roman"/>
          <w:color w:val="000000"/>
          <w:szCs w:val="28"/>
          <w:lang w:eastAsia="uk-UA"/>
        </w:rPr>
        <w:t>Про об`єднання співвласників багатоквартирного будинку</w:t>
      </w:r>
      <w:r w:rsidR="00343E2B">
        <w:rPr>
          <w:rFonts w:eastAsia="Times New Roman" w:cs="Times New Roman"/>
          <w:color w:val="000000"/>
          <w:szCs w:val="28"/>
          <w:lang w:eastAsia="uk-UA"/>
        </w:rPr>
        <w:t>»</w:t>
      </w:r>
      <w:r w:rsidRPr="001E4972">
        <w:rPr>
          <w:rFonts w:eastAsia="Times New Roman" w:cs="Times New Roman"/>
          <w:color w:val="000000"/>
          <w:szCs w:val="28"/>
          <w:lang w:eastAsia="uk-UA"/>
        </w:rPr>
        <w:t xml:space="preserve">. </w:t>
      </w:r>
    </w:p>
    <w:p w14:paraId="6AB7A355" w14:textId="5CD5B57A" w:rsidR="00186141" w:rsidRPr="001E4972" w:rsidRDefault="00186141" w:rsidP="00F20EB2">
      <w:pPr>
        <w:spacing w:before="120"/>
        <w:jc w:val="both"/>
        <w:rPr>
          <w:rFonts w:eastAsia="Times New Roman" w:cs="Times New Roman"/>
          <w:color w:val="000000"/>
          <w:szCs w:val="28"/>
          <w:lang w:eastAsia="uk-UA"/>
        </w:rPr>
      </w:pPr>
      <w:r w:rsidRPr="001E4972">
        <w:rPr>
          <w:rFonts w:eastAsia="Times New Roman" w:cs="Times New Roman"/>
          <w:color w:val="000000"/>
          <w:szCs w:val="28"/>
          <w:lang w:eastAsia="uk-UA"/>
        </w:rPr>
        <w:t xml:space="preserve">Водночас відповідач звернувся до суду з клопотанням про застосування позовної давності, оскільки, як </w:t>
      </w:r>
      <w:r w:rsidR="00EA54C0">
        <w:rPr>
          <w:rFonts w:eastAsia="Times New Roman" w:cs="Times New Roman"/>
          <w:color w:val="000000"/>
          <w:szCs w:val="28"/>
          <w:lang w:eastAsia="uk-UA"/>
        </w:rPr>
        <w:t xml:space="preserve">він </w:t>
      </w:r>
      <w:r w:rsidRPr="001E4972">
        <w:rPr>
          <w:rFonts w:eastAsia="Times New Roman" w:cs="Times New Roman"/>
          <w:color w:val="000000"/>
          <w:szCs w:val="28"/>
          <w:lang w:eastAsia="uk-UA"/>
        </w:rPr>
        <w:t>вважає, позивач пропу</w:t>
      </w:r>
      <w:r w:rsidR="00EA54C0">
        <w:rPr>
          <w:rFonts w:eastAsia="Times New Roman" w:cs="Times New Roman"/>
          <w:color w:val="000000"/>
          <w:szCs w:val="28"/>
          <w:lang w:eastAsia="uk-UA"/>
        </w:rPr>
        <w:t>стив</w:t>
      </w:r>
      <w:r w:rsidRPr="001E4972">
        <w:rPr>
          <w:rFonts w:eastAsia="Times New Roman" w:cs="Times New Roman"/>
          <w:color w:val="000000"/>
          <w:szCs w:val="28"/>
          <w:lang w:eastAsia="uk-UA"/>
        </w:rPr>
        <w:t xml:space="preserve"> позовн</w:t>
      </w:r>
      <w:r w:rsidR="00F741C9">
        <w:rPr>
          <w:rFonts w:eastAsia="Times New Roman" w:cs="Times New Roman"/>
          <w:color w:val="000000"/>
          <w:szCs w:val="28"/>
          <w:lang w:eastAsia="uk-UA"/>
        </w:rPr>
        <w:t xml:space="preserve">у </w:t>
      </w:r>
      <w:r w:rsidRPr="001E4972">
        <w:rPr>
          <w:rFonts w:eastAsia="Times New Roman" w:cs="Times New Roman"/>
          <w:color w:val="000000"/>
          <w:szCs w:val="28"/>
          <w:lang w:eastAsia="uk-UA"/>
        </w:rPr>
        <w:t>давн</w:t>
      </w:r>
      <w:r w:rsidR="00F741C9">
        <w:rPr>
          <w:rFonts w:eastAsia="Times New Roman" w:cs="Times New Roman"/>
          <w:color w:val="000000"/>
          <w:szCs w:val="28"/>
          <w:lang w:eastAsia="uk-UA"/>
        </w:rPr>
        <w:t>ість</w:t>
      </w:r>
      <w:r w:rsidRPr="001E4972">
        <w:rPr>
          <w:rFonts w:eastAsia="Times New Roman" w:cs="Times New Roman"/>
          <w:color w:val="000000"/>
          <w:szCs w:val="28"/>
          <w:lang w:eastAsia="uk-UA"/>
        </w:rPr>
        <w:t>,</w:t>
      </w:r>
      <w:r w:rsidR="00CA70FA">
        <w:rPr>
          <w:rFonts w:eastAsia="Times New Roman" w:cs="Times New Roman"/>
          <w:color w:val="000000"/>
          <w:szCs w:val="28"/>
          <w:lang w:eastAsia="uk-UA"/>
        </w:rPr>
        <w:t xml:space="preserve"> под</w:t>
      </w:r>
      <w:r w:rsidR="00125B56">
        <w:rPr>
          <w:rFonts w:eastAsia="Times New Roman" w:cs="Times New Roman"/>
          <w:color w:val="000000"/>
          <w:szCs w:val="28"/>
          <w:lang w:eastAsia="uk-UA"/>
        </w:rPr>
        <w:t>авши</w:t>
      </w:r>
      <w:r w:rsidR="00CA70FA">
        <w:rPr>
          <w:rFonts w:eastAsia="Times New Roman" w:cs="Times New Roman"/>
          <w:color w:val="000000"/>
          <w:szCs w:val="28"/>
          <w:lang w:eastAsia="uk-UA"/>
        </w:rPr>
        <w:t xml:space="preserve"> </w:t>
      </w:r>
      <w:r w:rsidRPr="001E4972">
        <w:rPr>
          <w:rFonts w:eastAsia="Times New Roman" w:cs="Times New Roman"/>
          <w:color w:val="000000"/>
          <w:szCs w:val="28"/>
          <w:lang w:eastAsia="uk-UA"/>
        </w:rPr>
        <w:t xml:space="preserve">позов до суду </w:t>
      </w:r>
      <w:r w:rsidR="00CA70FA">
        <w:rPr>
          <w:rFonts w:eastAsia="Times New Roman" w:cs="Times New Roman"/>
          <w:color w:val="000000"/>
          <w:szCs w:val="28"/>
          <w:lang w:eastAsia="uk-UA"/>
        </w:rPr>
        <w:t>в</w:t>
      </w:r>
      <w:r w:rsidRPr="001E4972">
        <w:rPr>
          <w:rFonts w:eastAsia="Times New Roman" w:cs="Times New Roman"/>
          <w:color w:val="000000"/>
          <w:szCs w:val="28"/>
          <w:lang w:eastAsia="uk-UA"/>
        </w:rPr>
        <w:t xml:space="preserve"> грудні 2021</w:t>
      </w:r>
      <w:r w:rsidR="00CA70FA">
        <w:rPr>
          <w:rFonts w:eastAsia="Times New Roman" w:cs="Times New Roman"/>
          <w:color w:val="000000"/>
          <w:szCs w:val="28"/>
          <w:lang w:eastAsia="uk-UA"/>
        </w:rPr>
        <w:t xml:space="preserve"> року</w:t>
      </w:r>
      <w:r w:rsidRPr="001E4972">
        <w:rPr>
          <w:rFonts w:eastAsia="Times New Roman" w:cs="Times New Roman"/>
          <w:color w:val="000000"/>
          <w:szCs w:val="28"/>
          <w:lang w:eastAsia="uk-UA"/>
        </w:rPr>
        <w:t>,</w:t>
      </w:r>
      <w:r w:rsidR="00CA70FA">
        <w:rPr>
          <w:rFonts w:eastAsia="Times New Roman" w:cs="Times New Roman"/>
          <w:color w:val="000000"/>
          <w:szCs w:val="28"/>
          <w:lang w:eastAsia="uk-UA"/>
        </w:rPr>
        <w:t xml:space="preserve"> тоді як </w:t>
      </w:r>
      <w:r w:rsidRPr="001E4972">
        <w:rPr>
          <w:rFonts w:eastAsia="Times New Roman" w:cs="Times New Roman"/>
          <w:color w:val="000000"/>
          <w:szCs w:val="28"/>
          <w:lang w:eastAsia="uk-UA"/>
        </w:rPr>
        <w:t>рішення загальних зборів прийнято 02.10.2016. Суд апеляційної інстанції</w:t>
      </w:r>
      <w:r w:rsidR="00CA70FA">
        <w:rPr>
          <w:rFonts w:eastAsia="Times New Roman" w:cs="Times New Roman"/>
          <w:color w:val="000000"/>
          <w:szCs w:val="28"/>
          <w:lang w:eastAsia="uk-UA"/>
        </w:rPr>
        <w:t>,</w:t>
      </w:r>
      <w:r w:rsidRPr="001E4972">
        <w:rPr>
          <w:rFonts w:eastAsia="Times New Roman" w:cs="Times New Roman"/>
          <w:color w:val="000000"/>
          <w:szCs w:val="28"/>
          <w:lang w:eastAsia="uk-UA"/>
        </w:rPr>
        <w:t xml:space="preserve"> оцінивши доводи клопотання та обставини справи, встановив, що позивач звертався до цивільного суду з позовом про визнання недійсним рішення загальних зборів ОСББ від 02.10.2016, </w:t>
      </w:r>
      <w:r w:rsidR="00CA70FA">
        <w:rPr>
          <w:rFonts w:eastAsia="Times New Roman" w:cs="Times New Roman"/>
          <w:color w:val="000000"/>
          <w:szCs w:val="28"/>
          <w:lang w:eastAsia="uk-UA"/>
        </w:rPr>
        <w:t>і це</w:t>
      </w:r>
      <w:r w:rsidRPr="001E4972">
        <w:rPr>
          <w:rFonts w:eastAsia="Times New Roman" w:cs="Times New Roman"/>
          <w:color w:val="000000"/>
          <w:szCs w:val="28"/>
          <w:lang w:eastAsia="uk-UA"/>
        </w:rPr>
        <w:t xml:space="preserve"> стало причиною пропуску позовної давності на звернення з відповідним позовом. </w:t>
      </w:r>
      <w:r w:rsidR="00CA70FA">
        <w:rPr>
          <w:rFonts w:eastAsia="Times New Roman" w:cs="Times New Roman"/>
          <w:color w:val="000000"/>
          <w:szCs w:val="28"/>
          <w:lang w:eastAsia="uk-UA"/>
        </w:rPr>
        <w:t>Однак</w:t>
      </w:r>
      <w:r w:rsidRPr="001E4972">
        <w:rPr>
          <w:rFonts w:eastAsia="Times New Roman" w:cs="Times New Roman"/>
          <w:color w:val="000000"/>
          <w:szCs w:val="28"/>
          <w:lang w:eastAsia="uk-UA"/>
        </w:rPr>
        <w:t xml:space="preserve"> юридична необізнаність позивача</w:t>
      </w:r>
      <w:r w:rsidR="00CA70FA">
        <w:rPr>
          <w:rFonts w:eastAsia="Times New Roman" w:cs="Times New Roman"/>
          <w:color w:val="000000"/>
          <w:szCs w:val="28"/>
          <w:lang w:eastAsia="uk-UA"/>
        </w:rPr>
        <w:t xml:space="preserve"> </w:t>
      </w:r>
      <w:r w:rsidRPr="001E4972">
        <w:rPr>
          <w:rFonts w:eastAsia="Times New Roman" w:cs="Times New Roman"/>
          <w:color w:val="000000"/>
          <w:szCs w:val="28"/>
          <w:lang w:eastAsia="uk-UA"/>
        </w:rPr>
        <w:t>не підтверджує поважність причин пропуску позовної давності, а тому апеляційний суд відмовив у задоволенні позову у</w:t>
      </w:r>
      <w:r w:rsidR="00BB3023">
        <w:rPr>
          <w:rFonts w:eastAsia="Times New Roman" w:cs="Times New Roman"/>
          <w:color w:val="000000"/>
          <w:szCs w:val="28"/>
          <w:lang w:eastAsia="uk-UA"/>
        </w:rPr>
        <w:t> </w:t>
      </w:r>
      <w:r w:rsidRPr="001E4972">
        <w:rPr>
          <w:rFonts w:eastAsia="Times New Roman" w:cs="Times New Roman"/>
          <w:color w:val="000000"/>
          <w:szCs w:val="28"/>
          <w:lang w:eastAsia="uk-UA"/>
        </w:rPr>
        <w:t>зв</w:t>
      </w:r>
      <w:r w:rsidR="00FB56FB">
        <w:rPr>
          <w:rFonts w:eastAsia="Times New Roman" w:cs="Times New Roman"/>
          <w:color w:val="000000"/>
          <w:szCs w:val="28"/>
          <w:lang w:eastAsia="uk-UA"/>
        </w:rPr>
        <w:t>’</w:t>
      </w:r>
      <w:r w:rsidRPr="001E4972">
        <w:rPr>
          <w:rFonts w:eastAsia="Times New Roman" w:cs="Times New Roman"/>
          <w:color w:val="000000"/>
          <w:szCs w:val="28"/>
          <w:lang w:eastAsia="uk-UA"/>
        </w:rPr>
        <w:t xml:space="preserve">язку з пропуском позивачем позовної давності за </w:t>
      </w:r>
      <w:r w:rsidR="00CA70FA">
        <w:rPr>
          <w:rFonts w:eastAsia="Times New Roman" w:cs="Times New Roman"/>
          <w:color w:val="000000"/>
          <w:szCs w:val="28"/>
          <w:lang w:eastAsia="uk-UA"/>
        </w:rPr>
        <w:t xml:space="preserve">зазначеними </w:t>
      </w:r>
      <w:r w:rsidRPr="001E4972">
        <w:rPr>
          <w:rFonts w:eastAsia="Times New Roman" w:cs="Times New Roman"/>
          <w:color w:val="000000"/>
          <w:szCs w:val="28"/>
          <w:lang w:eastAsia="uk-UA"/>
        </w:rPr>
        <w:t>вимогами.</w:t>
      </w:r>
    </w:p>
    <w:p w14:paraId="05503A77" w14:textId="29E561A6" w:rsidR="00A032F6" w:rsidRDefault="00A032F6" w:rsidP="00F20EB2">
      <w:pPr>
        <w:spacing w:before="120"/>
        <w:jc w:val="both"/>
        <w:rPr>
          <w:rFonts w:eastAsia="Times New Roman" w:cs="Times New Roman"/>
          <w:color w:val="000000"/>
          <w:szCs w:val="28"/>
          <w:lang w:eastAsia="uk-UA"/>
        </w:rPr>
      </w:pPr>
      <w:r w:rsidRPr="00A032F6">
        <w:rPr>
          <w:rFonts w:eastAsia="Times New Roman" w:cs="Times New Roman"/>
          <w:color w:val="000000"/>
          <w:szCs w:val="28"/>
          <w:lang w:eastAsia="uk-UA"/>
        </w:rPr>
        <w:t xml:space="preserve">Верховний Суд скасував постанову  апеляційного господарського суду, справу направив на новий розгляд до суду апеляційної інстанції, оскільки  апеляційний суд, застосовуючи в </w:t>
      </w:r>
      <w:r w:rsidR="00CA70FA">
        <w:rPr>
          <w:rFonts w:eastAsia="Times New Roman" w:cs="Times New Roman"/>
          <w:color w:val="000000"/>
          <w:szCs w:val="28"/>
          <w:lang w:eastAsia="uk-UA"/>
        </w:rPr>
        <w:t xml:space="preserve">цьому </w:t>
      </w:r>
      <w:r w:rsidRPr="00A032F6">
        <w:rPr>
          <w:rFonts w:eastAsia="Times New Roman" w:cs="Times New Roman"/>
          <w:color w:val="000000"/>
          <w:szCs w:val="28"/>
          <w:lang w:eastAsia="uk-UA"/>
        </w:rPr>
        <w:t>випадку наслідки спливу позовної давності, не врахував всіх обставин, що стали причиною пропущення такого строку. Апеляційним судом в</w:t>
      </w:r>
      <w:r w:rsidR="00BB3023">
        <w:rPr>
          <w:rFonts w:eastAsia="Times New Roman" w:cs="Times New Roman"/>
          <w:color w:val="000000"/>
          <w:szCs w:val="28"/>
          <w:lang w:eastAsia="uk-UA"/>
        </w:rPr>
        <w:t> </w:t>
      </w:r>
      <w:r w:rsidRPr="00A032F6">
        <w:rPr>
          <w:rFonts w:eastAsia="Times New Roman" w:cs="Times New Roman"/>
          <w:color w:val="000000"/>
          <w:szCs w:val="28"/>
          <w:lang w:eastAsia="uk-UA"/>
        </w:rPr>
        <w:t>постанові взагалі на зазначено і не проаналізовано  доводів та аргументів позивача щодо порушен</w:t>
      </w:r>
      <w:r w:rsidR="00F741C9">
        <w:rPr>
          <w:rFonts w:eastAsia="Times New Roman" w:cs="Times New Roman"/>
          <w:color w:val="000000"/>
          <w:szCs w:val="28"/>
          <w:lang w:eastAsia="uk-UA"/>
        </w:rPr>
        <w:t>ої</w:t>
      </w:r>
      <w:r w:rsidRPr="00A032F6">
        <w:rPr>
          <w:rFonts w:eastAsia="Times New Roman" w:cs="Times New Roman"/>
          <w:color w:val="000000"/>
          <w:szCs w:val="28"/>
          <w:lang w:eastAsia="uk-UA"/>
        </w:rPr>
        <w:t xml:space="preserve"> ним позовної давності, що призвело до передчасного висновку про відсутність поважних причин пропуску позовної давності позивачем та позбавлення </w:t>
      </w:r>
      <w:r w:rsidR="00CA70FA">
        <w:rPr>
          <w:rFonts w:eastAsia="Times New Roman" w:cs="Times New Roman"/>
          <w:color w:val="000000"/>
          <w:szCs w:val="28"/>
          <w:lang w:eastAsia="uk-UA"/>
        </w:rPr>
        <w:t>його</w:t>
      </w:r>
      <w:r w:rsidRPr="00A032F6">
        <w:rPr>
          <w:rFonts w:eastAsia="Times New Roman" w:cs="Times New Roman"/>
          <w:color w:val="000000"/>
          <w:szCs w:val="28"/>
          <w:lang w:eastAsia="uk-UA"/>
        </w:rPr>
        <w:t xml:space="preserve"> права на захист.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33"/>
      </w:tblGrid>
      <w:tr w:rsidR="00036840" w14:paraId="13DEBE2A" w14:textId="77777777" w:rsidTr="00036840">
        <w:tc>
          <w:tcPr>
            <w:tcW w:w="2263" w:type="dxa"/>
          </w:tcPr>
          <w:p w14:paraId="0ED3CE5B" w14:textId="6F4CB597" w:rsidR="00036840" w:rsidRDefault="004414C1" w:rsidP="004414C1">
            <w:pPr>
              <w:spacing w:before="120"/>
              <w:rPr>
                <w:rFonts w:eastAsia="Times New Roman" w:cs="Times New Roman"/>
                <w:color w:val="000000"/>
                <w:szCs w:val="28"/>
                <w:lang w:eastAsia="uk-UA"/>
              </w:rPr>
            </w:pPr>
            <w:r>
              <w:rPr>
                <w:noProof/>
              </w:rPr>
              <w:drawing>
                <wp:inline distT="0" distB="0" distL="0" distR="0" wp14:anchorId="6CDF62F4" wp14:editId="50E429A5">
                  <wp:extent cx="781050" cy="781050"/>
                  <wp:effectExtent l="0" t="0" r="0" b="0"/>
                  <wp:docPr id="4209766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76682" name=""/>
                          <pic:cNvPicPr/>
                        </pic:nvPicPr>
                        <pic:blipFill>
                          <a:blip r:embed="rId46"/>
                          <a:stretch>
                            <a:fillRect/>
                          </a:stretch>
                        </pic:blipFill>
                        <pic:spPr>
                          <a:xfrm>
                            <a:off x="0" y="0"/>
                            <a:ext cx="781050" cy="781050"/>
                          </a:xfrm>
                          <a:prstGeom prst="rect">
                            <a:avLst/>
                          </a:prstGeom>
                        </pic:spPr>
                      </pic:pic>
                    </a:graphicData>
                  </a:graphic>
                </wp:inline>
              </w:drawing>
            </w:r>
          </w:p>
        </w:tc>
        <w:tc>
          <w:tcPr>
            <w:tcW w:w="7333" w:type="dxa"/>
          </w:tcPr>
          <w:p w14:paraId="6EA03A05" w14:textId="5BA61377" w:rsidR="00036840" w:rsidRPr="004414C1" w:rsidRDefault="00036840" w:rsidP="004414C1">
            <w:pPr>
              <w:spacing w:before="120" w:after="100" w:afterAutospacing="1"/>
              <w:rPr>
                <w:sz w:val="24"/>
                <w:szCs w:val="24"/>
              </w:rPr>
            </w:pPr>
            <w:r w:rsidRPr="00A032F6">
              <w:rPr>
                <w:sz w:val="24"/>
                <w:szCs w:val="24"/>
              </w:rPr>
              <w:t xml:space="preserve">Детальніше з текстом постанови Верховного Суду від </w:t>
            </w:r>
            <w:r w:rsidRPr="00A032F6">
              <w:rPr>
                <w:rFonts w:eastAsia="Times New Roman" w:cs="Times New Roman"/>
                <w:sz w:val="24"/>
                <w:szCs w:val="24"/>
                <w:lang w:eastAsia="uk-UA"/>
              </w:rPr>
              <w:t xml:space="preserve">15 червня 2023 року у справі № 914/3657/21 </w:t>
            </w:r>
            <w:r w:rsidRPr="00A032F6">
              <w:rPr>
                <w:sz w:val="24"/>
                <w:szCs w:val="24"/>
              </w:rPr>
              <w:t xml:space="preserve">можна ознайомитися за посиланням </w:t>
            </w:r>
            <w:hyperlink r:id="rId47" w:history="1">
              <w:r w:rsidR="004414C1" w:rsidRPr="00E05096">
                <w:rPr>
                  <w:rStyle w:val="a4"/>
                  <w:sz w:val="24"/>
                  <w:szCs w:val="24"/>
                </w:rPr>
                <w:t>https://reyestr.court.gov.ua/Review/111644754</w:t>
              </w:r>
            </w:hyperlink>
            <w:r w:rsidR="004414C1">
              <w:rPr>
                <w:sz w:val="24"/>
                <w:szCs w:val="24"/>
              </w:rPr>
              <w:t>.</w:t>
            </w:r>
          </w:p>
        </w:tc>
      </w:tr>
    </w:tbl>
    <w:p w14:paraId="36F57430" w14:textId="35DDDC66" w:rsidR="00036840" w:rsidRPr="00337571" w:rsidRDefault="0057795F" w:rsidP="00036840">
      <w:pPr>
        <w:pStyle w:val="12"/>
        <w:spacing w:before="120"/>
      </w:pPr>
      <w:r>
        <w:lastRenderedPageBreak/>
        <w:t>5</w:t>
      </w:r>
      <w:r w:rsidR="007C7A29">
        <w:t>.4.</w:t>
      </w:r>
      <w:bookmarkStart w:id="37" w:name="_Hlk141866463"/>
      <w:r w:rsidR="007C7A29">
        <w:t> </w:t>
      </w:r>
      <w:r w:rsidR="00036840" w:rsidRPr="00337571">
        <w:t>Для визнання недійсними рішень загальних зборів співвласників багатоквартирного будинку, що оскаржуються з підстав неповідомлення про</w:t>
      </w:r>
      <w:r w:rsidR="00036840">
        <w:t> </w:t>
      </w:r>
      <w:r w:rsidR="00036840" w:rsidRPr="00337571">
        <w:t xml:space="preserve">скликання зборів, позивач має довести, а суд встановити наявність порушених прав та інтересів позивача як співвласника оспорюваним </w:t>
      </w:r>
      <w:r w:rsidR="00036840">
        <w:t>рішенням</w:t>
      </w:r>
    </w:p>
    <w:bookmarkEnd w:id="37"/>
    <w:p w14:paraId="01772E4E" w14:textId="77777777" w:rsidR="00036840" w:rsidRPr="00186141" w:rsidRDefault="00036840" w:rsidP="00036840">
      <w:pPr>
        <w:spacing w:before="120"/>
        <w:jc w:val="both"/>
        <w:rPr>
          <w:rFonts w:cs="Roboto Condensed Light"/>
          <w:szCs w:val="28"/>
        </w:rPr>
      </w:pPr>
      <w:r w:rsidRPr="00186141">
        <w:rPr>
          <w:rFonts w:cs="Roboto Condensed Light"/>
          <w:szCs w:val="28"/>
        </w:rPr>
        <w:t>Особа-1 звернулася до господарського суду з позовом до ОСББ та Управління з питань реєстрації міської ради про визнання недійсними рішень загальних зборів, рішень правління та скасування внесених державним реєстратором Управління з питань державної реєстрації міської ради змін до відомостей про ОСББ, що не пов</w:t>
      </w:r>
      <w:r>
        <w:rPr>
          <w:rFonts w:cs="Roboto Condensed Light"/>
          <w:szCs w:val="28"/>
        </w:rPr>
        <w:t>'</w:t>
      </w:r>
      <w:r w:rsidRPr="00186141">
        <w:rPr>
          <w:rFonts w:cs="Roboto Condensed Light"/>
          <w:szCs w:val="28"/>
        </w:rPr>
        <w:t>язані зі</w:t>
      </w:r>
      <w:r>
        <w:rPr>
          <w:rFonts w:cs="Roboto Condensed Light"/>
          <w:szCs w:val="28"/>
        </w:rPr>
        <w:t> </w:t>
      </w:r>
      <w:r w:rsidRPr="00186141">
        <w:rPr>
          <w:rFonts w:cs="Roboto Condensed Light"/>
          <w:szCs w:val="28"/>
        </w:rPr>
        <w:t xml:space="preserve">змінами до установчих документів, щодо зміни керівника та складу підписантів юридичної особи </w:t>
      </w:r>
      <w:r>
        <w:rPr>
          <w:rFonts w:cs="Roboto Condensed Light"/>
          <w:szCs w:val="28"/>
        </w:rPr>
        <w:t>й</w:t>
      </w:r>
      <w:r w:rsidRPr="00186141">
        <w:rPr>
          <w:rFonts w:cs="Roboto Condensed Light"/>
          <w:szCs w:val="28"/>
        </w:rPr>
        <w:t xml:space="preserve"> інформації для здійснення зв’язку з юридичною особою.</w:t>
      </w:r>
    </w:p>
    <w:p w14:paraId="54382A25" w14:textId="77777777" w:rsidR="00036840" w:rsidRPr="00186141" w:rsidRDefault="00036840" w:rsidP="00036840">
      <w:pPr>
        <w:spacing w:before="120"/>
        <w:jc w:val="both"/>
        <w:rPr>
          <w:rFonts w:cs="Roboto Condensed Light"/>
          <w:szCs w:val="28"/>
        </w:rPr>
      </w:pPr>
      <w:r w:rsidRPr="00186141">
        <w:rPr>
          <w:rFonts w:cs="Roboto Condensed Light"/>
          <w:szCs w:val="28"/>
        </w:rPr>
        <w:t>Позовну заяву мотивовано тим, що позивач є власником двох нежитлових приміщень площею 14 кв.</w:t>
      </w:r>
      <w:r>
        <w:rPr>
          <w:rFonts w:cs="Roboto Condensed Light"/>
          <w:szCs w:val="28"/>
        </w:rPr>
        <w:t xml:space="preserve"> </w:t>
      </w:r>
      <w:r w:rsidRPr="00186141">
        <w:rPr>
          <w:rFonts w:cs="Roboto Condensed Light"/>
          <w:szCs w:val="28"/>
        </w:rPr>
        <w:t>м та 39 кв.</w:t>
      </w:r>
      <w:r>
        <w:rPr>
          <w:rFonts w:cs="Roboto Condensed Light"/>
          <w:szCs w:val="28"/>
        </w:rPr>
        <w:t xml:space="preserve"> </w:t>
      </w:r>
      <w:r w:rsidRPr="00186141">
        <w:rPr>
          <w:rFonts w:cs="Roboto Condensed Light"/>
          <w:szCs w:val="28"/>
        </w:rPr>
        <w:t>м у житловому будинку, є співвласником майна цього будинку та, відповідно, учасником ОСББ, створеного у зазначеному будинку. За</w:t>
      </w:r>
      <w:r>
        <w:rPr>
          <w:rFonts w:cs="Roboto Condensed Light"/>
          <w:szCs w:val="28"/>
        </w:rPr>
        <w:t> </w:t>
      </w:r>
      <w:r w:rsidRPr="00186141">
        <w:rPr>
          <w:rFonts w:cs="Roboto Condensed Light"/>
          <w:szCs w:val="28"/>
        </w:rPr>
        <w:t>твердженням</w:t>
      </w:r>
      <w:r>
        <w:rPr>
          <w:rFonts w:cs="Roboto Condensed Light"/>
          <w:szCs w:val="28"/>
        </w:rPr>
        <w:t xml:space="preserve"> </w:t>
      </w:r>
      <w:r w:rsidRPr="00186141">
        <w:rPr>
          <w:rFonts w:cs="Roboto Condensed Light"/>
          <w:szCs w:val="28"/>
        </w:rPr>
        <w:t>позивача</w:t>
      </w:r>
      <w:r>
        <w:rPr>
          <w:rFonts w:cs="Roboto Condensed Light"/>
          <w:szCs w:val="28"/>
        </w:rPr>
        <w:t>,</w:t>
      </w:r>
      <w:r w:rsidRPr="00186141">
        <w:rPr>
          <w:rFonts w:cs="Roboto Condensed Light"/>
          <w:szCs w:val="28"/>
        </w:rPr>
        <w:t xml:space="preserve"> прийняті 16 жовтня 2020 року на загальних зборах ОСББ рішення є недійсними</w:t>
      </w:r>
      <w:r>
        <w:rPr>
          <w:rFonts w:cs="Roboto Condensed Light"/>
          <w:szCs w:val="28"/>
        </w:rPr>
        <w:t xml:space="preserve">, </w:t>
      </w:r>
      <w:r w:rsidRPr="00186141">
        <w:rPr>
          <w:rFonts w:cs="Roboto Condensed Light"/>
          <w:szCs w:val="28"/>
        </w:rPr>
        <w:t>оскільки був порушений порядок повідомлення співвласників про скликання зборів</w:t>
      </w:r>
      <w:r>
        <w:rPr>
          <w:rFonts w:cs="Roboto Condensed Light"/>
          <w:szCs w:val="28"/>
        </w:rPr>
        <w:t xml:space="preserve">, </w:t>
      </w:r>
      <w:r w:rsidRPr="00186141">
        <w:rPr>
          <w:rFonts w:cs="Roboto Condensed Light"/>
          <w:szCs w:val="28"/>
        </w:rPr>
        <w:t>він не був повідомлений про дату, час, місце та порядок денний, участі у зборах та у голосуванн</w:t>
      </w:r>
      <w:r>
        <w:rPr>
          <w:rFonts w:cs="Roboto Condensed Light"/>
          <w:szCs w:val="28"/>
        </w:rPr>
        <w:t>і</w:t>
      </w:r>
      <w:r w:rsidRPr="00186141">
        <w:rPr>
          <w:rFonts w:cs="Roboto Condensed Light"/>
          <w:szCs w:val="28"/>
        </w:rPr>
        <w:t xml:space="preserve"> з питань порядку денного зборів не брав. </w:t>
      </w:r>
    </w:p>
    <w:p w14:paraId="09B5B60C" w14:textId="77777777" w:rsidR="00036840" w:rsidRPr="00186141" w:rsidRDefault="00036840" w:rsidP="00036840">
      <w:pPr>
        <w:spacing w:before="120"/>
        <w:jc w:val="both"/>
        <w:rPr>
          <w:rFonts w:cs="Roboto Condensed Light"/>
          <w:szCs w:val="28"/>
        </w:rPr>
      </w:pPr>
      <w:r w:rsidRPr="00186141">
        <w:rPr>
          <w:rFonts w:cs="Roboto Condensed Light"/>
          <w:szCs w:val="28"/>
        </w:rPr>
        <w:t>Рішенням господарського суду позов задоволено частково. Суд дійшов до висновку, що позивач не був повідомлений про скликання загальних зборів, чим були порушені права позивача як члена цього об</w:t>
      </w:r>
      <w:r>
        <w:rPr>
          <w:rFonts w:cs="Roboto Condensed Light"/>
          <w:szCs w:val="28"/>
        </w:rPr>
        <w:t>'</w:t>
      </w:r>
      <w:r w:rsidRPr="00186141">
        <w:rPr>
          <w:rFonts w:cs="Roboto Condensed Light"/>
          <w:szCs w:val="28"/>
        </w:rPr>
        <w:t>єднання на участь у загальних зборах, що є самостійною підставою для визнання недійсними рішень, прийнятих на таких загальних зборах.</w:t>
      </w:r>
    </w:p>
    <w:p w14:paraId="1B1598D1" w14:textId="77777777" w:rsidR="00036840" w:rsidRPr="00186141" w:rsidRDefault="00036840" w:rsidP="00036840">
      <w:pPr>
        <w:spacing w:before="120"/>
        <w:jc w:val="both"/>
        <w:rPr>
          <w:rFonts w:cs="Roboto Condensed Light"/>
          <w:szCs w:val="28"/>
        </w:rPr>
      </w:pPr>
      <w:r w:rsidRPr="00186141">
        <w:rPr>
          <w:rFonts w:cs="Roboto Condensed Light"/>
          <w:szCs w:val="28"/>
        </w:rPr>
        <w:t>Суд апеляційної інстанції погодився з висновками місцевого господарського суду про</w:t>
      </w:r>
      <w:r>
        <w:rPr>
          <w:rFonts w:cs="Roboto Condensed Light"/>
          <w:szCs w:val="28"/>
        </w:rPr>
        <w:t> </w:t>
      </w:r>
      <w:r w:rsidRPr="00186141">
        <w:rPr>
          <w:rFonts w:cs="Roboto Condensed Light"/>
          <w:szCs w:val="28"/>
        </w:rPr>
        <w:t>те, що позивач не був повідомлений про скликання загальних зборів</w:t>
      </w:r>
      <w:r>
        <w:rPr>
          <w:rFonts w:cs="Roboto Condensed Light"/>
          <w:szCs w:val="28"/>
        </w:rPr>
        <w:t xml:space="preserve">, що відбулися </w:t>
      </w:r>
      <w:r w:rsidRPr="00186141">
        <w:rPr>
          <w:rFonts w:cs="Roboto Condensed Light"/>
          <w:szCs w:val="28"/>
        </w:rPr>
        <w:t>16 жовтня 2020 року</w:t>
      </w:r>
      <w:r>
        <w:rPr>
          <w:rFonts w:cs="Roboto Condensed Light"/>
          <w:szCs w:val="28"/>
        </w:rPr>
        <w:t>,</w:t>
      </w:r>
      <w:r w:rsidRPr="00186141">
        <w:rPr>
          <w:rFonts w:cs="Roboto Condensed Light"/>
          <w:szCs w:val="28"/>
        </w:rPr>
        <w:t xml:space="preserve"> в порядку, передбаченому чинним законодавством та статутом відповідача-1, однак зазначив, що факт неповідомлення співвласників будинку про проведення загальних зборів не є самостійною підставою для визнання відповідних рішень загальних зборів недійсними, а може бути підставою для визнання рішень загальних зборів недійсними лише за наявності інших порушень, визначених законом.</w:t>
      </w:r>
    </w:p>
    <w:p w14:paraId="26945515" w14:textId="45A54EE1" w:rsidR="00036840" w:rsidRDefault="00036840" w:rsidP="00036840">
      <w:pPr>
        <w:spacing w:before="120"/>
        <w:jc w:val="both"/>
        <w:rPr>
          <w:rFonts w:cs="Roboto Condensed Light"/>
          <w:szCs w:val="28"/>
        </w:rPr>
      </w:pPr>
      <w:r w:rsidRPr="00D973C1">
        <w:rPr>
          <w:rFonts w:cs="Roboto Condensed Light"/>
          <w:szCs w:val="28"/>
        </w:rPr>
        <w:t xml:space="preserve">Верховний Суд скасував </w:t>
      </w:r>
      <w:r>
        <w:rPr>
          <w:rFonts w:cs="Roboto Condensed Light"/>
          <w:szCs w:val="28"/>
        </w:rPr>
        <w:t xml:space="preserve">судові рішення господарських судів попередніх інстанцій, справу передав на </w:t>
      </w:r>
      <w:r w:rsidR="00DA64D2">
        <w:rPr>
          <w:rFonts w:cs="Roboto Condensed Light"/>
          <w:szCs w:val="28"/>
        </w:rPr>
        <w:t xml:space="preserve">новий </w:t>
      </w:r>
      <w:r>
        <w:rPr>
          <w:rFonts w:cs="Roboto Condensed Light"/>
          <w:szCs w:val="28"/>
        </w:rPr>
        <w:t xml:space="preserve">розгляд до господарського суду апеляційної інстанції. </w:t>
      </w:r>
      <w:r w:rsidRPr="00186141">
        <w:rPr>
          <w:rFonts w:cs="Roboto Condensed Light"/>
          <w:szCs w:val="28"/>
        </w:rPr>
        <w:t>Колегія суддів Верховного Суду виснувала, що неповідомлення співвласника про</w:t>
      </w:r>
      <w:r>
        <w:rPr>
          <w:rFonts w:cs="Roboto Condensed Light"/>
          <w:szCs w:val="28"/>
        </w:rPr>
        <w:t> </w:t>
      </w:r>
      <w:r w:rsidRPr="00186141">
        <w:rPr>
          <w:rFonts w:cs="Roboto Condensed Light"/>
          <w:szCs w:val="28"/>
        </w:rPr>
        <w:t xml:space="preserve">скликання загальних зборів не є безумовною підставою для визнання недійсними рішень таких зборів, проте з урахуванням конкретних обставин справи може бути достатньою </w:t>
      </w:r>
      <w:r w:rsidRPr="00186141">
        <w:rPr>
          <w:rFonts w:cs="Roboto Condensed Light"/>
          <w:szCs w:val="28"/>
        </w:rPr>
        <w:lastRenderedPageBreak/>
        <w:t>підставою для визнання їх недійсними. Крім того, для визнання недійсними рішень загальних зборів співвласників, що оскаржуються з підстав порушення порядку скликання та проведення зборів, зокрема</w:t>
      </w:r>
      <w:r>
        <w:rPr>
          <w:rFonts w:cs="Roboto Condensed Light"/>
          <w:szCs w:val="28"/>
        </w:rPr>
        <w:t xml:space="preserve"> </w:t>
      </w:r>
      <w:r w:rsidRPr="00186141">
        <w:rPr>
          <w:rFonts w:cs="Roboto Condensed Light"/>
          <w:szCs w:val="28"/>
        </w:rPr>
        <w:t>неповідомлення про</w:t>
      </w:r>
      <w:r>
        <w:rPr>
          <w:rFonts w:cs="Roboto Condensed Light"/>
          <w:szCs w:val="28"/>
        </w:rPr>
        <w:t> </w:t>
      </w:r>
      <w:r w:rsidRPr="00186141">
        <w:rPr>
          <w:rFonts w:cs="Roboto Condensed Light"/>
          <w:szCs w:val="28"/>
        </w:rPr>
        <w:t>скликання зборів, позивач має довести, а суд встановити наявність порушених прав та інтересів позивача як співвласника оспорюваним рішенням загальних зборів. Тобто суд має з</w:t>
      </w:r>
      <w:r>
        <w:rPr>
          <w:rFonts w:cs="Roboto Condensed Light"/>
          <w:szCs w:val="28"/>
        </w:rPr>
        <w:t>'</w:t>
      </w:r>
      <w:r w:rsidRPr="00186141">
        <w:rPr>
          <w:rFonts w:cs="Roboto Condensed Light"/>
          <w:szCs w:val="28"/>
        </w:rPr>
        <w:t>ясувати, які саме права та інтереси позивача порушені кожним окремим оспорюваним рішенням загальних зборів.</w:t>
      </w:r>
    </w:p>
    <w:p w14:paraId="2570905A" w14:textId="77777777" w:rsidR="007E667E" w:rsidRPr="00186141" w:rsidRDefault="007E667E" w:rsidP="00036840">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036840" w:rsidRPr="00186141" w14:paraId="6922E6AF" w14:textId="77777777" w:rsidTr="00EF2586">
        <w:trPr>
          <w:trHeight w:val="1272"/>
        </w:trPr>
        <w:tc>
          <w:tcPr>
            <w:tcW w:w="1977" w:type="dxa"/>
          </w:tcPr>
          <w:p w14:paraId="2390C13A" w14:textId="77777777" w:rsidR="00036840" w:rsidRPr="00186141" w:rsidRDefault="00036840" w:rsidP="00EF2586">
            <w:pPr>
              <w:spacing w:before="120" w:after="120"/>
              <w:rPr>
                <w:rFonts w:eastAsia="Times New Roman" w:cs="Times New Roman"/>
                <w:b/>
                <w:bCs/>
                <w:szCs w:val="28"/>
                <w:lang w:eastAsia="uk-UA"/>
              </w:rPr>
            </w:pPr>
            <w:r w:rsidRPr="00186141">
              <w:rPr>
                <w:noProof/>
              </w:rPr>
              <w:drawing>
                <wp:inline distT="0" distB="0" distL="0" distR="0" wp14:anchorId="7AF8B964" wp14:editId="32ED1ECD">
                  <wp:extent cx="781050" cy="781050"/>
                  <wp:effectExtent l="0" t="0" r="0" b="0"/>
                  <wp:docPr id="14623708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03518333" w14:textId="4A715FC4" w:rsidR="00036840" w:rsidRPr="00186141" w:rsidRDefault="00036840" w:rsidP="00EF2586">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13 квітня 2023 року у справі № 924/1225/21 можна ознайомитися за посиланням</w:t>
            </w:r>
            <w:r>
              <w:rPr>
                <w:sz w:val="24"/>
                <w:szCs w:val="24"/>
              </w:rPr>
              <w:t xml:space="preserve"> </w:t>
            </w:r>
            <w:hyperlink r:id="rId49" w:history="1">
              <w:r w:rsidR="004414C1" w:rsidRPr="00E05096">
                <w:rPr>
                  <w:rStyle w:val="a4"/>
                  <w:rFonts w:cs="Roboto Condensed Light"/>
                  <w:sz w:val="24"/>
                  <w:szCs w:val="24"/>
                </w:rPr>
                <w:t>https://reyestr.court.gov.ua/Review/110339108</w:t>
              </w:r>
            </w:hyperlink>
            <w:r w:rsidRPr="00105B50">
              <w:rPr>
                <w:rStyle w:val="a4"/>
                <w:rFonts w:cs="Roboto Condensed Light"/>
                <w:sz w:val="24"/>
                <w:szCs w:val="24"/>
                <w:u w:val="none"/>
              </w:rPr>
              <w:t>.</w:t>
            </w:r>
          </w:p>
        </w:tc>
      </w:tr>
    </w:tbl>
    <w:p w14:paraId="11DFF448" w14:textId="77777777" w:rsidR="006852BE" w:rsidRDefault="006852BE" w:rsidP="004B0016">
      <w:pPr>
        <w:spacing w:before="120"/>
        <w:jc w:val="both"/>
        <w:rPr>
          <w:rFonts w:cs="Roboto Condensed Light"/>
          <w:b/>
          <w:bCs/>
          <w:color w:val="4472C4" w:themeColor="accent1"/>
          <w:szCs w:val="28"/>
        </w:rPr>
      </w:pPr>
    </w:p>
    <w:p w14:paraId="0925D680" w14:textId="77777777" w:rsidR="0057795F" w:rsidRDefault="0057795F" w:rsidP="004B0016">
      <w:pPr>
        <w:spacing w:before="120"/>
        <w:jc w:val="both"/>
        <w:rPr>
          <w:rFonts w:cs="Roboto Condensed Light"/>
          <w:b/>
          <w:bCs/>
          <w:color w:val="4472C4" w:themeColor="accent1"/>
          <w:szCs w:val="28"/>
        </w:rPr>
      </w:pPr>
    </w:p>
    <w:p w14:paraId="726BBEE4" w14:textId="0CA74C46" w:rsidR="004B0016" w:rsidRPr="009E0CD5" w:rsidRDefault="0057795F" w:rsidP="004B0016">
      <w:pPr>
        <w:spacing w:before="120"/>
        <w:jc w:val="both"/>
        <w:rPr>
          <w:rFonts w:cs="Roboto Condensed Light"/>
          <w:b/>
          <w:bCs/>
          <w:szCs w:val="28"/>
        </w:rPr>
      </w:pPr>
      <w:r>
        <w:rPr>
          <w:rFonts w:cs="Roboto Condensed Light"/>
          <w:b/>
          <w:bCs/>
          <w:color w:val="4472C4" w:themeColor="accent1"/>
          <w:szCs w:val="28"/>
        </w:rPr>
        <w:t>5</w:t>
      </w:r>
      <w:r w:rsidR="004B0016" w:rsidRPr="009E0CD5">
        <w:rPr>
          <w:rFonts w:cs="Roboto Condensed Light"/>
          <w:b/>
          <w:bCs/>
          <w:color w:val="4472C4" w:themeColor="accent1"/>
          <w:szCs w:val="28"/>
        </w:rPr>
        <w:t>.</w:t>
      </w:r>
      <w:r w:rsidR="004B0016">
        <w:rPr>
          <w:rFonts w:cs="Roboto Condensed Light"/>
          <w:b/>
          <w:bCs/>
          <w:color w:val="4472C4" w:themeColor="accent1"/>
          <w:szCs w:val="28"/>
        </w:rPr>
        <w:t>5</w:t>
      </w:r>
      <w:r w:rsidR="004B0016" w:rsidRPr="009E0CD5">
        <w:rPr>
          <w:rFonts w:cs="Roboto Condensed Light"/>
          <w:b/>
          <w:bCs/>
          <w:color w:val="4472C4" w:themeColor="accent1"/>
          <w:szCs w:val="28"/>
        </w:rPr>
        <w:t>. Рішення щодо управління та користування спільним майном вважається прийнятим у разі наявної більшості голосів членів ОСББ</w:t>
      </w:r>
      <w:r w:rsidR="004B0016" w:rsidRPr="009E0CD5">
        <w:rPr>
          <w:rFonts w:cs="Roboto Condensed Light"/>
          <w:b/>
          <w:bCs/>
          <w:szCs w:val="28"/>
        </w:rPr>
        <w:t xml:space="preserve"> </w:t>
      </w:r>
    </w:p>
    <w:p w14:paraId="2A872CC3" w14:textId="77777777" w:rsidR="004B0016" w:rsidRPr="00186141" w:rsidRDefault="004B0016" w:rsidP="004B0016">
      <w:pPr>
        <w:spacing w:before="120"/>
        <w:jc w:val="both"/>
        <w:rPr>
          <w:rFonts w:cs="Roboto Condensed Light"/>
          <w:szCs w:val="28"/>
        </w:rPr>
      </w:pPr>
      <w:r w:rsidRPr="00186141">
        <w:rPr>
          <w:rFonts w:cs="Roboto Condensed Light"/>
          <w:szCs w:val="28"/>
        </w:rPr>
        <w:t>Особа-1 та Особа-2 звернулися до господарського суду  з позовом до ОСББ про</w:t>
      </w:r>
      <w:r>
        <w:rPr>
          <w:rFonts w:cs="Roboto Condensed Light"/>
          <w:szCs w:val="28"/>
        </w:rPr>
        <w:t> </w:t>
      </w:r>
      <w:r w:rsidRPr="00186141">
        <w:rPr>
          <w:rFonts w:cs="Roboto Condensed Light"/>
          <w:szCs w:val="28"/>
        </w:rPr>
        <w:t>визнання недійсними і скасування пунктів рішення загальних зборів ОСББ. Позивачі заявляли про те, що вони були неналежним чином повідомлені про дату та час проведення загальних зборів, протокол зборів не відповідає затвердженій формі, відповідачем порушено порядок голосування на зборах та прийняття рішень, оскільки письмове опитування співвласників квартир та нежитлових приміщень, які не були присутні на загальних зборах, проведено після дати загальних зборів, для прийняття рішень на загальних зборах не було кваліфікованої більшості голосів усіх співвласників.</w:t>
      </w:r>
    </w:p>
    <w:p w14:paraId="1ECCF91A" w14:textId="77777777" w:rsidR="004B0016" w:rsidRPr="00186141" w:rsidRDefault="004B0016" w:rsidP="004B0016">
      <w:pPr>
        <w:spacing w:before="120"/>
        <w:jc w:val="both"/>
        <w:rPr>
          <w:rFonts w:cs="Roboto Condensed Light"/>
          <w:szCs w:val="28"/>
        </w:rPr>
      </w:pPr>
      <w:r w:rsidRPr="00186141">
        <w:rPr>
          <w:rFonts w:cs="Roboto Condensed Light"/>
          <w:szCs w:val="28"/>
        </w:rPr>
        <w:t xml:space="preserve">Рішенням господарського суду, залишеним без змін постановою апеляційного господарського суду, позовні вимоги задоволено. Судові рішення мотивовані тим, що загальні збори не правомочні були приймати рішення, що стосуються розмірів внесків і платежів співвласників, </w:t>
      </w:r>
      <w:r>
        <w:rPr>
          <w:rFonts w:cs="Roboto Condensed Light"/>
          <w:szCs w:val="28"/>
        </w:rPr>
        <w:t xml:space="preserve">а </w:t>
      </w:r>
      <w:r w:rsidRPr="00186141">
        <w:rPr>
          <w:rFonts w:cs="Roboto Condensed Light"/>
          <w:szCs w:val="28"/>
        </w:rPr>
        <w:t>також з урахуванням письмового опитування була відсутня необхідна кількість співвласників для прийняття рішень</w:t>
      </w:r>
      <w:r>
        <w:rPr>
          <w:rFonts w:cs="Roboto Condensed Light"/>
          <w:szCs w:val="28"/>
        </w:rPr>
        <w:t>. О</w:t>
      </w:r>
      <w:r w:rsidRPr="00186141">
        <w:rPr>
          <w:rFonts w:cs="Roboto Condensed Light"/>
          <w:szCs w:val="28"/>
        </w:rPr>
        <w:t xml:space="preserve">крім </w:t>
      </w:r>
      <w:r>
        <w:rPr>
          <w:rFonts w:cs="Roboto Condensed Light"/>
          <w:szCs w:val="28"/>
        </w:rPr>
        <w:t>того</w:t>
      </w:r>
      <w:r w:rsidRPr="00186141">
        <w:rPr>
          <w:rFonts w:cs="Roboto Condensed Light"/>
          <w:szCs w:val="28"/>
        </w:rPr>
        <w:t>, безумовною підставою для визнання недійсними рішень загальних зборів у зв</w:t>
      </w:r>
      <w:r>
        <w:rPr>
          <w:rFonts w:cs="Roboto Condensed Light"/>
          <w:szCs w:val="28"/>
        </w:rPr>
        <w:t>'</w:t>
      </w:r>
      <w:r w:rsidRPr="00186141">
        <w:rPr>
          <w:rFonts w:cs="Roboto Condensed Light"/>
          <w:szCs w:val="28"/>
        </w:rPr>
        <w:t>язку з прямою вказівкою закону є</w:t>
      </w:r>
      <w:r>
        <w:rPr>
          <w:rFonts w:cs="Roboto Condensed Light"/>
          <w:szCs w:val="28"/>
        </w:rPr>
        <w:t xml:space="preserve"> </w:t>
      </w:r>
      <w:r w:rsidRPr="00186141">
        <w:rPr>
          <w:rFonts w:cs="Roboto Condensed Light"/>
          <w:szCs w:val="28"/>
        </w:rPr>
        <w:t>прийняття рішення за відсутності кворуму.</w:t>
      </w:r>
    </w:p>
    <w:p w14:paraId="387D2021" w14:textId="469D51B9" w:rsidR="004B0016" w:rsidRDefault="004B0016" w:rsidP="004B0016">
      <w:pPr>
        <w:spacing w:before="120"/>
        <w:jc w:val="both"/>
        <w:rPr>
          <w:rFonts w:cs="Roboto Condensed Light"/>
          <w:szCs w:val="28"/>
        </w:rPr>
      </w:pPr>
      <w:r w:rsidRPr="00186141">
        <w:rPr>
          <w:rFonts w:cs="Roboto Condensed Light"/>
          <w:szCs w:val="28"/>
        </w:rPr>
        <w:lastRenderedPageBreak/>
        <w:t>ОСББ звернулося з касаційною скаргою до Верховного Суду, яку було задоволено частково</w:t>
      </w:r>
      <w:r>
        <w:rPr>
          <w:rFonts w:cs="Roboto Condensed Light"/>
          <w:szCs w:val="28"/>
        </w:rPr>
        <w:t xml:space="preserve">, </w:t>
      </w:r>
      <w:r w:rsidRPr="00186141">
        <w:rPr>
          <w:rFonts w:cs="Roboto Condensed Light"/>
          <w:szCs w:val="28"/>
        </w:rPr>
        <w:t xml:space="preserve">скасовано </w:t>
      </w:r>
      <w:r>
        <w:rPr>
          <w:rFonts w:cs="Roboto Condensed Light"/>
          <w:szCs w:val="28"/>
        </w:rPr>
        <w:t xml:space="preserve">судові </w:t>
      </w:r>
      <w:r w:rsidRPr="00186141">
        <w:rPr>
          <w:rFonts w:cs="Roboto Condensed Light"/>
          <w:szCs w:val="28"/>
        </w:rPr>
        <w:t>рішення</w:t>
      </w:r>
      <w:r w:rsidR="00DA64D2" w:rsidRPr="00DA64D2">
        <w:rPr>
          <w:rFonts w:cs="Roboto Condensed Light"/>
          <w:szCs w:val="28"/>
        </w:rPr>
        <w:t xml:space="preserve"> </w:t>
      </w:r>
      <w:r w:rsidR="00DA64D2" w:rsidRPr="00186141">
        <w:rPr>
          <w:rFonts w:cs="Roboto Condensed Light"/>
          <w:szCs w:val="28"/>
        </w:rPr>
        <w:t>попередні</w:t>
      </w:r>
      <w:r w:rsidR="00DA64D2">
        <w:rPr>
          <w:rFonts w:cs="Roboto Condensed Light"/>
          <w:szCs w:val="28"/>
        </w:rPr>
        <w:t>х судових інстанцій</w:t>
      </w:r>
      <w:r w:rsidRPr="00186141">
        <w:rPr>
          <w:rFonts w:cs="Roboto Condensed Light"/>
          <w:szCs w:val="28"/>
        </w:rPr>
        <w:t>, справу направлено на новий розгляд</w:t>
      </w:r>
      <w:r w:rsidR="003049D5">
        <w:rPr>
          <w:rFonts w:cs="Roboto Condensed Light"/>
          <w:szCs w:val="28"/>
        </w:rPr>
        <w:t xml:space="preserve"> до суду першої інстанції</w:t>
      </w:r>
      <w:r w:rsidRPr="00186141">
        <w:rPr>
          <w:rFonts w:cs="Roboto Condensed Light"/>
          <w:szCs w:val="28"/>
        </w:rPr>
        <w:t xml:space="preserve">. Колегія суддів Верховного Суду зазначила, що </w:t>
      </w:r>
      <w:r>
        <w:rPr>
          <w:rFonts w:cs="Roboto Condensed Light"/>
          <w:szCs w:val="28"/>
        </w:rPr>
        <w:t>з</w:t>
      </w:r>
      <w:r w:rsidRPr="000F5072">
        <w:rPr>
          <w:rFonts w:cs="Roboto Condensed Light"/>
          <w:szCs w:val="28"/>
        </w:rPr>
        <w:t xml:space="preserve"> огляду на диспозитивне врегулювання законодавцем (ч. 14 ст. 10 Закону України «Про об`єднання співвласників багатоквартирного будинку») надання співвласникам повноважень по-іншому визначити кількість голосів співвласників у статуті ОСББ з питань визначення розміру внесків співвласниками, суди попередніх інстанцій дійшли помилкового висновку про</w:t>
      </w:r>
      <w:r>
        <w:rPr>
          <w:rFonts w:cs="Roboto Condensed Light"/>
          <w:szCs w:val="28"/>
        </w:rPr>
        <w:t> </w:t>
      </w:r>
      <w:r w:rsidRPr="000F5072">
        <w:rPr>
          <w:rFonts w:cs="Roboto Condensed Light"/>
          <w:szCs w:val="28"/>
        </w:rPr>
        <w:t>визначення кількості голосів при прийнятті рішень загальними зборами щодо внесків та платежів та щодо управління та користування спільним майном із</w:t>
      </w:r>
      <w:r>
        <w:rPr>
          <w:rFonts w:cs="Roboto Condensed Light"/>
          <w:szCs w:val="28"/>
        </w:rPr>
        <w:t> </w:t>
      </w:r>
      <w:r w:rsidRPr="000F5072">
        <w:rPr>
          <w:rFonts w:cs="Roboto Condensed Light"/>
          <w:szCs w:val="28"/>
        </w:rPr>
        <w:t>розрахунку не менше дві третини загальної кількості усіх співвласників, а не з</w:t>
      </w:r>
      <w:r>
        <w:rPr>
          <w:rFonts w:cs="Roboto Condensed Light"/>
          <w:szCs w:val="28"/>
        </w:rPr>
        <w:t> </w:t>
      </w:r>
      <w:r w:rsidRPr="000F5072">
        <w:rPr>
          <w:rFonts w:cs="Roboto Condensed Light"/>
          <w:szCs w:val="28"/>
        </w:rPr>
        <w:t xml:space="preserve">розрахунку </w:t>
      </w:r>
      <w:r>
        <w:rPr>
          <w:rFonts w:cs="Roboto Condensed Light"/>
          <w:szCs w:val="28"/>
        </w:rPr>
        <w:t>–</w:t>
      </w:r>
      <w:r w:rsidRPr="000F5072">
        <w:rPr>
          <w:rFonts w:cs="Roboto Condensed Light"/>
          <w:szCs w:val="28"/>
        </w:rPr>
        <w:t xml:space="preserve"> більшістю голосів.</w:t>
      </w:r>
    </w:p>
    <w:p w14:paraId="48A3EFEC" w14:textId="77777777" w:rsidR="007E667E" w:rsidRPr="000F5072" w:rsidRDefault="007E667E" w:rsidP="004B0016">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4B0016" w:rsidRPr="00186141" w14:paraId="4E73027B" w14:textId="77777777" w:rsidTr="00EF2586">
        <w:trPr>
          <w:trHeight w:val="1272"/>
        </w:trPr>
        <w:tc>
          <w:tcPr>
            <w:tcW w:w="1977" w:type="dxa"/>
          </w:tcPr>
          <w:p w14:paraId="334668FB" w14:textId="77777777" w:rsidR="004B0016" w:rsidRPr="00186141" w:rsidRDefault="004B0016" w:rsidP="00EF2586">
            <w:pPr>
              <w:spacing w:before="120" w:after="120"/>
              <w:rPr>
                <w:rFonts w:eastAsia="Times New Roman" w:cs="Times New Roman"/>
                <w:b/>
                <w:bCs/>
                <w:szCs w:val="28"/>
                <w:lang w:eastAsia="uk-UA"/>
              </w:rPr>
            </w:pPr>
            <w:r w:rsidRPr="00186141">
              <w:rPr>
                <w:noProof/>
              </w:rPr>
              <w:drawing>
                <wp:inline distT="0" distB="0" distL="0" distR="0" wp14:anchorId="2D330F0A" wp14:editId="1AD4AAC2">
                  <wp:extent cx="783590" cy="783590"/>
                  <wp:effectExtent l="0" t="0" r="0" b="0"/>
                  <wp:docPr id="81550888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7629" w:type="dxa"/>
          </w:tcPr>
          <w:p w14:paraId="2F363A9A" w14:textId="77777777" w:rsidR="004B0016" w:rsidRPr="00186141" w:rsidRDefault="004B0016" w:rsidP="00EF2586">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20 квітня 2023 року у справі № 911/20/22  можна ознайомитися за посиланням</w:t>
            </w:r>
            <w:r>
              <w:rPr>
                <w:sz w:val="24"/>
                <w:szCs w:val="24"/>
              </w:rPr>
              <w:t xml:space="preserve"> </w:t>
            </w:r>
            <w:r w:rsidRPr="00186141">
              <w:rPr>
                <w:rStyle w:val="a4"/>
                <w:rFonts w:cs="Roboto Condensed Light"/>
                <w:sz w:val="24"/>
                <w:szCs w:val="24"/>
              </w:rPr>
              <w:t>https://reyestr.court.gov.ua/Review/110427736</w:t>
            </w:r>
            <w:r w:rsidRPr="00105B50">
              <w:rPr>
                <w:rStyle w:val="a4"/>
                <w:rFonts w:cs="Roboto Condensed Light"/>
                <w:sz w:val="24"/>
                <w:szCs w:val="24"/>
                <w:u w:val="none"/>
              </w:rPr>
              <w:t>.</w:t>
            </w:r>
          </w:p>
        </w:tc>
      </w:tr>
    </w:tbl>
    <w:p w14:paraId="5B594FDC" w14:textId="77777777" w:rsidR="00036840" w:rsidRDefault="00036840" w:rsidP="00F20EB2">
      <w:pPr>
        <w:spacing w:before="120" w:after="0" w:line="240" w:lineRule="auto"/>
        <w:rPr>
          <w:rFonts w:cs="Roboto Condensed Light"/>
          <w:b/>
          <w:bCs/>
          <w:color w:val="4472C4" w:themeColor="accent1"/>
          <w:szCs w:val="28"/>
        </w:rPr>
      </w:pPr>
    </w:p>
    <w:p w14:paraId="0864E26C" w14:textId="77777777" w:rsidR="0057795F" w:rsidRDefault="0057795F" w:rsidP="00F20EB2">
      <w:pPr>
        <w:spacing w:before="120" w:after="0" w:line="240" w:lineRule="auto"/>
        <w:rPr>
          <w:rFonts w:cs="Roboto Condensed Light"/>
          <w:b/>
          <w:bCs/>
          <w:color w:val="4472C4" w:themeColor="accent1"/>
          <w:szCs w:val="28"/>
        </w:rPr>
      </w:pPr>
    </w:p>
    <w:p w14:paraId="1A4C1B4D" w14:textId="5665546E" w:rsidR="00E2643F" w:rsidRDefault="0057795F" w:rsidP="00F20EB2">
      <w:pPr>
        <w:spacing w:before="120" w:after="0" w:line="240" w:lineRule="auto"/>
        <w:rPr>
          <w:rFonts w:cs="Roboto Condensed Light"/>
          <w:b/>
          <w:bCs/>
          <w:color w:val="4472C4" w:themeColor="accent1"/>
          <w:szCs w:val="28"/>
        </w:rPr>
      </w:pPr>
      <w:r>
        <w:rPr>
          <w:rFonts w:cs="Roboto Condensed Light"/>
          <w:b/>
          <w:bCs/>
          <w:color w:val="4472C4" w:themeColor="accent1"/>
          <w:szCs w:val="28"/>
        </w:rPr>
        <w:t>6</w:t>
      </w:r>
      <w:r w:rsidR="00E2643F">
        <w:rPr>
          <w:rFonts w:cs="Roboto Condensed Light"/>
          <w:b/>
          <w:bCs/>
          <w:color w:val="4472C4" w:themeColor="accent1"/>
          <w:szCs w:val="28"/>
        </w:rPr>
        <w:t xml:space="preserve">. </w:t>
      </w:r>
      <w:bookmarkStart w:id="38" w:name="_Hlk132108278"/>
      <w:r w:rsidR="00E2643F">
        <w:rPr>
          <w:rFonts w:cs="Roboto Condensed Light"/>
          <w:b/>
          <w:bCs/>
          <w:color w:val="4472C4" w:themeColor="accent1"/>
          <w:szCs w:val="28"/>
        </w:rPr>
        <w:t>ПРОЦЕС</w:t>
      </w:r>
      <w:bookmarkEnd w:id="38"/>
      <w:r w:rsidR="00E2643F">
        <w:rPr>
          <w:rFonts w:cs="Roboto Condensed Light"/>
          <w:b/>
          <w:bCs/>
          <w:color w:val="4472C4" w:themeColor="accent1"/>
          <w:szCs w:val="28"/>
        </w:rPr>
        <w:t>УАЛЬНІ ПИТАННЯ</w:t>
      </w:r>
    </w:p>
    <w:p w14:paraId="74C00A93" w14:textId="25EB7E9F" w:rsidR="00E2643F" w:rsidRPr="00BA4180" w:rsidRDefault="0057795F" w:rsidP="007E667E">
      <w:pPr>
        <w:spacing w:before="360" w:after="0" w:line="240" w:lineRule="auto"/>
        <w:jc w:val="both"/>
        <w:rPr>
          <w:rFonts w:cs="Roboto Condensed Light"/>
          <w:b/>
          <w:bCs/>
          <w:color w:val="4472C4" w:themeColor="accent1"/>
          <w:szCs w:val="28"/>
        </w:rPr>
      </w:pPr>
      <w:r>
        <w:rPr>
          <w:rFonts w:cs="Roboto Condensed Light"/>
          <w:b/>
          <w:bCs/>
          <w:color w:val="4472C4" w:themeColor="accent1"/>
        </w:rPr>
        <w:t>6</w:t>
      </w:r>
      <w:r w:rsidR="00E2643F" w:rsidRPr="00BA4180">
        <w:rPr>
          <w:rFonts w:cs="Roboto Condensed Light"/>
          <w:b/>
          <w:bCs/>
          <w:color w:val="4472C4" w:themeColor="accent1"/>
          <w:szCs w:val="28"/>
        </w:rPr>
        <w:t>.1. На стадії відкриття провадження у справі суд має надавати оцінку доказам, які</w:t>
      </w:r>
      <w:r w:rsidR="00BB3023">
        <w:rPr>
          <w:rFonts w:cs="Roboto Condensed Light"/>
          <w:b/>
          <w:bCs/>
          <w:color w:val="4472C4" w:themeColor="accent1"/>
          <w:szCs w:val="28"/>
        </w:rPr>
        <w:t> </w:t>
      </w:r>
      <w:r w:rsidR="00E2643F" w:rsidRPr="00BA4180">
        <w:rPr>
          <w:rFonts w:cs="Roboto Condensed Light"/>
          <w:b/>
          <w:bCs/>
          <w:color w:val="4472C4" w:themeColor="accent1"/>
          <w:szCs w:val="28"/>
        </w:rPr>
        <w:t>додані позивачем до матеріалів позовної заяви, виключно з мотивів наявності/відсутності підстав для відкриття провадження у справі, а не перевіряти докази</w:t>
      </w:r>
      <w:r w:rsidR="00CA70FA">
        <w:rPr>
          <w:rFonts w:cs="Roboto Condensed Light"/>
          <w:b/>
          <w:bCs/>
          <w:color w:val="4472C4" w:themeColor="accent1"/>
          <w:szCs w:val="28"/>
        </w:rPr>
        <w:t xml:space="preserve">, </w:t>
      </w:r>
      <w:r w:rsidR="00E2643F" w:rsidRPr="00BA4180">
        <w:rPr>
          <w:rFonts w:cs="Roboto Condensed Light"/>
          <w:b/>
          <w:bCs/>
          <w:color w:val="4472C4" w:themeColor="accent1"/>
          <w:szCs w:val="28"/>
        </w:rPr>
        <w:t xml:space="preserve">надані позивачем </w:t>
      </w:r>
      <w:r w:rsidR="00CA70FA">
        <w:rPr>
          <w:rFonts w:cs="Roboto Condensed Light"/>
          <w:b/>
          <w:bCs/>
          <w:color w:val="4472C4" w:themeColor="accent1"/>
          <w:szCs w:val="28"/>
        </w:rPr>
        <w:t xml:space="preserve">для </w:t>
      </w:r>
      <w:r w:rsidR="00E2643F" w:rsidRPr="00BA4180">
        <w:rPr>
          <w:rFonts w:cs="Roboto Condensed Light"/>
          <w:b/>
          <w:bCs/>
          <w:color w:val="4472C4" w:themeColor="accent1"/>
          <w:szCs w:val="28"/>
        </w:rPr>
        <w:t>обґрунтування позовних вимог по суті спору</w:t>
      </w:r>
    </w:p>
    <w:p w14:paraId="214C5681" w14:textId="77777777" w:rsidR="007E667E" w:rsidRDefault="00E2643F" w:rsidP="00F20EB2">
      <w:pPr>
        <w:spacing w:before="120" w:after="0" w:line="240" w:lineRule="auto"/>
        <w:jc w:val="both"/>
        <w:rPr>
          <w:rFonts w:cs="Roboto Condensed Light"/>
          <w:szCs w:val="28"/>
        </w:rPr>
      </w:pPr>
      <w:r w:rsidRPr="00186141">
        <w:rPr>
          <w:rFonts w:cs="Roboto Condensed Light"/>
          <w:szCs w:val="28"/>
        </w:rPr>
        <w:t xml:space="preserve">Особа-1 звернулася до господарського суду з позовом до ГО про визнання недійсними рішень правління відповідача, рішення загальних зборів. </w:t>
      </w:r>
      <w:r w:rsidR="00CA70FA">
        <w:rPr>
          <w:rFonts w:cs="Roboto Condensed Light"/>
          <w:szCs w:val="28"/>
        </w:rPr>
        <w:t>Обґрунтовуючи</w:t>
      </w:r>
      <w:r w:rsidRPr="00186141">
        <w:rPr>
          <w:rFonts w:cs="Roboto Condensed Light"/>
          <w:szCs w:val="28"/>
        </w:rPr>
        <w:t xml:space="preserve"> позовн</w:t>
      </w:r>
      <w:r w:rsidR="00CA70FA">
        <w:rPr>
          <w:rFonts w:cs="Roboto Condensed Light"/>
          <w:szCs w:val="28"/>
        </w:rPr>
        <w:t>і</w:t>
      </w:r>
      <w:r w:rsidRPr="00186141">
        <w:rPr>
          <w:rFonts w:cs="Roboto Condensed Light"/>
          <w:szCs w:val="28"/>
        </w:rPr>
        <w:t xml:space="preserve"> заяви</w:t>
      </w:r>
      <w:r w:rsidR="00CA70FA">
        <w:rPr>
          <w:rFonts w:cs="Roboto Condensed Light"/>
          <w:szCs w:val="28"/>
        </w:rPr>
        <w:t>,</w:t>
      </w:r>
      <w:r w:rsidRPr="00186141">
        <w:rPr>
          <w:rFonts w:cs="Roboto Condensed Light"/>
          <w:szCs w:val="28"/>
        </w:rPr>
        <w:t xml:space="preserve"> позивач посилався на те, що 13.06.2021 відбулося засідання правління відповідача</w:t>
      </w:r>
      <w:r w:rsidR="00CA70FA">
        <w:rPr>
          <w:rFonts w:cs="Roboto Condensed Light"/>
          <w:szCs w:val="28"/>
        </w:rPr>
        <w:t>,</w:t>
      </w:r>
      <w:r w:rsidRPr="00186141">
        <w:rPr>
          <w:rFonts w:cs="Roboto Condensed Light"/>
          <w:szCs w:val="28"/>
        </w:rPr>
        <w:t xml:space="preserve"> на якому було, зокрема, прийнято рішення провести загальні збори відповідача шляхом письмового опитування в період з 25.07.2021</w:t>
      </w:r>
      <w:r w:rsidR="00CA70FA">
        <w:rPr>
          <w:rFonts w:cs="Roboto Condensed Light"/>
          <w:szCs w:val="28"/>
        </w:rPr>
        <w:t xml:space="preserve"> </w:t>
      </w:r>
      <w:r w:rsidRPr="00186141">
        <w:rPr>
          <w:rFonts w:cs="Roboto Condensed Light"/>
          <w:szCs w:val="28"/>
        </w:rPr>
        <w:t xml:space="preserve">по 15.08.2021. Загальні збори в цей період фактично не були проведені, протокол загальних зборів відсутній (не складався), позивач як учасник відповідача (як і інші учасники) не </w:t>
      </w:r>
      <w:r w:rsidR="00CA70FA">
        <w:rPr>
          <w:rFonts w:cs="Roboto Condensed Light"/>
          <w:szCs w:val="28"/>
        </w:rPr>
        <w:t xml:space="preserve">брав </w:t>
      </w:r>
      <w:r w:rsidRPr="00186141">
        <w:rPr>
          <w:rFonts w:cs="Roboto Condensed Light"/>
          <w:szCs w:val="28"/>
        </w:rPr>
        <w:t>участі у загальних зборах та не був належним чином повідомлений про місце та час їх проведення. Незважаючи на це</w:t>
      </w:r>
      <w:r w:rsidR="00CA70FA">
        <w:rPr>
          <w:rFonts w:cs="Roboto Condensed Light"/>
          <w:szCs w:val="28"/>
        </w:rPr>
        <w:t xml:space="preserve">, рішення </w:t>
      </w:r>
      <w:r w:rsidRPr="00186141">
        <w:rPr>
          <w:rFonts w:cs="Roboto Condensed Light"/>
          <w:szCs w:val="28"/>
        </w:rPr>
        <w:t>загальн</w:t>
      </w:r>
      <w:r w:rsidR="00CA70FA">
        <w:rPr>
          <w:rFonts w:cs="Roboto Condensed Light"/>
          <w:szCs w:val="28"/>
        </w:rPr>
        <w:t>их</w:t>
      </w:r>
      <w:r w:rsidRPr="00186141">
        <w:rPr>
          <w:rFonts w:cs="Roboto Condensed Light"/>
          <w:szCs w:val="28"/>
        </w:rPr>
        <w:t xml:space="preserve"> збор</w:t>
      </w:r>
      <w:r w:rsidR="00CA70FA">
        <w:rPr>
          <w:rFonts w:cs="Roboto Condensed Light"/>
          <w:szCs w:val="28"/>
        </w:rPr>
        <w:t>ів</w:t>
      </w:r>
      <w:r w:rsidRPr="00186141">
        <w:rPr>
          <w:rFonts w:cs="Roboto Condensed Light"/>
          <w:szCs w:val="28"/>
        </w:rPr>
        <w:t xml:space="preserve"> відповідача</w:t>
      </w:r>
      <w:r w:rsidR="00CA70FA">
        <w:rPr>
          <w:rFonts w:cs="Roboto Condensed Light"/>
          <w:szCs w:val="28"/>
        </w:rPr>
        <w:t xml:space="preserve">, прийняті </w:t>
      </w:r>
      <w:r w:rsidRPr="00186141">
        <w:rPr>
          <w:rFonts w:cs="Roboto Condensed Light"/>
          <w:szCs w:val="28"/>
        </w:rPr>
        <w:t>шляхом письмового опитування</w:t>
      </w:r>
      <w:r w:rsidR="00CA70FA">
        <w:rPr>
          <w:rFonts w:cs="Roboto Condensed Light"/>
          <w:szCs w:val="28"/>
        </w:rPr>
        <w:t>,</w:t>
      </w:r>
      <w:r w:rsidRPr="00186141">
        <w:rPr>
          <w:rFonts w:cs="Roboto Condensed Light"/>
          <w:szCs w:val="28"/>
        </w:rPr>
        <w:t xml:space="preserve"> були затверджені протоколом від 21.08.2021. </w:t>
      </w:r>
    </w:p>
    <w:p w14:paraId="06628CB0" w14:textId="4C0CC773" w:rsidR="00E2643F" w:rsidRPr="00BA4180" w:rsidRDefault="00E2643F" w:rsidP="00F20EB2">
      <w:pPr>
        <w:spacing w:before="120" w:after="0" w:line="240" w:lineRule="auto"/>
        <w:jc w:val="both"/>
        <w:rPr>
          <w:rFonts w:cs="Roboto Condensed Light"/>
          <w:b/>
          <w:bCs/>
          <w:color w:val="4472C4" w:themeColor="accent1"/>
          <w:szCs w:val="28"/>
        </w:rPr>
      </w:pPr>
      <w:r w:rsidRPr="00186141">
        <w:rPr>
          <w:rFonts w:cs="Roboto Condensed Light"/>
          <w:szCs w:val="28"/>
        </w:rPr>
        <w:lastRenderedPageBreak/>
        <w:t>Отже,</w:t>
      </w:r>
      <w:r w:rsidR="006C46D7">
        <w:rPr>
          <w:rFonts w:cs="Roboto Condensed Light"/>
          <w:szCs w:val="28"/>
        </w:rPr>
        <w:t> </w:t>
      </w:r>
      <w:r w:rsidRPr="00186141">
        <w:rPr>
          <w:rFonts w:cs="Roboto Condensed Light"/>
          <w:szCs w:val="28"/>
        </w:rPr>
        <w:t>під час скликання і проведення зборів не було дотримано вимог статуту, збори проведені без участі членів ГО та оголошення про збори</w:t>
      </w:r>
      <w:r w:rsidR="00CA70FA">
        <w:rPr>
          <w:rFonts w:cs="Roboto Condensed Light"/>
          <w:szCs w:val="28"/>
        </w:rPr>
        <w:t>,</w:t>
      </w:r>
      <w:r w:rsidRPr="00186141">
        <w:rPr>
          <w:rFonts w:cs="Roboto Condensed Light"/>
          <w:szCs w:val="28"/>
        </w:rPr>
        <w:t xml:space="preserve"> поряд</w:t>
      </w:r>
      <w:r w:rsidR="00CA70FA">
        <w:rPr>
          <w:rFonts w:cs="Roboto Condensed Light"/>
          <w:szCs w:val="28"/>
        </w:rPr>
        <w:t>о</w:t>
      </w:r>
      <w:r w:rsidRPr="00186141">
        <w:rPr>
          <w:rFonts w:cs="Roboto Condensed Light"/>
          <w:szCs w:val="28"/>
        </w:rPr>
        <w:t>к денн</w:t>
      </w:r>
      <w:r w:rsidR="00CA70FA">
        <w:rPr>
          <w:rFonts w:cs="Roboto Condensed Light"/>
          <w:szCs w:val="28"/>
        </w:rPr>
        <w:t>ий,</w:t>
      </w:r>
      <w:r w:rsidRPr="00186141">
        <w:rPr>
          <w:rFonts w:cs="Roboto Condensed Light"/>
          <w:szCs w:val="28"/>
        </w:rPr>
        <w:t xml:space="preserve"> без</w:t>
      </w:r>
      <w:r w:rsidR="006C46D7">
        <w:rPr>
          <w:rFonts w:cs="Roboto Condensed Light"/>
          <w:szCs w:val="28"/>
        </w:rPr>
        <w:t> </w:t>
      </w:r>
      <w:r w:rsidRPr="00186141">
        <w:rPr>
          <w:rFonts w:cs="Roboto Condensed Light"/>
          <w:szCs w:val="28"/>
        </w:rPr>
        <w:t>відповідного кворуму, відомості</w:t>
      </w:r>
      <w:r w:rsidR="00CA70FA">
        <w:rPr>
          <w:rFonts w:cs="Roboto Condensed Light"/>
          <w:szCs w:val="28"/>
        </w:rPr>
        <w:t>,</w:t>
      </w:r>
      <w:r w:rsidRPr="00186141">
        <w:rPr>
          <w:rFonts w:cs="Roboto Condensed Light"/>
          <w:szCs w:val="28"/>
        </w:rPr>
        <w:t xml:space="preserve"> зазначені у протоколі від 21.08.2021 щодо кількості голосуючих</w:t>
      </w:r>
      <w:r w:rsidR="00CA70FA">
        <w:rPr>
          <w:rFonts w:cs="Roboto Condensed Light"/>
          <w:szCs w:val="28"/>
        </w:rPr>
        <w:t>,</w:t>
      </w:r>
      <w:r w:rsidRPr="00186141">
        <w:rPr>
          <w:rFonts w:cs="Roboto Condensed Light"/>
          <w:szCs w:val="28"/>
        </w:rPr>
        <w:t xml:space="preserve"> не відповідають дійсності, а тому </w:t>
      </w:r>
      <w:r w:rsidR="00CA70FA">
        <w:rPr>
          <w:rFonts w:cs="Roboto Condensed Light"/>
          <w:szCs w:val="28"/>
        </w:rPr>
        <w:t xml:space="preserve">прийняті </w:t>
      </w:r>
      <w:r w:rsidRPr="00186141">
        <w:rPr>
          <w:rFonts w:cs="Roboto Condensed Light"/>
          <w:szCs w:val="28"/>
        </w:rPr>
        <w:t xml:space="preserve">рішення, на думку позивача, мають бути визнані недійсними. </w:t>
      </w:r>
      <w:r w:rsidR="00CA70FA">
        <w:rPr>
          <w:rFonts w:cs="Roboto Condensed Light"/>
          <w:szCs w:val="28"/>
        </w:rPr>
        <w:t>П</w:t>
      </w:r>
      <w:r w:rsidRPr="00186141">
        <w:rPr>
          <w:rFonts w:cs="Roboto Condensed Light"/>
          <w:szCs w:val="28"/>
        </w:rPr>
        <w:t xml:space="preserve">озивач зазначив, що проведення загальних зборів шляхом письмового опитування </w:t>
      </w:r>
      <w:r w:rsidR="00CA70FA">
        <w:rPr>
          <w:rFonts w:cs="Roboto Condensed Light"/>
          <w:szCs w:val="28"/>
        </w:rPr>
        <w:t xml:space="preserve">учасників </w:t>
      </w:r>
      <w:r w:rsidRPr="00186141">
        <w:rPr>
          <w:rFonts w:cs="Roboto Condensed Light"/>
          <w:szCs w:val="28"/>
        </w:rPr>
        <w:t>відповідача статутом не</w:t>
      </w:r>
      <w:r w:rsidR="006C46D7">
        <w:rPr>
          <w:rFonts w:cs="Roboto Condensed Light"/>
          <w:szCs w:val="28"/>
        </w:rPr>
        <w:t> </w:t>
      </w:r>
      <w:r w:rsidRPr="00186141">
        <w:rPr>
          <w:rFonts w:cs="Roboto Condensed Light"/>
          <w:szCs w:val="28"/>
        </w:rPr>
        <w:t xml:space="preserve">передбачено, тому вважати письмове опитування </w:t>
      </w:r>
      <w:r w:rsidR="00CA70FA" w:rsidRPr="00186141">
        <w:rPr>
          <w:rFonts w:cs="Roboto Condensed Light"/>
          <w:szCs w:val="28"/>
        </w:rPr>
        <w:t>неможливо</w:t>
      </w:r>
      <w:r w:rsidR="00CA70FA">
        <w:rPr>
          <w:rFonts w:cs="Roboto Condensed Light"/>
          <w:szCs w:val="28"/>
        </w:rPr>
        <w:t>, прирівняне до</w:t>
      </w:r>
      <w:r w:rsidR="006C46D7">
        <w:rPr>
          <w:rFonts w:cs="Roboto Condensed Light"/>
          <w:szCs w:val="28"/>
        </w:rPr>
        <w:t> </w:t>
      </w:r>
      <w:r w:rsidRPr="00186141">
        <w:rPr>
          <w:rFonts w:cs="Roboto Condensed Light"/>
          <w:szCs w:val="28"/>
        </w:rPr>
        <w:t>голосування на загальних зборах</w:t>
      </w:r>
      <w:r w:rsidR="00CA70FA">
        <w:rPr>
          <w:rFonts w:cs="Roboto Condensed Light"/>
          <w:szCs w:val="28"/>
        </w:rPr>
        <w:t>,</w:t>
      </w:r>
      <w:r w:rsidRPr="00186141">
        <w:rPr>
          <w:rFonts w:cs="Roboto Condensed Light"/>
          <w:szCs w:val="28"/>
        </w:rPr>
        <w:t xml:space="preserve"> юридично правильним, оскільки самих зборів скликано не було.</w:t>
      </w:r>
    </w:p>
    <w:p w14:paraId="0DBBE2FB" w14:textId="393C64EE" w:rsidR="00E2643F" w:rsidRPr="00186141" w:rsidRDefault="00E2643F" w:rsidP="00F20EB2">
      <w:pPr>
        <w:spacing w:before="120"/>
        <w:jc w:val="both"/>
        <w:rPr>
          <w:rFonts w:cs="Roboto Condensed Light"/>
          <w:szCs w:val="28"/>
        </w:rPr>
      </w:pPr>
      <w:r w:rsidRPr="00186141">
        <w:rPr>
          <w:rFonts w:cs="Roboto Condensed Light"/>
          <w:szCs w:val="28"/>
        </w:rPr>
        <w:t xml:space="preserve">Ухвалою господарського суду позовну заяву було повернуто позивачу через неусунені ним недоліки, зокрема: не було надано суду точної кількості оскаржуваних позивачем правочинів, </w:t>
      </w:r>
      <w:r w:rsidR="00CA70FA" w:rsidRPr="00186141">
        <w:rPr>
          <w:rFonts w:cs="Roboto Condensed Light"/>
          <w:szCs w:val="28"/>
        </w:rPr>
        <w:t xml:space="preserve">пояснень стосовно доказів та самих доказів, що підтверджують викладені у позові обставини </w:t>
      </w:r>
      <w:r w:rsidRPr="00186141">
        <w:rPr>
          <w:rFonts w:cs="Roboto Condensed Light"/>
          <w:szCs w:val="28"/>
        </w:rPr>
        <w:t>не було вказано про наявність або відсутність у позивача оригіналу рішення правління відповідача</w:t>
      </w:r>
      <w:r w:rsidR="00CA70FA">
        <w:rPr>
          <w:rFonts w:cs="Roboto Condensed Light"/>
          <w:szCs w:val="28"/>
        </w:rPr>
        <w:t>.</w:t>
      </w:r>
    </w:p>
    <w:p w14:paraId="7BFF5CA5" w14:textId="77777777" w:rsidR="00E2643F" w:rsidRPr="00186141" w:rsidRDefault="00E2643F" w:rsidP="00F20EB2">
      <w:pPr>
        <w:spacing w:before="120"/>
        <w:jc w:val="both"/>
        <w:rPr>
          <w:rFonts w:cs="Roboto Condensed Light"/>
          <w:szCs w:val="28"/>
        </w:rPr>
      </w:pPr>
      <w:r w:rsidRPr="00186141">
        <w:rPr>
          <w:rFonts w:cs="Roboto Condensed Light"/>
          <w:szCs w:val="28"/>
        </w:rPr>
        <w:t>Постановою апеляційного господарського суду, залишеною без змін постановою Верховного Суду, апеляційну скаргу позивача було задоволено та скасовано ухвалу місцевого господарського суду.</w:t>
      </w:r>
    </w:p>
    <w:p w14:paraId="0E921F41" w14:textId="66C95EFC" w:rsidR="00E2643F" w:rsidRDefault="00E2643F" w:rsidP="00F20EB2">
      <w:pPr>
        <w:spacing w:before="120"/>
        <w:jc w:val="both"/>
        <w:rPr>
          <w:rFonts w:cs="Roboto Condensed Light"/>
          <w:szCs w:val="28"/>
        </w:rPr>
      </w:pPr>
      <w:r w:rsidRPr="00186141">
        <w:rPr>
          <w:rFonts w:cs="Roboto Condensed Light"/>
          <w:szCs w:val="28"/>
        </w:rPr>
        <w:t xml:space="preserve">Верховний Суд зазначив, що позивач у своїх письмових поясненнях, адресованих суду першої інстанції, </w:t>
      </w:r>
      <w:r w:rsidR="00CA70FA">
        <w:rPr>
          <w:rFonts w:cs="Roboto Condensed Light"/>
          <w:szCs w:val="28"/>
        </w:rPr>
        <w:t>навів</w:t>
      </w:r>
      <w:r w:rsidRPr="00186141">
        <w:rPr>
          <w:rFonts w:cs="Roboto Condensed Light"/>
          <w:szCs w:val="28"/>
        </w:rPr>
        <w:t xml:space="preserve"> точну кількість оскаржуваних ним правочинів. Крім того, суд касаційної інстанції підкреслив, що на стадії відкриття провадження у справі</w:t>
      </w:r>
      <w:r w:rsidR="00CA70FA">
        <w:rPr>
          <w:rFonts w:cs="Roboto Condensed Light"/>
          <w:szCs w:val="28"/>
        </w:rPr>
        <w:t xml:space="preserve"> </w:t>
      </w:r>
      <w:r w:rsidRPr="00186141">
        <w:rPr>
          <w:rFonts w:cs="Roboto Condensed Light"/>
          <w:szCs w:val="28"/>
        </w:rPr>
        <w:t>суд має надавати оцінку доказам, які додані позивачем до матеріалів позовної заяви виключно з мотивів наявності/відсутності підстав для відкриття провадження у</w:t>
      </w:r>
      <w:r w:rsidR="006C46D7">
        <w:rPr>
          <w:rFonts w:cs="Roboto Condensed Light"/>
          <w:szCs w:val="28"/>
        </w:rPr>
        <w:t> </w:t>
      </w:r>
      <w:r w:rsidRPr="00186141">
        <w:rPr>
          <w:rFonts w:cs="Roboto Condensed Light"/>
          <w:szCs w:val="28"/>
        </w:rPr>
        <w:t>справі, тобто належно</w:t>
      </w:r>
      <w:r w:rsidR="00CA70FA">
        <w:rPr>
          <w:rFonts w:cs="Roboto Condensed Light"/>
          <w:szCs w:val="28"/>
        </w:rPr>
        <w:t>го</w:t>
      </w:r>
      <w:r w:rsidRPr="00186141">
        <w:rPr>
          <w:rFonts w:cs="Roboto Condensed Light"/>
          <w:szCs w:val="28"/>
        </w:rPr>
        <w:t xml:space="preserve"> оформлення позовної заяви відповідно до вимог ГПК України, а не перевіряти докази</w:t>
      </w:r>
      <w:r w:rsidR="00CA70FA">
        <w:rPr>
          <w:rFonts w:cs="Roboto Condensed Light"/>
          <w:szCs w:val="28"/>
        </w:rPr>
        <w:t xml:space="preserve">, </w:t>
      </w:r>
      <w:r w:rsidRPr="00186141">
        <w:rPr>
          <w:rFonts w:cs="Roboto Condensed Light"/>
          <w:szCs w:val="28"/>
        </w:rPr>
        <w:t xml:space="preserve">надані позивачем </w:t>
      </w:r>
      <w:r w:rsidR="00CA70FA">
        <w:rPr>
          <w:rFonts w:cs="Roboto Condensed Light"/>
          <w:szCs w:val="28"/>
        </w:rPr>
        <w:t xml:space="preserve">для </w:t>
      </w:r>
      <w:r w:rsidRPr="00186141">
        <w:rPr>
          <w:rFonts w:cs="Roboto Condensed Light"/>
          <w:szCs w:val="28"/>
        </w:rPr>
        <w:t>обґрунтування позовних вимог по суті спору.</w:t>
      </w:r>
    </w:p>
    <w:p w14:paraId="364E6912" w14:textId="77777777" w:rsidR="00A46B3B" w:rsidRPr="00186141" w:rsidRDefault="00A46B3B" w:rsidP="00F20EB2">
      <w:pPr>
        <w:spacing w:before="120"/>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E2643F" w:rsidRPr="00186141" w14:paraId="02B33D3D" w14:textId="77777777" w:rsidTr="00D81B54">
        <w:trPr>
          <w:trHeight w:val="1272"/>
        </w:trPr>
        <w:tc>
          <w:tcPr>
            <w:tcW w:w="1977" w:type="dxa"/>
          </w:tcPr>
          <w:p w14:paraId="3A0DA2DB" w14:textId="77777777" w:rsidR="00E2643F" w:rsidRPr="00186141" w:rsidRDefault="00E2643F" w:rsidP="00F20EB2">
            <w:pPr>
              <w:spacing w:before="120" w:after="120"/>
              <w:rPr>
                <w:rFonts w:eastAsia="Times New Roman" w:cs="Times New Roman"/>
                <w:b/>
                <w:bCs/>
                <w:szCs w:val="28"/>
                <w:lang w:eastAsia="uk-UA"/>
              </w:rPr>
            </w:pPr>
            <w:r w:rsidRPr="00186141">
              <w:rPr>
                <w:noProof/>
              </w:rPr>
              <w:drawing>
                <wp:inline distT="0" distB="0" distL="0" distR="0" wp14:anchorId="3141068E" wp14:editId="26A554AD">
                  <wp:extent cx="781050" cy="781050"/>
                  <wp:effectExtent l="0" t="0" r="0" b="0"/>
                  <wp:docPr id="18357327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629" w:type="dxa"/>
          </w:tcPr>
          <w:p w14:paraId="439D4029" w14:textId="5936429C" w:rsidR="00E2643F" w:rsidRPr="00186141" w:rsidRDefault="00E2643F" w:rsidP="00A77333">
            <w:pPr>
              <w:spacing w:before="120"/>
              <w:rPr>
                <w:rFonts w:eastAsia="Times New Roman" w:cs="Times New Roman"/>
                <w:b/>
                <w:bCs/>
                <w:szCs w:val="28"/>
                <w:lang w:eastAsia="uk-UA"/>
              </w:rPr>
            </w:pPr>
            <w:r w:rsidRPr="00186141">
              <w:rPr>
                <w:sz w:val="24"/>
                <w:szCs w:val="24"/>
              </w:rPr>
              <w:t>Детальніше з текстом постанови Верховного Суду від 21 квітня 2023 року у справі № 911/1721/22 можна ознайомитися за посиланням</w:t>
            </w:r>
            <w:r w:rsidR="00A77333">
              <w:rPr>
                <w:sz w:val="24"/>
                <w:szCs w:val="24"/>
              </w:rPr>
              <w:t xml:space="preserve"> </w:t>
            </w:r>
            <w:r w:rsidRPr="00186141">
              <w:rPr>
                <w:rStyle w:val="a4"/>
                <w:rFonts w:cs="Roboto Condensed Light"/>
                <w:sz w:val="24"/>
                <w:szCs w:val="24"/>
              </w:rPr>
              <w:t>https://reyestr.court.gov.ua/Review/110394383</w:t>
            </w:r>
            <w:r w:rsidR="00D41F50" w:rsidRPr="00105B50">
              <w:rPr>
                <w:rStyle w:val="a4"/>
                <w:rFonts w:cs="Roboto Condensed Light"/>
                <w:sz w:val="24"/>
                <w:szCs w:val="24"/>
                <w:u w:val="none"/>
              </w:rPr>
              <w:t>.</w:t>
            </w:r>
          </w:p>
        </w:tc>
      </w:tr>
    </w:tbl>
    <w:p w14:paraId="45847039" w14:textId="77777777" w:rsidR="00614B16" w:rsidRDefault="00614B16" w:rsidP="00F20EB2">
      <w:pPr>
        <w:spacing w:before="120" w:after="0" w:line="240" w:lineRule="auto"/>
        <w:jc w:val="both"/>
        <w:rPr>
          <w:rFonts w:cs="Roboto Condensed Light"/>
          <w:b/>
          <w:bCs/>
          <w:color w:val="4472C4" w:themeColor="accent1"/>
          <w:szCs w:val="28"/>
        </w:rPr>
      </w:pPr>
    </w:p>
    <w:p w14:paraId="6C647941" w14:textId="77777777" w:rsidR="0057795F" w:rsidRDefault="0057795F" w:rsidP="00F20EB2">
      <w:pPr>
        <w:spacing w:before="120" w:after="0" w:line="240" w:lineRule="auto"/>
        <w:jc w:val="both"/>
        <w:rPr>
          <w:rFonts w:cs="Roboto Condensed Light"/>
          <w:b/>
          <w:bCs/>
          <w:color w:val="4472C4" w:themeColor="accent1"/>
          <w:szCs w:val="28"/>
        </w:rPr>
      </w:pPr>
    </w:p>
    <w:p w14:paraId="60AC5992" w14:textId="77777777" w:rsidR="0057795F" w:rsidRDefault="0057795F" w:rsidP="00F20EB2">
      <w:pPr>
        <w:spacing w:before="120" w:after="0" w:line="240" w:lineRule="auto"/>
        <w:jc w:val="both"/>
        <w:rPr>
          <w:rFonts w:cs="Roboto Condensed Light"/>
          <w:b/>
          <w:bCs/>
          <w:color w:val="4472C4" w:themeColor="accent1"/>
          <w:szCs w:val="28"/>
        </w:rPr>
      </w:pPr>
    </w:p>
    <w:p w14:paraId="41AA773F" w14:textId="2ABC98EC" w:rsidR="008327BF" w:rsidRPr="00B473B9" w:rsidRDefault="0057795F" w:rsidP="00F20EB2">
      <w:pPr>
        <w:spacing w:before="120" w:after="0" w:line="240" w:lineRule="auto"/>
        <w:jc w:val="both"/>
        <w:rPr>
          <w:rFonts w:cs="Roboto Condensed Light"/>
          <w:b/>
          <w:bCs/>
          <w:color w:val="4472C4" w:themeColor="accent1"/>
          <w:szCs w:val="28"/>
        </w:rPr>
      </w:pPr>
      <w:r>
        <w:rPr>
          <w:rFonts w:cs="Roboto Condensed Light"/>
          <w:b/>
          <w:bCs/>
          <w:color w:val="4472C4" w:themeColor="accent1"/>
          <w:szCs w:val="28"/>
        </w:rPr>
        <w:lastRenderedPageBreak/>
        <w:t>7</w:t>
      </w:r>
      <w:r w:rsidR="008327BF" w:rsidRPr="00E869AC">
        <w:rPr>
          <w:rFonts w:cs="Roboto Condensed Light"/>
          <w:b/>
          <w:bCs/>
          <w:color w:val="4472C4" w:themeColor="accent1"/>
          <w:szCs w:val="28"/>
        </w:rPr>
        <w:t xml:space="preserve">. </w:t>
      </w:r>
      <w:bookmarkStart w:id="39" w:name="_Hlk132108321"/>
      <w:r w:rsidR="008327BF" w:rsidRPr="00E869AC">
        <w:rPr>
          <w:rFonts w:cs="Roboto Condensed Light"/>
          <w:b/>
          <w:bCs/>
          <w:color w:val="4472C4" w:themeColor="accent1"/>
          <w:szCs w:val="28"/>
        </w:rPr>
        <w:t>СПОРИ,</w:t>
      </w:r>
      <w:r w:rsidR="008327BF">
        <w:rPr>
          <w:rFonts w:cs="Roboto Condensed Light"/>
          <w:b/>
          <w:bCs/>
          <w:color w:val="4472C4" w:themeColor="accent1"/>
          <w:szCs w:val="28"/>
        </w:rPr>
        <w:t xml:space="preserve"> ПОВ</w:t>
      </w:r>
      <w:r w:rsidR="00FB56FB">
        <w:rPr>
          <w:rFonts w:cs="Roboto Condensed Light"/>
          <w:b/>
          <w:bCs/>
          <w:color w:val="4472C4" w:themeColor="accent1"/>
          <w:szCs w:val="28"/>
        </w:rPr>
        <w:t>’</w:t>
      </w:r>
      <w:r w:rsidR="008327BF">
        <w:rPr>
          <w:rFonts w:cs="Roboto Condensed Light"/>
          <w:b/>
          <w:bCs/>
          <w:color w:val="4472C4" w:themeColor="accent1"/>
          <w:szCs w:val="28"/>
        </w:rPr>
        <w:t>ЯЗАНІ З ОБІГОМ ЦІННИХ ПАПЕРІВ ТА РЕАЛІЗАЦІЄЮ ПРАВ, ЯКІ ПІДТВЕРДЖУЮТЬСЯ ЦІННИМИ ПАПЕРАМИ</w:t>
      </w:r>
      <w:bookmarkEnd w:id="39"/>
    </w:p>
    <w:p w14:paraId="43AD79E3" w14:textId="50DDC878" w:rsidR="008327BF" w:rsidRPr="008327BF" w:rsidRDefault="0057795F" w:rsidP="007E667E">
      <w:pPr>
        <w:spacing w:before="360" w:after="100" w:afterAutospacing="1" w:line="240" w:lineRule="auto"/>
        <w:jc w:val="both"/>
        <w:rPr>
          <w:rFonts w:cs="Roboto Condensed Light"/>
          <w:b/>
          <w:bCs/>
          <w:color w:val="4472C4" w:themeColor="accent1"/>
          <w:szCs w:val="28"/>
        </w:rPr>
      </w:pPr>
      <w:r>
        <w:rPr>
          <w:rFonts w:cs="Roboto Condensed Light"/>
          <w:b/>
          <w:bCs/>
          <w:color w:val="4472C4" w:themeColor="accent1"/>
          <w:szCs w:val="28"/>
        </w:rPr>
        <w:t>7</w:t>
      </w:r>
      <w:r w:rsidR="008327BF" w:rsidRPr="008327BF">
        <w:rPr>
          <w:rFonts w:cs="Roboto Condensed Light"/>
          <w:b/>
          <w:bCs/>
          <w:color w:val="4472C4" w:themeColor="accent1"/>
          <w:szCs w:val="28"/>
        </w:rPr>
        <w:t>.1. Ринкова вартість акцій у разі їх оцінки відповідно до законодавства або статуту акціонерного товариства визначається на засадах незалежної оцінки</w:t>
      </w:r>
    </w:p>
    <w:p w14:paraId="0EF03008" w14:textId="006D1D38" w:rsidR="00F17792" w:rsidRPr="00186141" w:rsidRDefault="00F17792" w:rsidP="00F20EB2">
      <w:pPr>
        <w:spacing w:before="120"/>
        <w:jc w:val="both"/>
        <w:rPr>
          <w:rFonts w:cs="Roboto Condensed Light"/>
          <w:szCs w:val="28"/>
        </w:rPr>
      </w:pPr>
      <w:r w:rsidRPr="00186141">
        <w:rPr>
          <w:rFonts w:cs="Roboto Condensed Light"/>
          <w:szCs w:val="28"/>
        </w:rPr>
        <w:t>ТОВ-1 звернулося до господарського суду з позовом до відповідачки-1, відповідача-2 (ТОВ-2) та відповідача-3, в якому просило</w:t>
      </w:r>
      <w:r w:rsidR="00D41F50">
        <w:rPr>
          <w:rFonts w:cs="Roboto Condensed Light"/>
          <w:szCs w:val="28"/>
        </w:rPr>
        <w:t xml:space="preserve"> в</w:t>
      </w:r>
      <w:r w:rsidRPr="00186141">
        <w:rPr>
          <w:rFonts w:cs="Roboto Condensed Light"/>
          <w:szCs w:val="28"/>
        </w:rPr>
        <w:t>изнати недійсним договір купівлі-продажу цінних паперів, укладений між покупцем – відповідачкою-1 (від імені якої на підставі договору доручення діяв її повірений – ТОВ-3) та позивачем (від імені якого діяв на</w:t>
      </w:r>
      <w:r w:rsidR="006C46D7">
        <w:rPr>
          <w:rFonts w:cs="Roboto Condensed Light"/>
          <w:szCs w:val="28"/>
        </w:rPr>
        <w:t> </w:t>
      </w:r>
      <w:r w:rsidRPr="00186141">
        <w:rPr>
          <w:rFonts w:cs="Roboto Condensed Light"/>
          <w:szCs w:val="28"/>
        </w:rPr>
        <w:t xml:space="preserve">підставі довіреності уповноважений представник – відповідач-3). </w:t>
      </w:r>
    </w:p>
    <w:p w14:paraId="2F6F533D" w14:textId="7B4158BE" w:rsidR="00F17792" w:rsidRPr="00186141" w:rsidRDefault="00D41F50" w:rsidP="00F20EB2">
      <w:pPr>
        <w:spacing w:before="120"/>
        <w:jc w:val="both"/>
        <w:rPr>
          <w:rFonts w:cs="Roboto Condensed Light"/>
          <w:szCs w:val="28"/>
        </w:rPr>
      </w:pPr>
      <w:r>
        <w:rPr>
          <w:rFonts w:cs="Roboto Condensed Light"/>
          <w:szCs w:val="28"/>
        </w:rPr>
        <w:t>Обґрунтовуючи</w:t>
      </w:r>
      <w:r w:rsidR="00F17792" w:rsidRPr="00186141">
        <w:rPr>
          <w:rFonts w:cs="Roboto Condensed Light"/>
          <w:szCs w:val="28"/>
        </w:rPr>
        <w:t xml:space="preserve"> позов</w:t>
      </w:r>
      <w:r>
        <w:rPr>
          <w:rFonts w:cs="Roboto Condensed Light"/>
          <w:szCs w:val="28"/>
        </w:rPr>
        <w:t>,</w:t>
      </w:r>
      <w:r w:rsidR="00F17792" w:rsidRPr="00186141">
        <w:rPr>
          <w:rFonts w:cs="Roboto Condensed Light"/>
          <w:szCs w:val="28"/>
        </w:rPr>
        <w:t xml:space="preserve"> позивач посилався на те, що його представник – відповідач-3 не мав повноважень на укладення оспорюваного правочину. Укладаючи договір, представник позивача діяв всупереч інтересам позивача, без його волі та з перевищенням повноважень. При вчиненні оспорюваного правочину сталася зловмисна домовленість відповідачки-1 та відповідача-3, які є чоловіком і дружиною. Довіреність на ім</w:t>
      </w:r>
      <w:r w:rsidR="00FB56FB">
        <w:rPr>
          <w:rFonts w:cs="Roboto Condensed Light"/>
          <w:szCs w:val="28"/>
        </w:rPr>
        <w:t>’</w:t>
      </w:r>
      <w:r w:rsidR="00F17792" w:rsidRPr="00186141">
        <w:rPr>
          <w:rFonts w:cs="Roboto Condensed Light"/>
          <w:szCs w:val="28"/>
        </w:rPr>
        <w:t>я відповідача-3 видана без згоди учасників позивача. Позивач не</w:t>
      </w:r>
      <w:r w:rsidR="006C46D7">
        <w:rPr>
          <w:rFonts w:cs="Roboto Condensed Light"/>
          <w:szCs w:val="28"/>
        </w:rPr>
        <w:t> </w:t>
      </w:r>
      <w:r w:rsidR="00F17792" w:rsidRPr="00186141">
        <w:rPr>
          <w:rFonts w:cs="Roboto Condensed Light"/>
          <w:szCs w:val="28"/>
        </w:rPr>
        <w:t xml:space="preserve">приймав рішення щодо відчуження акцій, адже правління мало отримати згоду ради або засновників позивача. </w:t>
      </w:r>
    </w:p>
    <w:p w14:paraId="5CD904B4" w14:textId="32FDBF30" w:rsidR="00F17792" w:rsidRPr="00186141" w:rsidRDefault="00F17792" w:rsidP="00F20EB2">
      <w:pPr>
        <w:spacing w:before="120"/>
        <w:jc w:val="both"/>
        <w:rPr>
          <w:rFonts w:cs="Roboto Condensed Light"/>
          <w:szCs w:val="28"/>
        </w:rPr>
      </w:pPr>
      <w:r w:rsidRPr="00186141">
        <w:rPr>
          <w:rFonts w:cs="Roboto Condensed Light"/>
          <w:szCs w:val="28"/>
        </w:rPr>
        <w:t>Рішенням господарського суду</w:t>
      </w:r>
      <w:r w:rsidR="00D41F50">
        <w:rPr>
          <w:rFonts w:cs="Roboto Condensed Light"/>
          <w:szCs w:val="28"/>
        </w:rPr>
        <w:t xml:space="preserve"> в</w:t>
      </w:r>
      <w:r w:rsidRPr="00186141">
        <w:rPr>
          <w:rFonts w:cs="Roboto Condensed Light"/>
          <w:szCs w:val="28"/>
        </w:rPr>
        <w:t xml:space="preserve"> задоволенні позову відмовлено. Суд першої інстанції дійшов висновку, що підстави позовних вимог є взаємовиключними. Позивач у</w:t>
      </w:r>
      <w:r w:rsidR="006C46D7">
        <w:rPr>
          <w:rFonts w:cs="Roboto Condensed Light"/>
          <w:szCs w:val="28"/>
        </w:rPr>
        <w:t> </w:t>
      </w:r>
      <w:r w:rsidRPr="00186141">
        <w:rPr>
          <w:rFonts w:cs="Roboto Condensed Light"/>
          <w:szCs w:val="28"/>
        </w:rPr>
        <w:t>правовідносинах міг бути представлений будь-яким членом правління, тому представник позивача (член правління) від імені позивача мав повноваження на</w:t>
      </w:r>
      <w:r w:rsidR="006C46D7">
        <w:rPr>
          <w:rFonts w:cs="Roboto Condensed Light"/>
          <w:szCs w:val="28"/>
        </w:rPr>
        <w:t> </w:t>
      </w:r>
      <w:r w:rsidRPr="00186141">
        <w:rPr>
          <w:rFonts w:cs="Roboto Condensed Light"/>
          <w:szCs w:val="28"/>
        </w:rPr>
        <w:t>продаж акцій. Суд зазначив, що позивач не надав належних та допустимих доказів невідповідності вартості акцій, що є предметом оспорюваного договору, ринковій вартості</w:t>
      </w:r>
      <w:r w:rsidR="00D41F50">
        <w:rPr>
          <w:rFonts w:cs="Roboto Condensed Light"/>
          <w:szCs w:val="28"/>
        </w:rPr>
        <w:t xml:space="preserve"> </w:t>
      </w:r>
      <w:r w:rsidRPr="00186141">
        <w:rPr>
          <w:rFonts w:cs="Roboto Condensed Light"/>
          <w:szCs w:val="28"/>
        </w:rPr>
        <w:t xml:space="preserve">на дату укладення договору. Відтермінування  в договорі оплати до грудня 2022 року не свідчить про завдання шкоди позивачу. </w:t>
      </w:r>
    </w:p>
    <w:p w14:paraId="0C965A6A" w14:textId="63102C8F" w:rsidR="00F17792" w:rsidRPr="00186141" w:rsidRDefault="00F17792" w:rsidP="00F20EB2">
      <w:pPr>
        <w:spacing w:before="120"/>
        <w:jc w:val="both"/>
        <w:rPr>
          <w:rFonts w:cs="Roboto Condensed Light"/>
          <w:szCs w:val="28"/>
        </w:rPr>
      </w:pPr>
      <w:r w:rsidRPr="00186141">
        <w:rPr>
          <w:rFonts w:cs="Roboto Condensed Light"/>
          <w:szCs w:val="28"/>
        </w:rPr>
        <w:t xml:space="preserve">Постановою апеляційного господарського суду, залишеною  постановою </w:t>
      </w:r>
      <w:r w:rsidR="00D41F50">
        <w:rPr>
          <w:rFonts w:cs="Roboto Condensed Light"/>
          <w:szCs w:val="28"/>
        </w:rPr>
        <w:t>Верховного Суду</w:t>
      </w:r>
      <w:r w:rsidRPr="00186141">
        <w:rPr>
          <w:rFonts w:cs="Roboto Condensed Light"/>
          <w:szCs w:val="28"/>
        </w:rPr>
        <w:t xml:space="preserve"> без змін,  рішення господарського суду скасовано, прийнято нове рішення, яким позов задоволено. </w:t>
      </w:r>
    </w:p>
    <w:p w14:paraId="7F1752FF" w14:textId="21034F86" w:rsidR="00F17792" w:rsidRPr="00186141" w:rsidRDefault="00D41F50" w:rsidP="00F20EB2">
      <w:pPr>
        <w:spacing w:before="120"/>
        <w:jc w:val="both"/>
        <w:rPr>
          <w:rFonts w:cs="Roboto Condensed Light"/>
          <w:szCs w:val="28"/>
        </w:rPr>
      </w:pPr>
      <w:r>
        <w:rPr>
          <w:rFonts w:cs="Roboto Condensed Light"/>
          <w:szCs w:val="28"/>
        </w:rPr>
        <w:t>Верховний Суд погодився з позицією</w:t>
      </w:r>
      <w:r w:rsidR="00F17792" w:rsidRPr="00186141">
        <w:rPr>
          <w:rFonts w:cs="Roboto Condensed Light"/>
          <w:szCs w:val="28"/>
        </w:rPr>
        <w:t xml:space="preserve"> апеляційної інстанції, </w:t>
      </w:r>
      <w:r>
        <w:rPr>
          <w:rFonts w:cs="Roboto Condensed Light"/>
          <w:szCs w:val="28"/>
        </w:rPr>
        <w:t xml:space="preserve">що </w:t>
      </w:r>
      <w:r w:rsidR="00F17792" w:rsidRPr="00186141">
        <w:rPr>
          <w:rFonts w:cs="Roboto Condensed Light"/>
          <w:szCs w:val="28"/>
        </w:rPr>
        <w:t>відповідачк</w:t>
      </w:r>
      <w:r>
        <w:rPr>
          <w:rFonts w:cs="Roboto Condensed Light"/>
          <w:szCs w:val="28"/>
        </w:rPr>
        <w:t>а</w:t>
      </w:r>
      <w:r w:rsidR="00F17792" w:rsidRPr="00186141">
        <w:rPr>
          <w:rFonts w:cs="Roboto Condensed Light"/>
          <w:szCs w:val="28"/>
        </w:rPr>
        <w:t>-</w:t>
      </w:r>
      <w:r>
        <w:rPr>
          <w:rFonts w:cs="Roboto Condensed Light"/>
          <w:szCs w:val="28"/>
        </w:rPr>
        <w:t>1</w:t>
      </w:r>
      <w:r w:rsidR="00F17792" w:rsidRPr="00186141">
        <w:rPr>
          <w:rFonts w:cs="Roboto Condensed Light"/>
          <w:szCs w:val="28"/>
        </w:rPr>
        <w:t>, яка</w:t>
      </w:r>
      <w:r>
        <w:rPr>
          <w:rFonts w:cs="Roboto Condensed Light"/>
          <w:szCs w:val="28"/>
        </w:rPr>
        <w:t xml:space="preserve"> і</w:t>
      </w:r>
      <w:r w:rsidR="00F17792" w:rsidRPr="00186141">
        <w:rPr>
          <w:rFonts w:cs="Roboto Condensed Light"/>
          <w:szCs w:val="28"/>
        </w:rPr>
        <w:t xml:space="preserve"> придбала акції за заниженою ціною з метою продати їх значно дорожче, </w:t>
      </w:r>
      <w:r>
        <w:rPr>
          <w:rFonts w:cs="Roboto Condensed Light"/>
          <w:szCs w:val="28"/>
        </w:rPr>
        <w:t xml:space="preserve">яка є </w:t>
      </w:r>
      <w:r w:rsidR="00F17792" w:rsidRPr="00186141">
        <w:rPr>
          <w:rFonts w:cs="Roboto Condensed Light"/>
          <w:szCs w:val="28"/>
        </w:rPr>
        <w:t xml:space="preserve">дружиною відповідача-3 </w:t>
      </w:r>
      <w:r>
        <w:rPr>
          <w:rFonts w:cs="Roboto Condensed Light"/>
          <w:szCs w:val="28"/>
        </w:rPr>
        <w:t xml:space="preserve">– </w:t>
      </w:r>
      <w:r w:rsidR="00F17792" w:rsidRPr="00186141">
        <w:rPr>
          <w:rFonts w:cs="Roboto Condensed Light"/>
          <w:szCs w:val="28"/>
        </w:rPr>
        <w:t xml:space="preserve">представника за оспорюваним правочином </w:t>
      </w:r>
      <w:r>
        <w:rPr>
          <w:rFonts w:cs="Roboto Condensed Light"/>
          <w:szCs w:val="28"/>
        </w:rPr>
        <w:t xml:space="preserve">та </w:t>
      </w:r>
      <w:r w:rsidR="00F17792" w:rsidRPr="00186141">
        <w:rPr>
          <w:rFonts w:cs="Roboto Condensed Light"/>
          <w:szCs w:val="28"/>
        </w:rPr>
        <w:t xml:space="preserve">акціонера товариства, акції якого продані, </w:t>
      </w:r>
      <w:r w:rsidR="006B2249">
        <w:rPr>
          <w:rFonts w:cs="Roboto Condensed Light"/>
          <w:szCs w:val="28"/>
        </w:rPr>
        <w:t xml:space="preserve">та </w:t>
      </w:r>
      <w:r w:rsidR="00F17792" w:rsidRPr="00186141">
        <w:rPr>
          <w:rFonts w:cs="Roboto Condensed Light"/>
          <w:szCs w:val="28"/>
        </w:rPr>
        <w:t xml:space="preserve">відповідач-3 діяли в інтересах своєї сім`ї, а не в </w:t>
      </w:r>
      <w:r w:rsidR="00F17792" w:rsidRPr="00186141">
        <w:rPr>
          <w:rFonts w:cs="Roboto Condensed Light"/>
          <w:szCs w:val="28"/>
        </w:rPr>
        <w:lastRenderedPageBreak/>
        <w:t xml:space="preserve">інтересах позивача, їх сумісні дії засвідчують про наявність зловмисної домовленості між ними. </w:t>
      </w:r>
    </w:p>
    <w:p w14:paraId="3CD7ED35" w14:textId="257C029A" w:rsidR="00F17792" w:rsidRPr="00186141" w:rsidRDefault="00D41F50" w:rsidP="00F20EB2">
      <w:pPr>
        <w:spacing w:before="120"/>
        <w:jc w:val="both"/>
        <w:rPr>
          <w:rFonts w:cs="Roboto Condensed Light"/>
          <w:szCs w:val="28"/>
        </w:rPr>
      </w:pPr>
      <w:r>
        <w:rPr>
          <w:rFonts w:cs="Roboto Condensed Light"/>
          <w:szCs w:val="28"/>
        </w:rPr>
        <w:t>Верховний Суд</w:t>
      </w:r>
      <w:r w:rsidR="00F17792" w:rsidRPr="00186141">
        <w:rPr>
          <w:rFonts w:cs="Roboto Condensed Light"/>
          <w:szCs w:val="28"/>
        </w:rPr>
        <w:t xml:space="preserve"> також зазначив, що згідно зі статтею 8 Закону України </w:t>
      </w:r>
      <w:r w:rsidR="00343E2B">
        <w:rPr>
          <w:rFonts w:cs="Roboto Condensed Light"/>
          <w:szCs w:val="28"/>
        </w:rPr>
        <w:t>«</w:t>
      </w:r>
      <w:r w:rsidR="00F17792" w:rsidRPr="00186141">
        <w:rPr>
          <w:rFonts w:cs="Roboto Condensed Light"/>
          <w:szCs w:val="28"/>
        </w:rPr>
        <w:t>Про акціонерні товариства</w:t>
      </w:r>
      <w:r w:rsidR="00343E2B">
        <w:rPr>
          <w:rFonts w:cs="Roboto Condensed Light"/>
          <w:szCs w:val="28"/>
        </w:rPr>
        <w:t>»</w:t>
      </w:r>
      <w:r w:rsidR="00F17792" w:rsidRPr="00186141">
        <w:rPr>
          <w:rFonts w:cs="Roboto Condensed Light"/>
          <w:szCs w:val="28"/>
        </w:rPr>
        <w:t xml:space="preserve"> ринкова вартість майна у разі його оцінки відповідно до цього Закону, інших актів законодавства або статуту акціонерного товариства визначається на засадах незалежної оцінки, проведеної відповідно до законодавства про оцінку майна, майнових прав та професійну оціночну діяльність. Тож судова колегія апеляційного суду дійшла правильного висновку, що місцевий господарський суд безпідставно не</w:t>
      </w:r>
      <w:r w:rsidR="006C46D7">
        <w:rPr>
          <w:rFonts w:cs="Roboto Condensed Light"/>
          <w:szCs w:val="28"/>
        </w:rPr>
        <w:t> </w:t>
      </w:r>
      <w:r w:rsidR="00F17792" w:rsidRPr="00186141">
        <w:rPr>
          <w:rFonts w:cs="Roboto Condensed Light"/>
          <w:szCs w:val="28"/>
        </w:rPr>
        <w:t>врахував наданий у справу звіт про оцінку майна, яку здійснено з розрахунку від</w:t>
      </w:r>
      <w:r w:rsidR="006C46D7">
        <w:rPr>
          <w:rFonts w:cs="Roboto Condensed Light"/>
          <w:szCs w:val="28"/>
        </w:rPr>
        <w:t> </w:t>
      </w:r>
      <w:r w:rsidR="00F17792" w:rsidRPr="00186141">
        <w:rPr>
          <w:rFonts w:cs="Roboto Condensed Light"/>
          <w:szCs w:val="28"/>
        </w:rPr>
        <w:t>загальної вартості акцій. Застосування майнового підходу при оцінці акцій є обґрунтованим.</w:t>
      </w:r>
    </w:p>
    <w:p w14:paraId="42B3EBBC" w14:textId="77777777" w:rsidR="00F17792" w:rsidRPr="00186141" w:rsidRDefault="00F17792" w:rsidP="00F20EB2">
      <w:pPr>
        <w:spacing w:before="120" w:after="0" w:line="240" w:lineRule="auto"/>
        <w:jc w:val="both"/>
        <w:rPr>
          <w:rFonts w:eastAsia="Times New Roman" w:cs="Times New Roman"/>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33"/>
      </w:tblGrid>
      <w:tr w:rsidR="00F17792" w:rsidRPr="00186141" w14:paraId="327667AE" w14:textId="77777777" w:rsidTr="00D81B54">
        <w:tc>
          <w:tcPr>
            <w:tcW w:w="2263" w:type="dxa"/>
          </w:tcPr>
          <w:p w14:paraId="0B677134" w14:textId="77777777" w:rsidR="00F17792" w:rsidRPr="00186141" w:rsidRDefault="00F17792" w:rsidP="00F20EB2">
            <w:pPr>
              <w:spacing w:before="120" w:after="120"/>
              <w:jc w:val="both"/>
              <w:rPr>
                <w:rFonts w:eastAsia="Times New Roman" w:cs="Times New Roman"/>
                <w:szCs w:val="28"/>
                <w:lang w:eastAsia="uk-UA"/>
              </w:rPr>
            </w:pPr>
            <w:r w:rsidRPr="00186141">
              <w:rPr>
                <w:noProof/>
              </w:rPr>
              <w:drawing>
                <wp:anchor distT="0" distB="0" distL="114300" distR="114300" simplePos="0" relativeHeight="251878400" behindDoc="0" locked="0" layoutInCell="1" allowOverlap="1" wp14:anchorId="12FD06E6" wp14:editId="0FFE6CE4">
                  <wp:simplePos x="0" y="0"/>
                  <wp:positionH relativeFrom="margin">
                    <wp:posOffset>52070</wp:posOffset>
                  </wp:positionH>
                  <wp:positionV relativeFrom="paragraph">
                    <wp:posOffset>0</wp:posOffset>
                  </wp:positionV>
                  <wp:extent cx="781050" cy="781050"/>
                  <wp:effectExtent l="0" t="0" r="0" b="0"/>
                  <wp:wrapSquare wrapText="bothSides"/>
                  <wp:docPr id="15414574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57431" name=""/>
                          <pic:cNvPicPr/>
                        </pic:nvPicPr>
                        <pic:blipFill>
                          <a:blip r:embed="rId5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1A6E8C91" w14:textId="77777777" w:rsidR="00F17792" w:rsidRPr="00186141" w:rsidRDefault="00F17792" w:rsidP="00F20EB2">
            <w:pPr>
              <w:spacing w:before="120" w:after="120"/>
              <w:jc w:val="both"/>
              <w:rPr>
                <w:rFonts w:eastAsia="Times New Roman" w:cs="Times New Roman"/>
                <w:szCs w:val="28"/>
                <w:lang w:eastAsia="uk-UA"/>
              </w:rPr>
            </w:pPr>
          </w:p>
        </w:tc>
        <w:tc>
          <w:tcPr>
            <w:tcW w:w="7333" w:type="dxa"/>
          </w:tcPr>
          <w:p w14:paraId="690CFDED" w14:textId="3058F5D7" w:rsidR="00F17792" w:rsidRPr="00186141" w:rsidRDefault="00F17792" w:rsidP="00A77333">
            <w:pPr>
              <w:spacing w:before="120"/>
              <w:rPr>
                <w:color w:val="0563C1" w:themeColor="hyperlink"/>
                <w:sz w:val="24"/>
                <w:szCs w:val="24"/>
                <w:u w:val="single"/>
                <w:lang w:eastAsia="uk-UA"/>
              </w:rPr>
            </w:pPr>
            <w:r w:rsidRPr="00186141">
              <w:rPr>
                <w:sz w:val="24"/>
                <w:szCs w:val="24"/>
              </w:rPr>
              <w:t xml:space="preserve">Детальніше з текстом постанови Верховного Суду від </w:t>
            </w:r>
            <w:r w:rsidRPr="00186141">
              <w:rPr>
                <w:rFonts w:eastAsia="Times New Roman" w:cs="Times New Roman"/>
                <w:sz w:val="24"/>
                <w:szCs w:val="24"/>
                <w:lang w:eastAsia="uk-UA"/>
              </w:rPr>
              <w:t xml:space="preserve">13 червня 2023 року у справі № 923/515/21  </w:t>
            </w:r>
            <w:r w:rsidRPr="00186141">
              <w:rPr>
                <w:sz w:val="24"/>
                <w:szCs w:val="24"/>
              </w:rPr>
              <w:t xml:space="preserve"> можна ознайомитися за посиланням</w:t>
            </w:r>
            <w:r w:rsidR="00A77333">
              <w:rPr>
                <w:sz w:val="24"/>
                <w:szCs w:val="24"/>
              </w:rPr>
              <w:t xml:space="preserve"> </w:t>
            </w:r>
            <w:hyperlink r:id="rId53" w:history="1">
              <w:r w:rsidRPr="00186141">
                <w:rPr>
                  <w:rStyle w:val="a4"/>
                  <w:sz w:val="24"/>
                  <w:szCs w:val="24"/>
                  <w:lang w:eastAsia="uk-UA"/>
                </w:rPr>
                <w:t>https://reyestr.court.gov.ua/Review/111610933</w:t>
              </w:r>
            </w:hyperlink>
            <w:r w:rsidR="00D41F50" w:rsidRPr="00105B50">
              <w:rPr>
                <w:rStyle w:val="a4"/>
                <w:sz w:val="24"/>
                <w:szCs w:val="24"/>
                <w:u w:val="none"/>
                <w:lang w:eastAsia="uk-UA"/>
              </w:rPr>
              <w:t>.</w:t>
            </w:r>
          </w:p>
        </w:tc>
      </w:tr>
    </w:tbl>
    <w:p w14:paraId="03745E59" w14:textId="77777777" w:rsidR="00F17792" w:rsidRPr="00186141" w:rsidRDefault="00F17792" w:rsidP="00F20EB2">
      <w:pPr>
        <w:spacing w:before="120" w:after="0" w:line="240" w:lineRule="auto"/>
        <w:jc w:val="both"/>
        <w:rPr>
          <w:rFonts w:eastAsia="Times New Roman" w:cs="Times New Roman"/>
          <w:szCs w:val="28"/>
          <w:lang w:eastAsia="uk-UA"/>
        </w:rPr>
      </w:pPr>
    </w:p>
    <w:p w14:paraId="412EB39D" w14:textId="77777777" w:rsidR="00F92633" w:rsidRDefault="00F92633" w:rsidP="00F20EB2">
      <w:pPr>
        <w:spacing w:before="120"/>
        <w:jc w:val="both"/>
        <w:rPr>
          <w:rFonts w:eastAsia="Times New Roman" w:cs="Times New Roman"/>
          <w:szCs w:val="28"/>
          <w:lang w:eastAsia="uk-UA"/>
        </w:rPr>
      </w:pPr>
    </w:p>
    <w:p w14:paraId="122371CD" w14:textId="77777777" w:rsidR="00F92633" w:rsidRDefault="00F92633" w:rsidP="00F20EB2">
      <w:pPr>
        <w:spacing w:before="120"/>
        <w:jc w:val="both"/>
        <w:rPr>
          <w:rFonts w:eastAsia="Times New Roman" w:cs="Times New Roman"/>
          <w:szCs w:val="28"/>
          <w:lang w:eastAsia="uk-UA"/>
        </w:rPr>
      </w:pPr>
    </w:p>
    <w:p w14:paraId="23B22D19" w14:textId="77777777" w:rsidR="00F92633" w:rsidRDefault="00F92633" w:rsidP="00F20EB2">
      <w:pPr>
        <w:spacing w:before="120"/>
        <w:jc w:val="both"/>
        <w:rPr>
          <w:rFonts w:eastAsia="Times New Roman" w:cs="Times New Roman"/>
          <w:szCs w:val="28"/>
          <w:lang w:eastAsia="uk-UA"/>
        </w:rPr>
      </w:pPr>
    </w:p>
    <w:p w14:paraId="07DAEAF8" w14:textId="77777777" w:rsidR="00F92633" w:rsidRDefault="00F92633" w:rsidP="00F20EB2">
      <w:pPr>
        <w:spacing w:before="120"/>
        <w:jc w:val="both"/>
        <w:rPr>
          <w:rFonts w:eastAsia="Times New Roman" w:cs="Times New Roman"/>
          <w:szCs w:val="28"/>
          <w:lang w:eastAsia="uk-UA"/>
        </w:rPr>
      </w:pPr>
    </w:p>
    <w:p w14:paraId="40BD8C37" w14:textId="77777777" w:rsidR="00F92633" w:rsidRDefault="00F92633" w:rsidP="00F20EB2">
      <w:pPr>
        <w:spacing w:before="120"/>
        <w:jc w:val="both"/>
        <w:rPr>
          <w:rFonts w:eastAsia="Times New Roman" w:cs="Times New Roman"/>
          <w:szCs w:val="28"/>
          <w:lang w:eastAsia="uk-UA"/>
        </w:rPr>
      </w:pPr>
    </w:p>
    <w:p w14:paraId="4A97262C" w14:textId="77777777" w:rsidR="00F92633" w:rsidRDefault="00F92633" w:rsidP="00F20EB2">
      <w:pPr>
        <w:spacing w:before="120"/>
        <w:jc w:val="both"/>
        <w:rPr>
          <w:rFonts w:eastAsia="Times New Roman" w:cs="Times New Roman"/>
          <w:szCs w:val="28"/>
          <w:lang w:eastAsia="uk-UA"/>
        </w:rPr>
      </w:pPr>
    </w:p>
    <w:p w14:paraId="5378AD72" w14:textId="77777777" w:rsidR="00F92633" w:rsidRDefault="00F92633" w:rsidP="00F20EB2">
      <w:pPr>
        <w:spacing w:before="120"/>
        <w:jc w:val="both"/>
        <w:rPr>
          <w:rFonts w:eastAsia="Times New Roman" w:cs="Times New Roman"/>
          <w:szCs w:val="28"/>
          <w:lang w:eastAsia="uk-UA"/>
        </w:rPr>
      </w:pPr>
    </w:p>
    <w:p w14:paraId="1EDD09C4" w14:textId="77777777" w:rsidR="00F92633" w:rsidRDefault="00F92633" w:rsidP="00F20EB2">
      <w:pPr>
        <w:spacing w:before="120"/>
        <w:jc w:val="both"/>
        <w:rPr>
          <w:rFonts w:eastAsia="Times New Roman" w:cs="Times New Roman"/>
          <w:szCs w:val="28"/>
          <w:lang w:eastAsia="uk-UA"/>
        </w:rPr>
      </w:pPr>
    </w:p>
    <w:p w14:paraId="05246EAD" w14:textId="77777777" w:rsidR="00F92633" w:rsidRDefault="00F92633" w:rsidP="00F20EB2">
      <w:pPr>
        <w:spacing w:before="120"/>
        <w:jc w:val="both"/>
        <w:rPr>
          <w:rFonts w:eastAsia="Times New Roman" w:cs="Times New Roman"/>
          <w:szCs w:val="28"/>
          <w:lang w:eastAsia="uk-UA"/>
        </w:rPr>
      </w:pPr>
    </w:p>
    <w:p w14:paraId="12EBA00E" w14:textId="77777777" w:rsidR="00F92633" w:rsidRDefault="00F92633" w:rsidP="00F20EB2">
      <w:pPr>
        <w:spacing w:before="120"/>
        <w:jc w:val="both"/>
        <w:rPr>
          <w:rFonts w:eastAsia="Times New Roman" w:cs="Times New Roman"/>
          <w:szCs w:val="28"/>
          <w:lang w:eastAsia="uk-UA"/>
        </w:rPr>
      </w:pPr>
    </w:p>
    <w:p w14:paraId="55944353" w14:textId="77777777" w:rsidR="00F92633" w:rsidRDefault="00F92633" w:rsidP="00F20EB2">
      <w:pPr>
        <w:spacing w:before="120"/>
        <w:jc w:val="both"/>
        <w:rPr>
          <w:rFonts w:eastAsia="Times New Roman" w:cs="Times New Roman"/>
          <w:szCs w:val="28"/>
          <w:lang w:eastAsia="uk-UA"/>
        </w:rPr>
      </w:pPr>
    </w:p>
    <w:p w14:paraId="1D5B5301" w14:textId="77777777" w:rsidR="00F92633" w:rsidRDefault="00F92633" w:rsidP="00F20EB2">
      <w:pPr>
        <w:spacing w:before="120"/>
        <w:jc w:val="both"/>
        <w:rPr>
          <w:rFonts w:eastAsia="Times New Roman" w:cs="Times New Roman"/>
          <w:szCs w:val="28"/>
          <w:lang w:eastAsia="uk-UA"/>
        </w:rPr>
      </w:pPr>
    </w:p>
    <w:p w14:paraId="1E6D622C" w14:textId="77777777" w:rsidR="00F92633" w:rsidRDefault="00F92633" w:rsidP="00F20EB2">
      <w:pPr>
        <w:spacing w:before="120"/>
        <w:jc w:val="both"/>
        <w:rPr>
          <w:rFonts w:eastAsia="Times New Roman" w:cs="Times New Roman"/>
          <w:szCs w:val="28"/>
          <w:lang w:eastAsia="uk-UA"/>
        </w:rPr>
      </w:pPr>
    </w:p>
    <w:p w14:paraId="10232EE3" w14:textId="77777777" w:rsidR="00337571" w:rsidRDefault="00337571" w:rsidP="00F20EB2">
      <w:pPr>
        <w:spacing w:before="120"/>
        <w:jc w:val="both"/>
        <w:rPr>
          <w:rFonts w:eastAsia="Times New Roman" w:cs="Times New Roman"/>
          <w:szCs w:val="28"/>
          <w:lang w:eastAsia="uk-UA"/>
        </w:rPr>
      </w:pPr>
    </w:p>
    <w:p w14:paraId="77C8EB5A" w14:textId="77777777" w:rsidR="00F20EB2" w:rsidRDefault="00F20EB2" w:rsidP="00F20EB2">
      <w:pPr>
        <w:spacing w:before="120"/>
        <w:jc w:val="both"/>
        <w:rPr>
          <w:rFonts w:eastAsia="Times New Roman" w:cs="Times New Roman"/>
          <w:szCs w:val="28"/>
          <w:lang w:eastAsia="uk-UA"/>
        </w:rPr>
      </w:pPr>
    </w:p>
    <w:p w14:paraId="17D22B30" w14:textId="77777777" w:rsidR="00F20EB2" w:rsidRDefault="00F20EB2" w:rsidP="00F20EB2">
      <w:pPr>
        <w:spacing w:before="120"/>
        <w:jc w:val="both"/>
        <w:rPr>
          <w:rFonts w:eastAsia="Times New Roman" w:cs="Times New Roman"/>
          <w:szCs w:val="28"/>
          <w:lang w:eastAsia="uk-UA"/>
        </w:rPr>
      </w:pPr>
    </w:p>
    <w:p w14:paraId="572FC340" w14:textId="77777777" w:rsidR="00F20EB2" w:rsidRDefault="00F20EB2" w:rsidP="00F20EB2">
      <w:pPr>
        <w:spacing w:before="120"/>
        <w:jc w:val="both"/>
        <w:rPr>
          <w:rFonts w:eastAsia="Times New Roman" w:cs="Times New Roman"/>
          <w:szCs w:val="28"/>
          <w:lang w:eastAsia="uk-UA"/>
        </w:rPr>
      </w:pPr>
    </w:p>
    <w:p w14:paraId="7B18702A" w14:textId="77777777" w:rsidR="00F20EB2" w:rsidRDefault="00F20EB2" w:rsidP="00F20EB2">
      <w:pPr>
        <w:spacing w:before="120"/>
        <w:jc w:val="both"/>
        <w:rPr>
          <w:rFonts w:eastAsia="Times New Roman" w:cs="Times New Roman"/>
          <w:szCs w:val="28"/>
          <w:lang w:eastAsia="uk-UA"/>
        </w:rPr>
      </w:pPr>
    </w:p>
    <w:p w14:paraId="0BD595A4" w14:textId="77777777" w:rsidR="00F20EB2" w:rsidRDefault="00F20EB2" w:rsidP="00F20EB2">
      <w:pPr>
        <w:spacing w:before="120"/>
        <w:jc w:val="both"/>
        <w:rPr>
          <w:rFonts w:eastAsia="Times New Roman" w:cs="Times New Roman"/>
          <w:szCs w:val="28"/>
          <w:lang w:eastAsia="uk-UA"/>
        </w:rPr>
      </w:pPr>
    </w:p>
    <w:p w14:paraId="1A494B94" w14:textId="77777777" w:rsidR="00A46B3B" w:rsidRDefault="00A46B3B" w:rsidP="00F20EB2">
      <w:pPr>
        <w:spacing w:before="120"/>
        <w:jc w:val="both"/>
        <w:rPr>
          <w:rFonts w:eastAsia="Times New Roman" w:cs="Times New Roman"/>
          <w:szCs w:val="28"/>
          <w:lang w:eastAsia="uk-UA"/>
        </w:rPr>
      </w:pPr>
    </w:p>
    <w:p w14:paraId="5B7CC064" w14:textId="77777777" w:rsidR="00A46B3B" w:rsidRDefault="00A46B3B" w:rsidP="00F20EB2">
      <w:pPr>
        <w:spacing w:before="120"/>
        <w:jc w:val="both"/>
        <w:rPr>
          <w:rFonts w:eastAsia="Times New Roman" w:cs="Times New Roman"/>
          <w:szCs w:val="28"/>
          <w:lang w:eastAsia="uk-UA"/>
        </w:rPr>
      </w:pPr>
    </w:p>
    <w:p w14:paraId="4408A868" w14:textId="77777777" w:rsidR="00A46B3B" w:rsidRDefault="00A46B3B" w:rsidP="00F20EB2">
      <w:pPr>
        <w:spacing w:before="120"/>
        <w:jc w:val="both"/>
        <w:rPr>
          <w:rFonts w:eastAsia="Times New Roman" w:cs="Times New Roman"/>
          <w:szCs w:val="28"/>
          <w:lang w:eastAsia="uk-UA"/>
        </w:rPr>
      </w:pPr>
    </w:p>
    <w:p w14:paraId="532E8749" w14:textId="77777777" w:rsidR="00A46B3B" w:rsidRDefault="00A46B3B" w:rsidP="00F20EB2">
      <w:pPr>
        <w:spacing w:before="120"/>
        <w:jc w:val="both"/>
        <w:rPr>
          <w:rFonts w:eastAsia="Times New Roman" w:cs="Times New Roman"/>
          <w:szCs w:val="28"/>
          <w:lang w:eastAsia="uk-UA"/>
        </w:rPr>
      </w:pPr>
    </w:p>
    <w:p w14:paraId="60D92EF5" w14:textId="77777777" w:rsidR="00A46B3B" w:rsidRDefault="00A46B3B" w:rsidP="00F20EB2">
      <w:pPr>
        <w:spacing w:before="120"/>
        <w:jc w:val="both"/>
        <w:rPr>
          <w:rFonts w:eastAsia="Times New Roman" w:cs="Times New Roman"/>
          <w:szCs w:val="28"/>
          <w:lang w:eastAsia="uk-UA"/>
        </w:rPr>
      </w:pPr>
    </w:p>
    <w:p w14:paraId="152A4187" w14:textId="77777777" w:rsidR="00A46B3B" w:rsidRDefault="00A46B3B" w:rsidP="00F20EB2">
      <w:pPr>
        <w:spacing w:before="120"/>
        <w:jc w:val="both"/>
        <w:rPr>
          <w:rFonts w:eastAsia="Times New Roman" w:cs="Times New Roman"/>
          <w:szCs w:val="28"/>
          <w:lang w:eastAsia="uk-UA"/>
        </w:rPr>
      </w:pPr>
    </w:p>
    <w:p w14:paraId="236C830E" w14:textId="77777777" w:rsidR="00F20EB2" w:rsidRDefault="00F20EB2" w:rsidP="00F20EB2">
      <w:pPr>
        <w:spacing w:before="120"/>
        <w:jc w:val="both"/>
        <w:rPr>
          <w:rFonts w:eastAsia="Times New Roman" w:cs="Times New Roman"/>
          <w:szCs w:val="28"/>
          <w:lang w:eastAsia="uk-UA"/>
        </w:rPr>
      </w:pPr>
    </w:p>
    <w:p w14:paraId="4EB6BA53" w14:textId="77777777" w:rsidR="00F20EB2" w:rsidRDefault="00F20EB2" w:rsidP="00F20EB2">
      <w:pPr>
        <w:spacing w:before="120"/>
        <w:jc w:val="both"/>
        <w:rPr>
          <w:rFonts w:eastAsia="Times New Roman" w:cs="Times New Roman"/>
          <w:szCs w:val="28"/>
          <w:lang w:eastAsia="uk-UA"/>
        </w:rPr>
      </w:pPr>
    </w:p>
    <w:p w14:paraId="60E88839" w14:textId="77777777" w:rsidR="00337571" w:rsidRDefault="00337571" w:rsidP="00F20EB2">
      <w:pPr>
        <w:spacing w:before="120"/>
        <w:jc w:val="both"/>
        <w:rPr>
          <w:rFonts w:eastAsia="Times New Roman" w:cs="Times New Roman"/>
          <w:szCs w:val="28"/>
          <w:lang w:eastAsia="uk-UA"/>
        </w:rPr>
      </w:pPr>
    </w:p>
    <w:p w14:paraId="59A8A94E" w14:textId="77777777" w:rsidR="00337571" w:rsidRDefault="00337571" w:rsidP="00F20EB2">
      <w:pPr>
        <w:spacing w:before="120"/>
        <w:jc w:val="both"/>
        <w:rPr>
          <w:rFonts w:eastAsia="Times New Roman" w:cs="Times New Roman"/>
          <w:szCs w:val="28"/>
          <w:lang w:eastAsia="uk-UA"/>
        </w:rPr>
      </w:pPr>
    </w:p>
    <w:p w14:paraId="63988A2E" w14:textId="77777777" w:rsidR="00337571" w:rsidRDefault="00337571" w:rsidP="00F20EB2">
      <w:pPr>
        <w:spacing w:before="120"/>
        <w:jc w:val="both"/>
        <w:rPr>
          <w:rFonts w:eastAsia="Times New Roman" w:cs="Times New Roman"/>
          <w:szCs w:val="28"/>
          <w:lang w:eastAsia="uk-UA"/>
        </w:rPr>
      </w:pPr>
    </w:p>
    <w:p w14:paraId="4202EE0E" w14:textId="0B11097D" w:rsidR="00F92633" w:rsidRDefault="006636FB" w:rsidP="00F20EB2">
      <w:pPr>
        <w:spacing w:before="120"/>
        <w:jc w:val="both"/>
        <w:rPr>
          <w:rFonts w:eastAsia="Times New Roman" w:cs="Times New Roman"/>
          <w:szCs w:val="28"/>
          <w:lang w:eastAsia="uk-UA"/>
        </w:rPr>
      </w:pPr>
      <w:r>
        <w:rPr>
          <w:rFonts w:eastAsia="Times New Roman" w:cs="Times New Roman"/>
          <w:szCs w:val="28"/>
          <w:lang w:eastAsia="uk-UA"/>
        </w:rPr>
        <w:t>Довідка з розгляду Касаційним господарським судом у складі Верховного Суду справ щодо корпоративних спорів, корпоративних прав та цінних паперів. Рішення, внесені до ЄДРСР, за квітень-червень 2023 року</w:t>
      </w:r>
      <w:r w:rsidR="00F92633">
        <w:rPr>
          <w:rFonts w:eastAsia="Times New Roman" w:cs="Times New Roman"/>
          <w:szCs w:val="28"/>
          <w:lang w:eastAsia="uk-UA"/>
        </w:rPr>
        <w:t>. Упоряд</w:t>
      </w:r>
      <w:r w:rsidR="006B2249">
        <w:rPr>
          <w:rFonts w:eastAsia="Times New Roman" w:cs="Times New Roman"/>
          <w:szCs w:val="28"/>
          <w:lang w:eastAsia="uk-UA"/>
        </w:rPr>
        <w:t>.</w:t>
      </w:r>
      <w:r w:rsidR="00F92633">
        <w:rPr>
          <w:rFonts w:eastAsia="Times New Roman" w:cs="Times New Roman"/>
          <w:szCs w:val="28"/>
          <w:lang w:eastAsia="uk-UA"/>
        </w:rPr>
        <w:t>:</w:t>
      </w:r>
      <w:r w:rsidR="00F92633" w:rsidRPr="00F92633">
        <w:t xml:space="preserve"> </w:t>
      </w:r>
      <w:r w:rsidR="00F92633" w:rsidRPr="00F17792">
        <w:t>відділ забезпечення роботи суддів судової палати для розгляду справ щодо корпоративних спорів, корпоративних прав та цінних паперів секретаріату Касаційного господарського суду у складі Верховного Суду</w:t>
      </w:r>
      <w:r w:rsidR="00F92633">
        <w:t>. Київ, 2023. – 4</w:t>
      </w:r>
      <w:r w:rsidR="0055258E">
        <w:t>2</w:t>
      </w:r>
      <w:r w:rsidR="00F92633">
        <w:t xml:space="preserve"> с.</w:t>
      </w:r>
    </w:p>
    <w:p w14:paraId="70CED82F" w14:textId="086DF510" w:rsidR="00D41F50" w:rsidRPr="009B736E" w:rsidRDefault="00D41F50" w:rsidP="00F20EB2">
      <w:pPr>
        <w:pStyle w:val="12"/>
        <w:spacing w:before="120"/>
        <w:rPr>
          <w:rFonts w:eastAsia="Times New Roman" w:cs="Times New Roman"/>
          <w:i/>
          <w:iCs/>
          <w:lang w:eastAsia="uk-UA"/>
        </w:rPr>
      </w:pPr>
      <w:r w:rsidRPr="001A11BB">
        <w:rPr>
          <w:i/>
          <w:iCs/>
          <w:u w:val="single"/>
        </w:rPr>
        <w:t>Застереження</w:t>
      </w:r>
      <w:r w:rsidR="00F92633" w:rsidRPr="009B736E">
        <w:rPr>
          <w:i/>
          <w:iCs/>
        </w:rPr>
        <w:t>:</w:t>
      </w:r>
      <w:r w:rsidRPr="009B736E">
        <w:t xml:space="preserve"> видання містить короткий огляд окремих судових рішень. У кожному  з них викладено лише основний висновок щодо правового питання, яке виникло у справі. Для правильного розуміння висловленої у судовому рішенні правової позиції необхідно ознайомитися з його повним текстом, розміщеним у </w:t>
      </w:r>
      <w:r w:rsidR="00F92633" w:rsidRPr="009B736E">
        <w:t xml:space="preserve">Єдиному державному реєстрі судових рішень. </w:t>
      </w:r>
    </w:p>
    <w:p w14:paraId="37CF5D93" w14:textId="77777777" w:rsidR="00F17792" w:rsidRDefault="00F17792" w:rsidP="00F20EB2">
      <w:pPr>
        <w:spacing w:before="120"/>
        <w:jc w:val="both"/>
        <w:rPr>
          <w:rFonts w:eastAsia="Times New Roman" w:cs="Times New Roman"/>
          <w:szCs w:val="28"/>
          <w:lang w:eastAsia="uk-UA"/>
        </w:rPr>
      </w:pPr>
    </w:p>
    <w:p w14:paraId="28D650D0" w14:textId="77777777" w:rsidR="00DF677D" w:rsidRPr="00186141" w:rsidRDefault="00DF677D" w:rsidP="00F20EB2">
      <w:pPr>
        <w:pStyle w:val="12"/>
        <w:spacing w:before="120"/>
      </w:pPr>
    </w:p>
    <w:p w14:paraId="7A6F5622" w14:textId="77777777" w:rsidR="00DF677D" w:rsidRPr="00186141" w:rsidRDefault="00DF677D" w:rsidP="00F20EB2">
      <w:pPr>
        <w:pStyle w:val="12"/>
        <w:spacing w:before="120"/>
      </w:pPr>
    </w:p>
    <w:p w14:paraId="2E378BAE" w14:textId="77777777" w:rsidR="00DF677D" w:rsidRDefault="00DF677D" w:rsidP="00F20EB2">
      <w:pPr>
        <w:pStyle w:val="12"/>
        <w:spacing w:before="120"/>
      </w:pPr>
    </w:p>
    <w:p w14:paraId="06CC3BB9" w14:textId="77777777" w:rsidR="00F17792" w:rsidRDefault="00F17792" w:rsidP="00F20EB2">
      <w:pPr>
        <w:pStyle w:val="12"/>
        <w:spacing w:before="120"/>
      </w:pPr>
    </w:p>
    <w:p w14:paraId="1C0F7704" w14:textId="77777777" w:rsidR="00F17792" w:rsidRDefault="00F17792" w:rsidP="00F20EB2">
      <w:pPr>
        <w:pStyle w:val="12"/>
        <w:spacing w:before="120"/>
      </w:pPr>
    </w:p>
    <w:p w14:paraId="260A1317" w14:textId="77777777" w:rsidR="00F17792" w:rsidRDefault="00F17792" w:rsidP="00F20EB2">
      <w:pPr>
        <w:pStyle w:val="12"/>
        <w:spacing w:before="120"/>
      </w:pPr>
    </w:p>
    <w:p w14:paraId="526962AD" w14:textId="77777777" w:rsidR="00F17792" w:rsidRDefault="00F17792" w:rsidP="00F20EB2">
      <w:pPr>
        <w:pStyle w:val="12"/>
        <w:spacing w:before="120"/>
      </w:pPr>
    </w:p>
    <w:p w14:paraId="5C0EF6B5" w14:textId="77777777" w:rsidR="00F17792" w:rsidRDefault="00F17792" w:rsidP="00F20EB2">
      <w:pPr>
        <w:pStyle w:val="12"/>
        <w:spacing w:before="120"/>
      </w:pPr>
    </w:p>
    <w:p w14:paraId="48B0C936" w14:textId="77777777" w:rsidR="00F17792" w:rsidRDefault="00F17792" w:rsidP="00F20EB2">
      <w:pPr>
        <w:pStyle w:val="12"/>
        <w:spacing w:before="120"/>
      </w:pPr>
    </w:p>
    <w:p w14:paraId="2AC0AA1D" w14:textId="77777777" w:rsidR="00DF677D" w:rsidRPr="00186141" w:rsidRDefault="00DF677D" w:rsidP="00F20EB2">
      <w:pPr>
        <w:pStyle w:val="12"/>
        <w:spacing w:before="120"/>
      </w:pPr>
    </w:p>
    <w:p w14:paraId="20886FD4" w14:textId="77777777" w:rsidR="00DF677D" w:rsidRPr="00186141" w:rsidRDefault="00DF677D" w:rsidP="00F20EB2">
      <w:pPr>
        <w:pStyle w:val="12"/>
        <w:spacing w:before="120"/>
      </w:pPr>
    </w:p>
    <w:p w14:paraId="4F41D6B4" w14:textId="6A8AB230" w:rsidR="004A5692" w:rsidRPr="004A5692" w:rsidRDefault="004A5692" w:rsidP="00F20EB2">
      <w:pPr>
        <w:pStyle w:val="12"/>
        <w:spacing w:before="120"/>
      </w:pPr>
      <w:r w:rsidRPr="00186141">
        <w:rPr>
          <w:noProof/>
        </w:rPr>
        <mc:AlternateContent>
          <mc:Choice Requires="wps">
            <w:drawing>
              <wp:anchor distT="0" distB="0" distL="114300" distR="114300" simplePos="0" relativeHeight="251869184" behindDoc="1" locked="0" layoutInCell="1" allowOverlap="1" wp14:anchorId="65E2DB90" wp14:editId="387C6E85">
                <wp:simplePos x="0" y="0"/>
                <wp:positionH relativeFrom="page">
                  <wp:posOffset>-145915</wp:posOffset>
                </wp:positionH>
                <wp:positionV relativeFrom="page">
                  <wp:posOffset>-19455</wp:posOffset>
                </wp:positionV>
                <wp:extent cx="8435799" cy="11441159"/>
                <wp:effectExtent l="0" t="0" r="3810" b="8255"/>
                <wp:wrapNone/>
                <wp:docPr id="387" name="Прямокут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5799" cy="11441159"/>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69D12" w14:textId="77777777" w:rsidR="004A5692" w:rsidRPr="00186141" w:rsidRDefault="004A5692" w:rsidP="004A5692">
                            <w:pPr>
                              <w:spacing w:before="95" w:line="297" w:lineRule="auto"/>
                              <w:ind w:right="-14"/>
                              <w:jc w:val="center"/>
                              <w:rPr>
                                <w:color w:val="FFFFFF"/>
                                <w:w w:val="90"/>
                                <w:sz w:val="38"/>
                              </w:rPr>
                            </w:pPr>
                          </w:p>
                          <w:p w14:paraId="635481AC" w14:textId="77777777" w:rsidR="004A5692" w:rsidRPr="00186141" w:rsidRDefault="004A5692" w:rsidP="004A5692">
                            <w:pPr>
                              <w:spacing w:before="95" w:line="297" w:lineRule="auto"/>
                              <w:ind w:right="-14"/>
                              <w:jc w:val="center"/>
                              <w:rPr>
                                <w:color w:val="FFFFFF"/>
                                <w:w w:val="90"/>
                                <w:sz w:val="38"/>
                              </w:rPr>
                            </w:pPr>
                          </w:p>
                          <w:p w14:paraId="3BFF7DEC" w14:textId="77777777" w:rsidR="004A5692" w:rsidRPr="00186141" w:rsidRDefault="004A5692" w:rsidP="004A5692">
                            <w:pPr>
                              <w:spacing w:before="95" w:line="297" w:lineRule="auto"/>
                              <w:ind w:right="-14"/>
                              <w:jc w:val="center"/>
                              <w:rPr>
                                <w:color w:val="FFFFFF"/>
                                <w:w w:val="90"/>
                                <w:sz w:val="38"/>
                              </w:rPr>
                            </w:pPr>
                          </w:p>
                          <w:p w14:paraId="538EA9CA" w14:textId="77777777" w:rsidR="004A5692" w:rsidRPr="00186141" w:rsidRDefault="004A5692" w:rsidP="004A5692">
                            <w:pPr>
                              <w:spacing w:before="95" w:line="297" w:lineRule="auto"/>
                              <w:ind w:right="-14"/>
                              <w:jc w:val="center"/>
                              <w:rPr>
                                <w:color w:val="FFFFFF"/>
                                <w:w w:val="90"/>
                                <w:sz w:val="38"/>
                              </w:rPr>
                            </w:pPr>
                          </w:p>
                          <w:p w14:paraId="2314892B" w14:textId="77777777" w:rsidR="004A5692" w:rsidRPr="00186141" w:rsidRDefault="004A5692" w:rsidP="004A5692">
                            <w:pPr>
                              <w:spacing w:before="95" w:line="297" w:lineRule="auto"/>
                              <w:ind w:right="-14"/>
                              <w:jc w:val="center"/>
                              <w:rPr>
                                <w:color w:val="FFFFFF"/>
                                <w:w w:val="90"/>
                                <w:sz w:val="38"/>
                              </w:rPr>
                            </w:pPr>
                          </w:p>
                          <w:p w14:paraId="65DF07D7" w14:textId="77777777" w:rsidR="004A5692" w:rsidRPr="00186141" w:rsidRDefault="004A5692" w:rsidP="004A5692">
                            <w:pPr>
                              <w:spacing w:before="95" w:line="297" w:lineRule="auto"/>
                              <w:ind w:right="-14"/>
                              <w:jc w:val="center"/>
                              <w:rPr>
                                <w:color w:val="FFFFFF"/>
                                <w:w w:val="90"/>
                                <w:sz w:val="38"/>
                              </w:rPr>
                            </w:pPr>
                          </w:p>
                          <w:p w14:paraId="383CBF6A" w14:textId="77777777" w:rsidR="004A5692" w:rsidRPr="00186141" w:rsidRDefault="004A5692" w:rsidP="004A5692">
                            <w:pPr>
                              <w:spacing w:before="95" w:line="297" w:lineRule="auto"/>
                              <w:ind w:right="-14"/>
                              <w:jc w:val="center"/>
                              <w:rPr>
                                <w:color w:val="FFFFFF"/>
                                <w:w w:val="90"/>
                                <w:sz w:val="38"/>
                              </w:rPr>
                            </w:pPr>
                          </w:p>
                          <w:p w14:paraId="0D880619" w14:textId="77777777" w:rsidR="004A5692" w:rsidRPr="00186141" w:rsidRDefault="004A5692" w:rsidP="004A5692">
                            <w:pPr>
                              <w:spacing w:before="95" w:line="297" w:lineRule="auto"/>
                              <w:ind w:right="-14"/>
                              <w:jc w:val="center"/>
                              <w:rPr>
                                <w:color w:val="FFFFFF"/>
                                <w:w w:val="90"/>
                                <w:sz w:val="38"/>
                              </w:rPr>
                            </w:pPr>
                          </w:p>
                          <w:p w14:paraId="365EB696" w14:textId="77777777" w:rsidR="004A5692" w:rsidRPr="00186141" w:rsidRDefault="004A5692" w:rsidP="004A5692">
                            <w:pPr>
                              <w:spacing w:before="95" w:line="297" w:lineRule="auto"/>
                              <w:ind w:right="-14"/>
                              <w:jc w:val="center"/>
                              <w:rPr>
                                <w:color w:val="FFFFFF"/>
                                <w:w w:val="90"/>
                                <w:sz w:val="38"/>
                              </w:rPr>
                            </w:pPr>
                          </w:p>
                          <w:p w14:paraId="6A8F7999" w14:textId="77777777" w:rsidR="004A5692" w:rsidRPr="00186141" w:rsidRDefault="004A5692" w:rsidP="004A5692">
                            <w:pPr>
                              <w:spacing w:before="95" w:line="297" w:lineRule="auto"/>
                              <w:ind w:right="-14"/>
                              <w:jc w:val="center"/>
                              <w:rPr>
                                <w:color w:val="FFFFFF"/>
                                <w:w w:val="90"/>
                                <w:sz w:val="38"/>
                              </w:rPr>
                            </w:pPr>
                          </w:p>
                          <w:p w14:paraId="1D38CC02" w14:textId="77777777" w:rsidR="004A5692" w:rsidRPr="00186141" w:rsidRDefault="004A5692" w:rsidP="004A5692">
                            <w:pPr>
                              <w:spacing w:before="95" w:line="297" w:lineRule="auto"/>
                              <w:ind w:right="-14"/>
                              <w:jc w:val="center"/>
                              <w:rPr>
                                <w:color w:val="FFFFFF"/>
                                <w:w w:val="90"/>
                                <w:sz w:val="38"/>
                              </w:rPr>
                            </w:pPr>
                          </w:p>
                          <w:p w14:paraId="26F73202" w14:textId="77777777" w:rsidR="004A5692" w:rsidRPr="00186141" w:rsidRDefault="004A5692" w:rsidP="004A5692">
                            <w:pPr>
                              <w:spacing w:before="95" w:line="297" w:lineRule="auto"/>
                              <w:ind w:right="-14"/>
                              <w:jc w:val="center"/>
                              <w:rPr>
                                <w:color w:val="FFFFFF"/>
                                <w:w w:val="90"/>
                                <w:sz w:val="38"/>
                              </w:rPr>
                            </w:pPr>
                          </w:p>
                          <w:p w14:paraId="744642ED" w14:textId="77777777" w:rsidR="004A5692" w:rsidRPr="00186141" w:rsidRDefault="004A5692" w:rsidP="004A5692">
                            <w:pPr>
                              <w:spacing w:before="95" w:line="297" w:lineRule="auto"/>
                              <w:ind w:right="-14"/>
                              <w:jc w:val="center"/>
                              <w:rPr>
                                <w:color w:val="FFFFFF"/>
                                <w:w w:val="90"/>
                                <w:sz w:val="38"/>
                              </w:rPr>
                            </w:pPr>
                          </w:p>
                          <w:p w14:paraId="468273E3" w14:textId="77777777" w:rsidR="004A5692" w:rsidRPr="00186141" w:rsidRDefault="004A5692" w:rsidP="004A5692">
                            <w:pPr>
                              <w:spacing w:before="95" w:line="297" w:lineRule="auto"/>
                              <w:ind w:right="-14"/>
                              <w:jc w:val="center"/>
                              <w:rPr>
                                <w:color w:val="FFFFFF"/>
                                <w:w w:val="90"/>
                                <w:sz w:val="38"/>
                              </w:rPr>
                            </w:pPr>
                          </w:p>
                          <w:p w14:paraId="15A493A0" w14:textId="77777777" w:rsidR="004A5692" w:rsidRPr="00186141" w:rsidRDefault="004A5692" w:rsidP="004A5692">
                            <w:pPr>
                              <w:spacing w:before="95" w:line="297" w:lineRule="auto"/>
                              <w:ind w:right="-14"/>
                              <w:jc w:val="center"/>
                              <w:rPr>
                                <w:color w:val="FFFFFF"/>
                                <w:w w:val="90"/>
                                <w:sz w:val="38"/>
                              </w:rPr>
                            </w:pPr>
                          </w:p>
                          <w:p w14:paraId="65C01187" w14:textId="77777777" w:rsidR="004A5692" w:rsidRPr="00186141" w:rsidRDefault="004A5692" w:rsidP="004A5692">
                            <w:pPr>
                              <w:spacing w:before="95" w:line="297" w:lineRule="auto"/>
                              <w:ind w:right="-14"/>
                              <w:jc w:val="center"/>
                              <w:rPr>
                                <w:color w:val="FFFFFF"/>
                                <w:w w:val="90"/>
                                <w:sz w:val="38"/>
                              </w:rPr>
                            </w:pPr>
                          </w:p>
                          <w:p w14:paraId="146D4EEC" w14:textId="77777777" w:rsidR="004A5692" w:rsidRPr="00186141" w:rsidRDefault="004A5692" w:rsidP="004A5692">
                            <w:pPr>
                              <w:spacing w:before="95" w:line="297" w:lineRule="auto"/>
                              <w:ind w:right="-14"/>
                              <w:jc w:val="center"/>
                              <w:rPr>
                                <w:color w:val="FFFFFF"/>
                                <w:w w:val="90"/>
                                <w:sz w:val="38"/>
                              </w:rPr>
                            </w:pPr>
                          </w:p>
                          <w:p w14:paraId="40797645" w14:textId="77777777" w:rsidR="004A5692" w:rsidRPr="00186141" w:rsidRDefault="004A5692" w:rsidP="004A5692">
                            <w:pPr>
                              <w:spacing w:before="95" w:line="297" w:lineRule="auto"/>
                              <w:ind w:right="-14"/>
                              <w:jc w:val="center"/>
                              <w:rPr>
                                <w:color w:val="FFFFFF"/>
                                <w:w w:val="90"/>
                                <w:sz w:val="38"/>
                              </w:rPr>
                            </w:pPr>
                          </w:p>
                          <w:p w14:paraId="0EBB1A4C" w14:textId="77777777" w:rsidR="004A5692" w:rsidRPr="00186141" w:rsidRDefault="004A5692" w:rsidP="004A5692">
                            <w:pPr>
                              <w:spacing w:before="95" w:line="297" w:lineRule="auto"/>
                              <w:ind w:right="-14"/>
                              <w:jc w:val="center"/>
                              <w:rPr>
                                <w:color w:val="FFFFFF"/>
                                <w:w w:val="90"/>
                                <w:sz w:val="38"/>
                              </w:rPr>
                            </w:pPr>
                          </w:p>
                          <w:p w14:paraId="3AEC984C" w14:textId="77777777" w:rsidR="004A5692" w:rsidRPr="00186141" w:rsidRDefault="004A5692" w:rsidP="004A5692">
                            <w:pPr>
                              <w:spacing w:before="95" w:line="297" w:lineRule="auto"/>
                              <w:ind w:right="-14"/>
                              <w:jc w:val="center"/>
                              <w:rPr>
                                <w:color w:val="FFFFFF"/>
                                <w:w w:val="90"/>
                                <w:sz w:val="38"/>
                              </w:rPr>
                            </w:pPr>
                            <w:r w:rsidRPr="00186141">
                              <w:rPr>
                                <w:color w:val="FFFFFF"/>
                                <w:w w:val="90"/>
                                <w:sz w:val="38"/>
                              </w:rPr>
                              <w:t>Підписуйтесь</w:t>
                            </w:r>
                            <w:r w:rsidRPr="00186141">
                              <w:rPr>
                                <w:color w:val="FFFFFF"/>
                                <w:spacing w:val="-38"/>
                                <w:w w:val="90"/>
                                <w:sz w:val="38"/>
                              </w:rPr>
                              <w:t xml:space="preserve"> </w:t>
                            </w:r>
                            <w:r w:rsidRPr="00186141">
                              <w:rPr>
                                <w:color w:val="FFFFFF"/>
                                <w:w w:val="90"/>
                                <w:sz w:val="38"/>
                              </w:rPr>
                              <w:t>на</w:t>
                            </w:r>
                            <w:r w:rsidRPr="00186141">
                              <w:rPr>
                                <w:color w:val="FFFFFF"/>
                                <w:spacing w:val="-39"/>
                                <w:w w:val="90"/>
                                <w:sz w:val="38"/>
                              </w:rPr>
                              <w:t xml:space="preserve"> </w:t>
                            </w:r>
                            <w:r w:rsidRPr="00186141">
                              <w:rPr>
                                <w:color w:val="FFFFFF"/>
                                <w:w w:val="90"/>
                                <w:sz w:val="38"/>
                              </w:rPr>
                              <w:t>нашу</w:t>
                            </w:r>
                            <w:r w:rsidRPr="00186141">
                              <w:rPr>
                                <w:color w:val="FFFFFF"/>
                                <w:spacing w:val="-37"/>
                                <w:w w:val="90"/>
                                <w:sz w:val="38"/>
                              </w:rPr>
                              <w:t xml:space="preserve"> </w:t>
                            </w:r>
                            <w:r w:rsidRPr="00186141">
                              <w:rPr>
                                <w:color w:val="FFFFFF"/>
                                <w:w w:val="90"/>
                                <w:sz w:val="38"/>
                              </w:rPr>
                              <w:t>сторінку</w:t>
                            </w:r>
                            <w:r w:rsidRPr="00186141">
                              <w:rPr>
                                <w:color w:val="FFFFFF"/>
                                <w:spacing w:val="-37"/>
                                <w:w w:val="90"/>
                                <w:sz w:val="38"/>
                              </w:rPr>
                              <w:t xml:space="preserve"> </w:t>
                            </w:r>
                            <w:r w:rsidRPr="00186141">
                              <w:rPr>
                                <w:color w:val="FFFFFF"/>
                                <w:w w:val="90"/>
                                <w:sz w:val="38"/>
                              </w:rPr>
                              <w:t>у</w:t>
                            </w:r>
                            <w:r w:rsidRPr="00186141">
                              <w:rPr>
                                <w:color w:val="FFFFFF"/>
                                <w:spacing w:val="-37"/>
                                <w:w w:val="90"/>
                                <w:sz w:val="38"/>
                              </w:rPr>
                              <w:t xml:space="preserve"> </w:t>
                            </w:r>
                            <w:r w:rsidRPr="00186141">
                              <w:rPr>
                                <w:color w:val="FFFFFF"/>
                                <w:w w:val="90"/>
                                <w:sz w:val="38"/>
                              </w:rPr>
                              <w:t>Facebook</w:t>
                            </w:r>
                          </w:p>
                          <w:p w14:paraId="219B686A" w14:textId="77777777" w:rsidR="004A5692" w:rsidRPr="00186141" w:rsidRDefault="004A5692" w:rsidP="004A5692">
                            <w:pPr>
                              <w:jc w:val="center"/>
                            </w:pPr>
                            <w:r w:rsidRPr="00186141">
                              <w:rPr>
                                <w:color w:val="FFFFFF"/>
                                <w:w w:val="90"/>
                                <w:sz w:val="38"/>
                              </w:rPr>
                              <w:t xml:space="preserve"> </w:t>
                            </w:r>
                            <w:hyperlink r:id="rId54">
                              <w:r w:rsidRPr="00186141">
                                <w:rPr>
                                  <w:color w:val="FFFFFF"/>
                                  <w:w w:val="95"/>
                                  <w:sz w:val="38"/>
                                </w:rPr>
                                <w:t>fb.com/supremecourt.ua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DB90" id="Прямокутник 387" o:spid="_x0000_s1027" style="position:absolute;left:0;text-align:left;margin-left:-11.5pt;margin-top:-1.55pt;width:664.25pt;height:900.9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" fillcolor="#002948" stroked="f">
                <v:textbox>
                  <w:txbxContent>
                    <w:p w14:paraId="2BD69D12" w14:textId="77777777" w:rsidR="004A5692" w:rsidRPr="00186141" w:rsidRDefault="004A5692" w:rsidP="004A5692">
                      <w:pPr>
                        <w:spacing w:before="95" w:line="297" w:lineRule="auto"/>
                        <w:ind w:right="-14"/>
                        <w:jc w:val="center"/>
                        <w:rPr>
                          <w:color w:val="FFFFFF"/>
                          <w:w w:val="90"/>
                          <w:sz w:val="38"/>
                        </w:rPr>
                      </w:pPr>
                    </w:p>
                    <w:p w14:paraId="635481AC" w14:textId="77777777" w:rsidR="004A5692" w:rsidRPr="00186141" w:rsidRDefault="004A5692" w:rsidP="004A5692">
                      <w:pPr>
                        <w:spacing w:before="95" w:line="297" w:lineRule="auto"/>
                        <w:ind w:right="-14"/>
                        <w:jc w:val="center"/>
                        <w:rPr>
                          <w:color w:val="FFFFFF"/>
                          <w:w w:val="90"/>
                          <w:sz w:val="38"/>
                        </w:rPr>
                      </w:pPr>
                    </w:p>
                    <w:p w14:paraId="3BFF7DEC" w14:textId="77777777" w:rsidR="004A5692" w:rsidRPr="00186141" w:rsidRDefault="004A5692" w:rsidP="004A5692">
                      <w:pPr>
                        <w:spacing w:before="95" w:line="297" w:lineRule="auto"/>
                        <w:ind w:right="-14"/>
                        <w:jc w:val="center"/>
                        <w:rPr>
                          <w:color w:val="FFFFFF"/>
                          <w:w w:val="90"/>
                          <w:sz w:val="38"/>
                        </w:rPr>
                      </w:pPr>
                    </w:p>
                    <w:p w14:paraId="538EA9CA" w14:textId="77777777" w:rsidR="004A5692" w:rsidRPr="00186141" w:rsidRDefault="004A5692" w:rsidP="004A5692">
                      <w:pPr>
                        <w:spacing w:before="95" w:line="297" w:lineRule="auto"/>
                        <w:ind w:right="-14"/>
                        <w:jc w:val="center"/>
                        <w:rPr>
                          <w:color w:val="FFFFFF"/>
                          <w:w w:val="90"/>
                          <w:sz w:val="38"/>
                        </w:rPr>
                      </w:pPr>
                    </w:p>
                    <w:p w14:paraId="2314892B" w14:textId="77777777" w:rsidR="004A5692" w:rsidRPr="00186141" w:rsidRDefault="004A5692" w:rsidP="004A5692">
                      <w:pPr>
                        <w:spacing w:before="95" w:line="297" w:lineRule="auto"/>
                        <w:ind w:right="-14"/>
                        <w:jc w:val="center"/>
                        <w:rPr>
                          <w:color w:val="FFFFFF"/>
                          <w:w w:val="90"/>
                          <w:sz w:val="38"/>
                        </w:rPr>
                      </w:pPr>
                    </w:p>
                    <w:p w14:paraId="65DF07D7" w14:textId="77777777" w:rsidR="004A5692" w:rsidRPr="00186141" w:rsidRDefault="004A5692" w:rsidP="004A5692">
                      <w:pPr>
                        <w:spacing w:before="95" w:line="297" w:lineRule="auto"/>
                        <w:ind w:right="-14"/>
                        <w:jc w:val="center"/>
                        <w:rPr>
                          <w:color w:val="FFFFFF"/>
                          <w:w w:val="90"/>
                          <w:sz w:val="38"/>
                        </w:rPr>
                      </w:pPr>
                    </w:p>
                    <w:p w14:paraId="383CBF6A" w14:textId="77777777" w:rsidR="004A5692" w:rsidRPr="00186141" w:rsidRDefault="004A5692" w:rsidP="004A5692">
                      <w:pPr>
                        <w:spacing w:before="95" w:line="297" w:lineRule="auto"/>
                        <w:ind w:right="-14"/>
                        <w:jc w:val="center"/>
                        <w:rPr>
                          <w:color w:val="FFFFFF"/>
                          <w:w w:val="90"/>
                          <w:sz w:val="38"/>
                        </w:rPr>
                      </w:pPr>
                    </w:p>
                    <w:p w14:paraId="0D880619" w14:textId="77777777" w:rsidR="004A5692" w:rsidRPr="00186141" w:rsidRDefault="004A5692" w:rsidP="004A5692">
                      <w:pPr>
                        <w:spacing w:before="95" w:line="297" w:lineRule="auto"/>
                        <w:ind w:right="-14"/>
                        <w:jc w:val="center"/>
                        <w:rPr>
                          <w:color w:val="FFFFFF"/>
                          <w:w w:val="90"/>
                          <w:sz w:val="38"/>
                        </w:rPr>
                      </w:pPr>
                    </w:p>
                    <w:p w14:paraId="365EB696" w14:textId="77777777" w:rsidR="004A5692" w:rsidRPr="00186141" w:rsidRDefault="004A5692" w:rsidP="004A5692">
                      <w:pPr>
                        <w:spacing w:before="95" w:line="297" w:lineRule="auto"/>
                        <w:ind w:right="-14"/>
                        <w:jc w:val="center"/>
                        <w:rPr>
                          <w:color w:val="FFFFFF"/>
                          <w:w w:val="90"/>
                          <w:sz w:val="38"/>
                        </w:rPr>
                      </w:pPr>
                    </w:p>
                    <w:p w14:paraId="6A8F7999" w14:textId="77777777" w:rsidR="004A5692" w:rsidRPr="00186141" w:rsidRDefault="004A5692" w:rsidP="004A5692">
                      <w:pPr>
                        <w:spacing w:before="95" w:line="297" w:lineRule="auto"/>
                        <w:ind w:right="-14"/>
                        <w:jc w:val="center"/>
                        <w:rPr>
                          <w:color w:val="FFFFFF"/>
                          <w:w w:val="90"/>
                          <w:sz w:val="38"/>
                        </w:rPr>
                      </w:pPr>
                    </w:p>
                    <w:p w14:paraId="1D38CC02" w14:textId="77777777" w:rsidR="004A5692" w:rsidRPr="00186141" w:rsidRDefault="004A5692" w:rsidP="004A5692">
                      <w:pPr>
                        <w:spacing w:before="95" w:line="297" w:lineRule="auto"/>
                        <w:ind w:right="-14"/>
                        <w:jc w:val="center"/>
                        <w:rPr>
                          <w:color w:val="FFFFFF"/>
                          <w:w w:val="90"/>
                          <w:sz w:val="38"/>
                        </w:rPr>
                      </w:pPr>
                    </w:p>
                    <w:p w14:paraId="26F73202" w14:textId="77777777" w:rsidR="004A5692" w:rsidRPr="00186141" w:rsidRDefault="004A5692" w:rsidP="004A5692">
                      <w:pPr>
                        <w:spacing w:before="95" w:line="297" w:lineRule="auto"/>
                        <w:ind w:right="-14"/>
                        <w:jc w:val="center"/>
                        <w:rPr>
                          <w:color w:val="FFFFFF"/>
                          <w:w w:val="90"/>
                          <w:sz w:val="38"/>
                        </w:rPr>
                      </w:pPr>
                    </w:p>
                    <w:p w14:paraId="744642ED" w14:textId="77777777" w:rsidR="004A5692" w:rsidRPr="00186141" w:rsidRDefault="004A5692" w:rsidP="004A5692">
                      <w:pPr>
                        <w:spacing w:before="95" w:line="297" w:lineRule="auto"/>
                        <w:ind w:right="-14"/>
                        <w:jc w:val="center"/>
                        <w:rPr>
                          <w:color w:val="FFFFFF"/>
                          <w:w w:val="90"/>
                          <w:sz w:val="38"/>
                        </w:rPr>
                      </w:pPr>
                    </w:p>
                    <w:p w14:paraId="468273E3" w14:textId="77777777" w:rsidR="004A5692" w:rsidRPr="00186141" w:rsidRDefault="004A5692" w:rsidP="004A5692">
                      <w:pPr>
                        <w:spacing w:before="95" w:line="297" w:lineRule="auto"/>
                        <w:ind w:right="-14"/>
                        <w:jc w:val="center"/>
                        <w:rPr>
                          <w:color w:val="FFFFFF"/>
                          <w:w w:val="90"/>
                          <w:sz w:val="38"/>
                        </w:rPr>
                      </w:pPr>
                    </w:p>
                    <w:p w14:paraId="15A493A0" w14:textId="77777777" w:rsidR="004A5692" w:rsidRPr="00186141" w:rsidRDefault="004A5692" w:rsidP="004A5692">
                      <w:pPr>
                        <w:spacing w:before="95" w:line="297" w:lineRule="auto"/>
                        <w:ind w:right="-14"/>
                        <w:jc w:val="center"/>
                        <w:rPr>
                          <w:color w:val="FFFFFF"/>
                          <w:w w:val="90"/>
                          <w:sz w:val="38"/>
                        </w:rPr>
                      </w:pPr>
                    </w:p>
                    <w:p w14:paraId="65C01187" w14:textId="77777777" w:rsidR="004A5692" w:rsidRPr="00186141" w:rsidRDefault="004A5692" w:rsidP="004A5692">
                      <w:pPr>
                        <w:spacing w:before="95" w:line="297" w:lineRule="auto"/>
                        <w:ind w:right="-14"/>
                        <w:jc w:val="center"/>
                        <w:rPr>
                          <w:color w:val="FFFFFF"/>
                          <w:w w:val="90"/>
                          <w:sz w:val="38"/>
                        </w:rPr>
                      </w:pPr>
                    </w:p>
                    <w:p w14:paraId="146D4EEC" w14:textId="77777777" w:rsidR="004A5692" w:rsidRPr="00186141" w:rsidRDefault="004A5692" w:rsidP="004A5692">
                      <w:pPr>
                        <w:spacing w:before="95" w:line="297" w:lineRule="auto"/>
                        <w:ind w:right="-14"/>
                        <w:jc w:val="center"/>
                        <w:rPr>
                          <w:color w:val="FFFFFF"/>
                          <w:w w:val="90"/>
                          <w:sz w:val="38"/>
                        </w:rPr>
                      </w:pPr>
                    </w:p>
                    <w:p w14:paraId="40797645" w14:textId="77777777" w:rsidR="004A5692" w:rsidRPr="00186141" w:rsidRDefault="004A5692" w:rsidP="004A5692">
                      <w:pPr>
                        <w:spacing w:before="95" w:line="297" w:lineRule="auto"/>
                        <w:ind w:right="-14"/>
                        <w:jc w:val="center"/>
                        <w:rPr>
                          <w:color w:val="FFFFFF"/>
                          <w:w w:val="90"/>
                          <w:sz w:val="38"/>
                        </w:rPr>
                      </w:pPr>
                    </w:p>
                    <w:p w14:paraId="0EBB1A4C" w14:textId="77777777" w:rsidR="004A5692" w:rsidRPr="00186141" w:rsidRDefault="004A5692" w:rsidP="004A5692">
                      <w:pPr>
                        <w:spacing w:before="95" w:line="297" w:lineRule="auto"/>
                        <w:ind w:right="-14"/>
                        <w:jc w:val="center"/>
                        <w:rPr>
                          <w:color w:val="FFFFFF"/>
                          <w:w w:val="90"/>
                          <w:sz w:val="38"/>
                        </w:rPr>
                      </w:pPr>
                    </w:p>
                    <w:p w14:paraId="3AEC984C" w14:textId="77777777" w:rsidR="004A5692" w:rsidRPr="00186141" w:rsidRDefault="004A5692" w:rsidP="004A5692">
                      <w:pPr>
                        <w:spacing w:before="95" w:line="297" w:lineRule="auto"/>
                        <w:ind w:right="-14"/>
                        <w:jc w:val="center"/>
                        <w:rPr>
                          <w:color w:val="FFFFFF"/>
                          <w:w w:val="90"/>
                          <w:sz w:val="38"/>
                        </w:rPr>
                      </w:pPr>
                      <w:r w:rsidRPr="00186141">
                        <w:rPr>
                          <w:color w:val="FFFFFF"/>
                          <w:w w:val="90"/>
                          <w:sz w:val="38"/>
                        </w:rPr>
                        <w:t>Підписуйтесь</w:t>
                      </w:r>
                      <w:r w:rsidRPr="00186141">
                        <w:rPr>
                          <w:color w:val="FFFFFF"/>
                          <w:spacing w:val="-38"/>
                          <w:w w:val="90"/>
                          <w:sz w:val="38"/>
                        </w:rPr>
                        <w:t xml:space="preserve"> </w:t>
                      </w:r>
                      <w:r w:rsidRPr="00186141">
                        <w:rPr>
                          <w:color w:val="FFFFFF"/>
                          <w:w w:val="90"/>
                          <w:sz w:val="38"/>
                        </w:rPr>
                        <w:t>на</w:t>
                      </w:r>
                      <w:r w:rsidRPr="00186141">
                        <w:rPr>
                          <w:color w:val="FFFFFF"/>
                          <w:spacing w:val="-39"/>
                          <w:w w:val="90"/>
                          <w:sz w:val="38"/>
                        </w:rPr>
                        <w:t xml:space="preserve"> </w:t>
                      </w:r>
                      <w:r w:rsidRPr="00186141">
                        <w:rPr>
                          <w:color w:val="FFFFFF"/>
                          <w:w w:val="90"/>
                          <w:sz w:val="38"/>
                        </w:rPr>
                        <w:t>нашу</w:t>
                      </w:r>
                      <w:r w:rsidRPr="00186141">
                        <w:rPr>
                          <w:color w:val="FFFFFF"/>
                          <w:spacing w:val="-37"/>
                          <w:w w:val="90"/>
                          <w:sz w:val="38"/>
                        </w:rPr>
                        <w:t xml:space="preserve"> </w:t>
                      </w:r>
                      <w:r w:rsidRPr="00186141">
                        <w:rPr>
                          <w:color w:val="FFFFFF"/>
                          <w:w w:val="90"/>
                          <w:sz w:val="38"/>
                        </w:rPr>
                        <w:t>сторінку</w:t>
                      </w:r>
                      <w:r w:rsidRPr="00186141">
                        <w:rPr>
                          <w:color w:val="FFFFFF"/>
                          <w:spacing w:val="-37"/>
                          <w:w w:val="90"/>
                          <w:sz w:val="38"/>
                        </w:rPr>
                        <w:t xml:space="preserve"> </w:t>
                      </w:r>
                      <w:r w:rsidRPr="00186141">
                        <w:rPr>
                          <w:color w:val="FFFFFF"/>
                          <w:w w:val="90"/>
                          <w:sz w:val="38"/>
                        </w:rPr>
                        <w:t>у</w:t>
                      </w:r>
                      <w:r w:rsidRPr="00186141">
                        <w:rPr>
                          <w:color w:val="FFFFFF"/>
                          <w:spacing w:val="-37"/>
                          <w:w w:val="90"/>
                          <w:sz w:val="38"/>
                        </w:rPr>
                        <w:t xml:space="preserve"> </w:t>
                      </w:r>
                      <w:r w:rsidRPr="00186141">
                        <w:rPr>
                          <w:color w:val="FFFFFF"/>
                          <w:w w:val="90"/>
                          <w:sz w:val="38"/>
                        </w:rPr>
                        <w:t>Facebook</w:t>
                      </w:r>
                    </w:p>
                    <w:p w14:paraId="219B686A" w14:textId="77777777" w:rsidR="004A5692" w:rsidRPr="00186141" w:rsidRDefault="004A5692" w:rsidP="004A5692">
                      <w:pPr>
                        <w:jc w:val="center"/>
                      </w:pPr>
                      <w:r w:rsidRPr="00186141">
                        <w:rPr>
                          <w:color w:val="FFFFFF"/>
                          <w:w w:val="90"/>
                          <w:sz w:val="38"/>
                        </w:rPr>
                        <w:t xml:space="preserve"> </w:t>
                      </w:r>
                      <w:hyperlink r:id="rId55">
                        <w:r w:rsidRPr="00186141">
                          <w:rPr>
                            <w:color w:val="FFFFFF"/>
                            <w:w w:val="95"/>
                            <w:sz w:val="38"/>
                          </w:rPr>
                          <w:t>fb.com/supremecourt.ua</w:t>
                        </w:r>
                      </w:hyperlink>
                    </w:p>
                  </w:txbxContent>
                </v:textbox>
                <w10:wrap anchorx="page" anchory="page"/>
              </v:rect>
            </w:pict>
          </mc:Fallback>
        </mc:AlternateContent>
      </w:r>
    </w:p>
    <w:sectPr w:rsidR="004A5692" w:rsidRPr="004A5692" w:rsidSect="00DB1F41">
      <w:headerReference w:type="default" r:id="rId56"/>
      <w:pgSz w:w="11906" w:h="16838" w:code="9"/>
      <w:pgMar w:top="1150" w:right="1150" w:bottom="1150" w:left="11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01CF" w14:textId="77777777" w:rsidR="00604231" w:rsidRPr="00186141" w:rsidRDefault="00604231" w:rsidP="000D11E6">
      <w:pPr>
        <w:spacing w:after="0" w:line="240" w:lineRule="auto"/>
      </w:pPr>
      <w:r w:rsidRPr="00186141">
        <w:separator/>
      </w:r>
    </w:p>
  </w:endnote>
  <w:endnote w:type="continuationSeparator" w:id="0">
    <w:p w14:paraId="128B9060" w14:textId="77777777" w:rsidR="00604231" w:rsidRPr="00186141" w:rsidRDefault="00604231" w:rsidP="000D11E6">
      <w:pPr>
        <w:spacing w:after="0" w:line="240" w:lineRule="auto"/>
      </w:pPr>
      <w:r w:rsidRPr="001861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EF98" w14:textId="77777777" w:rsidR="00604231" w:rsidRPr="00186141" w:rsidRDefault="00604231" w:rsidP="000D11E6">
      <w:pPr>
        <w:spacing w:after="0" w:line="240" w:lineRule="auto"/>
      </w:pPr>
      <w:r w:rsidRPr="00186141">
        <w:separator/>
      </w:r>
    </w:p>
  </w:footnote>
  <w:footnote w:type="continuationSeparator" w:id="0">
    <w:p w14:paraId="197C81BE" w14:textId="77777777" w:rsidR="00604231" w:rsidRPr="00186141" w:rsidRDefault="00604231" w:rsidP="000D11E6">
      <w:pPr>
        <w:spacing w:after="0" w:line="240" w:lineRule="auto"/>
      </w:pPr>
      <w:r w:rsidRPr="001861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81914"/>
      <w:docPartObj>
        <w:docPartGallery w:val="Page Numbers (Top of Page)"/>
        <w:docPartUnique/>
      </w:docPartObj>
    </w:sdtPr>
    <w:sdtEndPr/>
    <w:sdtContent>
      <w:p w14:paraId="44635511" w14:textId="507B81EE" w:rsidR="00777680" w:rsidRPr="00186141" w:rsidRDefault="00777680">
        <w:pPr>
          <w:pStyle w:val="a9"/>
          <w:jc w:val="center"/>
        </w:pPr>
        <w:r w:rsidRPr="00186141">
          <w:fldChar w:fldCharType="begin"/>
        </w:r>
        <w:r w:rsidRPr="00186141">
          <w:instrText>PAGE   \* MERGEFORMAT</w:instrText>
        </w:r>
        <w:r w:rsidRPr="00186141">
          <w:fldChar w:fldCharType="separate"/>
        </w:r>
        <w:r w:rsidRPr="00186141">
          <w:t>2</w:t>
        </w:r>
        <w:r w:rsidRPr="00186141">
          <w:fldChar w:fldCharType="end"/>
        </w:r>
      </w:p>
    </w:sdtContent>
  </w:sdt>
  <w:p w14:paraId="37AD3EB7" w14:textId="0C4BD2EB" w:rsidR="00D41F50" w:rsidRDefault="00D41F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332"/>
    <w:multiLevelType w:val="hybridMultilevel"/>
    <w:tmpl w:val="FCBA3450"/>
    <w:lvl w:ilvl="0" w:tplc="B0CAB422">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5070BE"/>
    <w:multiLevelType w:val="hybridMultilevel"/>
    <w:tmpl w:val="86BECA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386B8E"/>
    <w:multiLevelType w:val="hybridMultilevel"/>
    <w:tmpl w:val="1826B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1C1AD0"/>
    <w:multiLevelType w:val="hybridMultilevel"/>
    <w:tmpl w:val="B39A8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967DC4"/>
    <w:multiLevelType w:val="hybridMultilevel"/>
    <w:tmpl w:val="8E12A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832773"/>
    <w:multiLevelType w:val="hybridMultilevel"/>
    <w:tmpl w:val="86BECA7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A44C3C"/>
    <w:multiLevelType w:val="hybridMultilevel"/>
    <w:tmpl w:val="BED6A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0E623A"/>
    <w:multiLevelType w:val="hybridMultilevel"/>
    <w:tmpl w:val="45D68E22"/>
    <w:lvl w:ilvl="0" w:tplc="60E822C4">
      <w:start w:val="11"/>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5C35F6"/>
    <w:multiLevelType w:val="hybridMultilevel"/>
    <w:tmpl w:val="2AECFDB2"/>
    <w:lvl w:ilvl="0" w:tplc="DB169560">
      <w:start w:val="1"/>
      <w:numFmt w:val="decimal"/>
      <w:lvlText w:val="%1."/>
      <w:lvlJc w:val="left"/>
      <w:pPr>
        <w:ind w:left="720" w:hanging="360"/>
      </w:pPr>
      <w:rPr>
        <w:rFonts w:ascii="Times New Roman" w:eastAsiaTheme="minorHAnsi" w:hAnsi="Times New Roman" w:cs="Times New Roman" w:hint="default"/>
        <w:b/>
        <w:color w:val="0563C1" w:themeColor="hyperlink"/>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413CC2"/>
    <w:multiLevelType w:val="hybridMultilevel"/>
    <w:tmpl w:val="6038A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E36DBB"/>
    <w:multiLevelType w:val="hybridMultilevel"/>
    <w:tmpl w:val="68F02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9A01644"/>
    <w:multiLevelType w:val="hybridMultilevel"/>
    <w:tmpl w:val="B01A5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7C6F29"/>
    <w:multiLevelType w:val="hybridMultilevel"/>
    <w:tmpl w:val="370AE9D6"/>
    <w:lvl w:ilvl="0" w:tplc="061EF9F0">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7EB6A58"/>
    <w:multiLevelType w:val="hybridMultilevel"/>
    <w:tmpl w:val="D11A4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3B59F7"/>
    <w:multiLevelType w:val="hybridMultilevel"/>
    <w:tmpl w:val="D11A4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FC3F7B"/>
    <w:multiLevelType w:val="hybridMultilevel"/>
    <w:tmpl w:val="99D89928"/>
    <w:lvl w:ilvl="0" w:tplc="1C369BF6">
      <w:start w:val="11"/>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DE41A28"/>
    <w:multiLevelType w:val="hybridMultilevel"/>
    <w:tmpl w:val="3E024AA0"/>
    <w:lvl w:ilvl="0" w:tplc="B136E16A">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D54738"/>
    <w:multiLevelType w:val="hybridMultilevel"/>
    <w:tmpl w:val="AA6C8D88"/>
    <w:lvl w:ilvl="0" w:tplc="74B2450E">
      <w:numFmt w:val="bullet"/>
      <w:lvlText w:val="-"/>
      <w:lvlJc w:val="left"/>
      <w:pPr>
        <w:ind w:left="720" w:hanging="360"/>
      </w:pPr>
      <w:rPr>
        <w:rFonts w:ascii="Roboto Condensed Light" w:eastAsiaTheme="minorHAnsi" w:hAnsi="Roboto Condensed Light" w:cs="Roboto Condensed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5D951B4"/>
    <w:multiLevelType w:val="hybridMultilevel"/>
    <w:tmpl w:val="77D20E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E43DF0"/>
    <w:multiLevelType w:val="hybridMultilevel"/>
    <w:tmpl w:val="72F0DA58"/>
    <w:lvl w:ilvl="0" w:tplc="A156E74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6431325">
    <w:abstractNumId w:val="14"/>
  </w:num>
  <w:num w:numId="2" w16cid:durableId="2706938">
    <w:abstractNumId w:val="13"/>
  </w:num>
  <w:num w:numId="3" w16cid:durableId="1469593485">
    <w:abstractNumId w:val="6"/>
  </w:num>
  <w:num w:numId="4" w16cid:durableId="304048853">
    <w:abstractNumId w:val="5"/>
  </w:num>
  <w:num w:numId="5" w16cid:durableId="1803422421">
    <w:abstractNumId w:val="1"/>
  </w:num>
  <w:num w:numId="6" w16cid:durableId="1055936711">
    <w:abstractNumId w:val="17"/>
  </w:num>
  <w:num w:numId="7" w16cid:durableId="2136831957">
    <w:abstractNumId w:val="8"/>
  </w:num>
  <w:num w:numId="8" w16cid:durableId="1429233292">
    <w:abstractNumId w:val="16"/>
  </w:num>
  <w:num w:numId="9" w16cid:durableId="1078093600">
    <w:abstractNumId w:val="12"/>
  </w:num>
  <w:num w:numId="10" w16cid:durableId="39133821">
    <w:abstractNumId w:val="0"/>
  </w:num>
  <w:num w:numId="11" w16cid:durableId="777026883">
    <w:abstractNumId w:val="10"/>
  </w:num>
  <w:num w:numId="12" w16cid:durableId="924918654">
    <w:abstractNumId w:val="3"/>
  </w:num>
  <w:num w:numId="13" w16cid:durableId="161699987">
    <w:abstractNumId w:val="4"/>
  </w:num>
  <w:num w:numId="14" w16cid:durableId="441731298">
    <w:abstractNumId w:val="11"/>
  </w:num>
  <w:num w:numId="15" w16cid:durableId="417336214">
    <w:abstractNumId w:val="18"/>
  </w:num>
  <w:num w:numId="16" w16cid:durableId="1260211692">
    <w:abstractNumId w:val="2"/>
  </w:num>
  <w:num w:numId="17" w16cid:durableId="657852164">
    <w:abstractNumId w:val="19"/>
  </w:num>
  <w:num w:numId="18" w16cid:durableId="195895414">
    <w:abstractNumId w:val="15"/>
  </w:num>
  <w:num w:numId="19" w16cid:durableId="2092777467">
    <w:abstractNumId w:val="7"/>
  </w:num>
  <w:num w:numId="20" w16cid:durableId="588587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F2"/>
    <w:rsid w:val="00001815"/>
    <w:rsid w:val="00002558"/>
    <w:rsid w:val="000038FB"/>
    <w:rsid w:val="0001725A"/>
    <w:rsid w:val="0001779D"/>
    <w:rsid w:val="00023E74"/>
    <w:rsid w:val="00030BBF"/>
    <w:rsid w:val="00036840"/>
    <w:rsid w:val="00036B23"/>
    <w:rsid w:val="00036C3A"/>
    <w:rsid w:val="00041E6A"/>
    <w:rsid w:val="00053FA7"/>
    <w:rsid w:val="000653F4"/>
    <w:rsid w:val="00065DA5"/>
    <w:rsid w:val="000671B3"/>
    <w:rsid w:val="0007019E"/>
    <w:rsid w:val="0007537F"/>
    <w:rsid w:val="00085461"/>
    <w:rsid w:val="00086329"/>
    <w:rsid w:val="00086BD6"/>
    <w:rsid w:val="00086DF3"/>
    <w:rsid w:val="00087111"/>
    <w:rsid w:val="000947C8"/>
    <w:rsid w:val="000A07DF"/>
    <w:rsid w:val="000A7CA7"/>
    <w:rsid w:val="000B0996"/>
    <w:rsid w:val="000B1D34"/>
    <w:rsid w:val="000B5E45"/>
    <w:rsid w:val="000C1A76"/>
    <w:rsid w:val="000C204B"/>
    <w:rsid w:val="000C4FE0"/>
    <w:rsid w:val="000C5203"/>
    <w:rsid w:val="000C5F1F"/>
    <w:rsid w:val="000D11E6"/>
    <w:rsid w:val="000D1229"/>
    <w:rsid w:val="000D139B"/>
    <w:rsid w:val="000D1EC9"/>
    <w:rsid w:val="000D32B0"/>
    <w:rsid w:val="000D32DD"/>
    <w:rsid w:val="000D3831"/>
    <w:rsid w:val="000D6685"/>
    <w:rsid w:val="000E232E"/>
    <w:rsid w:val="000E2B69"/>
    <w:rsid w:val="000E2C23"/>
    <w:rsid w:val="000F08A6"/>
    <w:rsid w:val="000F6807"/>
    <w:rsid w:val="000F6A03"/>
    <w:rsid w:val="000F6F4D"/>
    <w:rsid w:val="00100796"/>
    <w:rsid w:val="00101CF1"/>
    <w:rsid w:val="00101E9A"/>
    <w:rsid w:val="00104CAE"/>
    <w:rsid w:val="00105B50"/>
    <w:rsid w:val="00113BAD"/>
    <w:rsid w:val="00115F3D"/>
    <w:rsid w:val="00120D80"/>
    <w:rsid w:val="00124B7B"/>
    <w:rsid w:val="00124C23"/>
    <w:rsid w:val="00125B56"/>
    <w:rsid w:val="0013066F"/>
    <w:rsid w:val="00131DE5"/>
    <w:rsid w:val="001346A0"/>
    <w:rsid w:val="00140FF9"/>
    <w:rsid w:val="00141145"/>
    <w:rsid w:val="0014246C"/>
    <w:rsid w:val="001443B9"/>
    <w:rsid w:val="001454F5"/>
    <w:rsid w:val="00146A21"/>
    <w:rsid w:val="0015012E"/>
    <w:rsid w:val="00155346"/>
    <w:rsid w:val="00155932"/>
    <w:rsid w:val="00164BF4"/>
    <w:rsid w:val="0016596C"/>
    <w:rsid w:val="001677C0"/>
    <w:rsid w:val="0017093D"/>
    <w:rsid w:val="00174ED5"/>
    <w:rsid w:val="00181B32"/>
    <w:rsid w:val="00185E80"/>
    <w:rsid w:val="00186141"/>
    <w:rsid w:val="001A04E7"/>
    <w:rsid w:val="001A11BB"/>
    <w:rsid w:val="001A3D5C"/>
    <w:rsid w:val="001A70F1"/>
    <w:rsid w:val="001B29B2"/>
    <w:rsid w:val="001B559D"/>
    <w:rsid w:val="001B707C"/>
    <w:rsid w:val="001B71AB"/>
    <w:rsid w:val="001C2212"/>
    <w:rsid w:val="001C327B"/>
    <w:rsid w:val="001C4164"/>
    <w:rsid w:val="001E4972"/>
    <w:rsid w:val="001E769F"/>
    <w:rsid w:val="001F3BCD"/>
    <w:rsid w:val="001F5E4C"/>
    <w:rsid w:val="001F6224"/>
    <w:rsid w:val="00201F25"/>
    <w:rsid w:val="00204383"/>
    <w:rsid w:val="00205BC1"/>
    <w:rsid w:val="00205FAF"/>
    <w:rsid w:val="00207CE6"/>
    <w:rsid w:val="00207E4F"/>
    <w:rsid w:val="0021198B"/>
    <w:rsid w:val="00214A9F"/>
    <w:rsid w:val="00216443"/>
    <w:rsid w:val="002178BD"/>
    <w:rsid w:val="002201B6"/>
    <w:rsid w:val="00223B75"/>
    <w:rsid w:val="00223CE7"/>
    <w:rsid w:val="002248CE"/>
    <w:rsid w:val="00224EAD"/>
    <w:rsid w:val="00227684"/>
    <w:rsid w:val="00230F37"/>
    <w:rsid w:val="0023534C"/>
    <w:rsid w:val="00242623"/>
    <w:rsid w:val="00251284"/>
    <w:rsid w:val="0025325D"/>
    <w:rsid w:val="00254672"/>
    <w:rsid w:val="00272DEA"/>
    <w:rsid w:val="00274F28"/>
    <w:rsid w:val="002775A6"/>
    <w:rsid w:val="0028005B"/>
    <w:rsid w:val="002852C0"/>
    <w:rsid w:val="00287044"/>
    <w:rsid w:val="00291D6F"/>
    <w:rsid w:val="00295529"/>
    <w:rsid w:val="0029561A"/>
    <w:rsid w:val="0029753B"/>
    <w:rsid w:val="002A2941"/>
    <w:rsid w:val="002B4E7A"/>
    <w:rsid w:val="002B6FB0"/>
    <w:rsid w:val="002C3A35"/>
    <w:rsid w:val="002C4263"/>
    <w:rsid w:val="002C5870"/>
    <w:rsid w:val="002C599F"/>
    <w:rsid w:val="002C5CC3"/>
    <w:rsid w:val="002C7062"/>
    <w:rsid w:val="002C7DF8"/>
    <w:rsid w:val="002D056F"/>
    <w:rsid w:val="002D3D52"/>
    <w:rsid w:val="002D4F41"/>
    <w:rsid w:val="002D6D7B"/>
    <w:rsid w:val="002E0069"/>
    <w:rsid w:val="002E5FAB"/>
    <w:rsid w:val="002F1119"/>
    <w:rsid w:val="002F24C0"/>
    <w:rsid w:val="00300B7B"/>
    <w:rsid w:val="00300F53"/>
    <w:rsid w:val="003044C5"/>
    <w:rsid w:val="003049D5"/>
    <w:rsid w:val="00304F26"/>
    <w:rsid w:val="00305D9E"/>
    <w:rsid w:val="003076B0"/>
    <w:rsid w:val="00307821"/>
    <w:rsid w:val="003107F7"/>
    <w:rsid w:val="00317FA9"/>
    <w:rsid w:val="003218BC"/>
    <w:rsid w:val="00324956"/>
    <w:rsid w:val="003252AF"/>
    <w:rsid w:val="00327827"/>
    <w:rsid w:val="0033039A"/>
    <w:rsid w:val="00334B2C"/>
    <w:rsid w:val="00334FFC"/>
    <w:rsid w:val="00337571"/>
    <w:rsid w:val="00340C7F"/>
    <w:rsid w:val="0034280C"/>
    <w:rsid w:val="003435CB"/>
    <w:rsid w:val="00343E2B"/>
    <w:rsid w:val="00344096"/>
    <w:rsid w:val="0034570F"/>
    <w:rsid w:val="00346254"/>
    <w:rsid w:val="00346ECF"/>
    <w:rsid w:val="0034714F"/>
    <w:rsid w:val="00354C66"/>
    <w:rsid w:val="003568F6"/>
    <w:rsid w:val="003608F9"/>
    <w:rsid w:val="00361191"/>
    <w:rsid w:val="003636B8"/>
    <w:rsid w:val="0036478D"/>
    <w:rsid w:val="00365002"/>
    <w:rsid w:val="00365481"/>
    <w:rsid w:val="00367A1A"/>
    <w:rsid w:val="00372496"/>
    <w:rsid w:val="00375A03"/>
    <w:rsid w:val="00375C8A"/>
    <w:rsid w:val="00376397"/>
    <w:rsid w:val="00377E41"/>
    <w:rsid w:val="00384305"/>
    <w:rsid w:val="0038436D"/>
    <w:rsid w:val="00386257"/>
    <w:rsid w:val="003862E3"/>
    <w:rsid w:val="00395BCB"/>
    <w:rsid w:val="00396153"/>
    <w:rsid w:val="00396289"/>
    <w:rsid w:val="0039650B"/>
    <w:rsid w:val="00396F54"/>
    <w:rsid w:val="003A422B"/>
    <w:rsid w:val="003B142D"/>
    <w:rsid w:val="003B274F"/>
    <w:rsid w:val="003B6393"/>
    <w:rsid w:val="003B7343"/>
    <w:rsid w:val="003C4098"/>
    <w:rsid w:val="003C7EB3"/>
    <w:rsid w:val="003D3EE7"/>
    <w:rsid w:val="003D5ABB"/>
    <w:rsid w:val="003D7AFC"/>
    <w:rsid w:val="003E1804"/>
    <w:rsid w:val="003E1CD5"/>
    <w:rsid w:val="003E2955"/>
    <w:rsid w:val="003E415D"/>
    <w:rsid w:val="003E43A7"/>
    <w:rsid w:val="003E7F70"/>
    <w:rsid w:val="003F795D"/>
    <w:rsid w:val="00403B9F"/>
    <w:rsid w:val="00404415"/>
    <w:rsid w:val="00404D90"/>
    <w:rsid w:val="00404FDC"/>
    <w:rsid w:val="004069F4"/>
    <w:rsid w:val="004106FB"/>
    <w:rsid w:val="0041328B"/>
    <w:rsid w:val="00414E90"/>
    <w:rsid w:val="004151B3"/>
    <w:rsid w:val="004160BF"/>
    <w:rsid w:val="00420035"/>
    <w:rsid w:val="00420208"/>
    <w:rsid w:val="0042338D"/>
    <w:rsid w:val="00431C4A"/>
    <w:rsid w:val="004333F8"/>
    <w:rsid w:val="00435E69"/>
    <w:rsid w:val="0043649A"/>
    <w:rsid w:val="00437FE2"/>
    <w:rsid w:val="004414C1"/>
    <w:rsid w:val="00443C91"/>
    <w:rsid w:val="00454B19"/>
    <w:rsid w:val="00455007"/>
    <w:rsid w:val="00456F25"/>
    <w:rsid w:val="004570BC"/>
    <w:rsid w:val="00465022"/>
    <w:rsid w:val="004736D6"/>
    <w:rsid w:val="004858B8"/>
    <w:rsid w:val="004A0462"/>
    <w:rsid w:val="004A0497"/>
    <w:rsid w:val="004A2BCA"/>
    <w:rsid w:val="004A3775"/>
    <w:rsid w:val="004A494B"/>
    <w:rsid w:val="004A5692"/>
    <w:rsid w:val="004B0016"/>
    <w:rsid w:val="004B14CF"/>
    <w:rsid w:val="004B29ED"/>
    <w:rsid w:val="004B72AF"/>
    <w:rsid w:val="004C1314"/>
    <w:rsid w:val="004C17E6"/>
    <w:rsid w:val="004C2EF2"/>
    <w:rsid w:val="004C76E4"/>
    <w:rsid w:val="004D1E4D"/>
    <w:rsid w:val="004D5BA2"/>
    <w:rsid w:val="004E2781"/>
    <w:rsid w:val="004E296C"/>
    <w:rsid w:val="004E4462"/>
    <w:rsid w:val="004E5F76"/>
    <w:rsid w:val="004E6D41"/>
    <w:rsid w:val="004F0995"/>
    <w:rsid w:val="004F32F0"/>
    <w:rsid w:val="0050163A"/>
    <w:rsid w:val="00501F49"/>
    <w:rsid w:val="0050382E"/>
    <w:rsid w:val="00503B4A"/>
    <w:rsid w:val="005072B7"/>
    <w:rsid w:val="005111B4"/>
    <w:rsid w:val="005118F7"/>
    <w:rsid w:val="00511902"/>
    <w:rsid w:val="0051698F"/>
    <w:rsid w:val="00517717"/>
    <w:rsid w:val="00517720"/>
    <w:rsid w:val="0052240F"/>
    <w:rsid w:val="005244C2"/>
    <w:rsid w:val="00526237"/>
    <w:rsid w:val="00527E4F"/>
    <w:rsid w:val="00530BF2"/>
    <w:rsid w:val="00533953"/>
    <w:rsid w:val="00533B44"/>
    <w:rsid w:val="00533C3E"/>
    <w:rsid w:val="0053457D"/>
    <w:rsid w:val="005363FA"/>
    <w:rsid w:val="005379A9"/>
    <w:rsid w:val="00540ADF"/>
    <w:rsid w:val="00541630"/>
    <w:rsid w:val="00542AE2"/>
    <w:rsid w:val="0055258E"/>
    <w:rsid w:val="00555DE8"/>
    <w:rsid w:val="005571E3"/>
    <w:rsid w:val="0056257C"/>
    <w:rsid w:val="00576F86"/>
    <w:rsid w:val="0057795F"/>
    <w:rsid w:val="00582AC2"/>
    <w:rsid w:val="00586548"/>
    <w:rsid w:val="00593447"/>
    <w:rsid w:val="00595AC4"/>
    <w:rsid w:val="00595EC3"/>
    <w:rsid w:val="005A2061"/>
    <w:rsid w:val="005A24AB"/>
    <w:rsid w:val="005A326E"/>
    <w:rsid w:val="005A6C06"/>
    <w:rsid w:val="005B1286"/>
    <w:rsid w:val="005B37DD"/>
    <w:rsid w:val="005B4A83"/>
    <w:rsid w:val="005B6793"/>
    <w:rsid w:val="005B6C57"/>
    <w:rsid w:val="005C056B"/>
    <w:rsid w:val="005C3696"/>
    <w:rsid w:val="005C4F8D"/>
    <w:rsid w:val="005C50AB"/>
    <w:rsid w:val="005E1690"/>
    <w:rsid w:val="005E2666"/>
    <w:rsid w:val="005E7F78"/>
    <w:rsid w:val="005F0543"/>
    <w:rsid w:val="005F2155"/>
    <w:rsid w:val="005F35CF"/>
    <w:rsid w:val="005F3A7B"/>
    <w:rsid w:val="005F5522"/>
    <w:rsid w:val="005F76AF"/>
    <w:rsid w:val="0060031D"/>
    <w:rsid w:val="00600E2A"/>
    <w:rsid w:val="00604231"/>
    <w:rsid w:val="00605B09"/>
    <w:rsid w:val="00605BF4"/>
    <w:rsid w:val="00605DCC"/>
    <w:rsid w:val="00614B16"/>
    <w:rsid w:val="00615037"/>
    <w:rsid w:val="0061566F"/>
    <w:rsid w:val="006156AF"/>
    <w:rsid w:val="00615F21"/>
    <w:rsid w:val="0062790A"/>
    <w:rsid w:val="006314E8"/>
    <w:rsid w:val="006372F7"/>
    <w:rsid w:val="00640147"/>
    <w:rsid w:val="00642C8D"/>
    <w:rsid w:val="00645AA9"/>
    <w:rsid w:val="00646A74"/>
    <w:rsid w:val="0064769B"/>
    <w:rsid w:val="006544E4"/>
    <w:rsid w:val="00657264"/>
    <w:rsid w:val="00657A3C"/>
    <w:rsid w:val="006636FB"/>
    <w:rsid w:val="006653DB"/>
    <w:rsid w:val="006657CB"/>
    <w:rsid w:val="00671FAA"/>
    <w:rsid w:val="006815E2"/>
    <w:rsid w:val="00681EE1"/>
    <w:rsid w:val="00684230"/>
    <w:rsid w:val="006852BE"/>
    <w:rsid w:val="00691F0E"/>
    <w:rsid w:val="006927B0"/>
    <w:rsid w:val="006A0E7E"/>
    <w:rsid w:val="006A35D2"/>
    <w:rsid w:val="006A7B0C"/>
    <w:rsid w:val="006B1CCF"/>
    <w:rsid w:val="006B2249"/>
    <w:rsid w:val="006B2FE1"/>
    <w:rsid w:val="006B77FB"/>
    <w:rsid w:val="006C448F"/>
    <w:rsid w:val="006C46D7"/>
    <w:rsid w:val="006C5576"/>
    <w:rsid w:val="006C604D"/>
    <w:rsid w:val="006D2B94"/>
    <w:rsid w:val="006D3A38"/>
    <w:rsid w:val="006D7BBD"/>
    <w:rsid w:val="006D7D24"/>
    <w:rsid w:val="006E3AE8"/>
    <w:rsid w:val="006E46A8"/>
    <w:rsid w:val="006F4616"/>
    <w:rsid w:val="006F67D4"/>
    <w:rsid w:val="00700D2B"/>
    <w:rsid w:val="00702912"/>
    <w:rsid w:val="00710E1B"/>
    <w:rsid w:val="00711793"/>
    <w:rsid w:val="007147D2"/>
    <w:rsid w:val="00716DAB"/>
    <w:rsid w:val="00720475"/>
    <w:rsid w:val="007205CB"/>
    <w:rsid w:val="00730BCD"/>
    <w:rsid w:val="00734943"/>
    <w:rsid w:val="0074000B"/>
    <w:rsid w:val="0074110B"/>
    <w:rsid w:val="007432C0"/>
    <w:rsid w:val="007437C9"/>
    <w:rsid w:val="0074566A"/>
    <w:rsid w:val="00750936"/>
    <w:rsid w:val="00750B0D"/>
    <w:rsid w:val="00755CB9"/>
    <w:rsid w:val="007575DA"/>
    <w:rsid w:val="007679BE"/>
    <w:rsid w:val="00767F51"/>
    <w:rsid w:val="0077551C"/>
    <w:rsid w:val="00777680"/>
    <w:rsid w:val="00780E1A"/>
    <w:rsid w:val="007832C2"/>
    <w:rsid w:val="00785B12"/>
    <w:rsid w:val="00792EB9"/>
    <w:rsid w:val="00794B72"/>
    <w:rsid w:val="00796BB9"/>
    <w:rsid w:val="007A0EB6"/>
    <w:rsid w:val="007A16F2"/>
    <w:rsid w:val="007A703C"/>
    <w:rsid w:val="007B1704"/>
    <w:rsid w:val="007B3066"/>
    <w:rsid w:val="007B3214"/>
    <w:rsid w:val="007C0CF2"/>
    <w:rsid w:val="007C20CB"/>
    <w:rsid w:val="007C22A2"/>
    <w:rsid w:val="007C7A29"/>
    <w:rsid w:val="007D0798"/>
    <w:rsid w:val="007D14C8"/>
    <w:rsid w:val="007D2163"/>
    <w:rsid w:val="007D4004"/>
    <w:rsid w:val="007D622C"/>
    <w:rsid w:val="007D77C7"/>
    <w:rsid w:val="007D7B2C"/>
    <w:rsid w:val="007E667E"/>
    <w:rsid w:val="007F3333"/>
    <w:rsid w:val="007F62AC"/>
    <w:rsid w:val="00807CC8"/>
    <w:rsid w:val="00811AA7"/>
    <w:rsid w:val="00811F30"/>
    <w:rsid w:val="0081549F"/>
    <w:rsid w:val="00822519"/>
    <w:rsid w:val="008327BF"/>
    <w:rsid w:val="008367AB"/>
    <w:rsid w:val="00836D48"/>
    <w:rsid w:val="008409BB"/>
    <w:rsid w:val="00841624"/>
    <w:rsid w:val="00844277"/>
    <w:rsid w:val="00847749"/>
    <w:rsid w:val="00852183"/>
    <w:rsid w:val="00853801"/>
    <w:rsid w:val="00854E36"/>
    <w:rsid w:val="008578F1"/>
    <w:rsid w:val="00857B70"/>
    <w:rsid w:val="00860F6C"/>
    <w:rsid w:val="00870A6C"/>
    <w:rsid w:val="008720B3"/>
    <w:rsid w:val="00872EAE"/>
    <w:rsid w:val="00874BC7"/>
    <w:rsid w:val="0088174A"/>
    <w:rsid w:val="008823B0"/>
    <w:rsid w:val="00884D0B"/>
    <w:rsid w:val="00886481"/>
    <w:rsid w:val="008964E5"/>
    <w:rsid w:val="00896EDC"/>
    <w:rsid w:val="008972BD"/>
    <w:rsid w:val="00897981"/>
    <w:rsid w:val="008A1C75"/>
    <w:rsid w:val="008A1DD8"/>
    <w:rsid w:val="008A6880"/>
    <w:rsid w:val="008B3FF9"/>
    <w:rsid w:val="008B486D"/>
    <w:rsid w:val="008B70CC"/>
    <w:rsid w:val="008C120E"/>
    <w:rsid w:val="008C25BE"/>
    <w:rsid w:val="008C26B7"/>
    <w:rsid w:val="008C5CDD"/>
    <w:rsid w:val="008C6153"/>
    <w:rsid w:val="008C64E9"/>
    <w:rsid w:val="008C6C86"/>
    <w:rsid w:val="008C78E9"/>
    <w:rsid w:val="008C7DED"/>
    <w:rsid w:val="008D1138"/>
    <w:rsid w:val="008D1304"/>
    <w:rsid w:val="008D31F2"/>
    <w:rsid w:val="008D6C91"/>
    <w:rsid w:val="008D7332"/>
    <w:rsid w:val="008E4FDB"/>
    <w:rsid w:val="008E512C"/>
    <w:rsid w:val="008F3239"/>
    <w:rsid w:val="008F32C1"/>
    <w:rsid w:val="00900D8B"/>
    <w:rsid w:val="00902613"/>
    <w:rsid w:val="00906859"/>
    <w:rsid w:val="00916C32"/>
    <w:rsid w:val="00917244"/>
    <w:rsid w:val="00920571"/>
    <w:rsid w:val="0092549F"/>
    <w:rsid w:val="00925F1F"/>
    <w:rsid w:val="00926275"/>
    <w:rsid w:val="0092659E"/>
    <w:rsid w:val="00935752"/>
    <w:rsid w:val="00935FCF"/>
    <w:rsid w:val="00936ACE"/>
    <w:rsid w:val="00936F30"/>
    <w:rsid w:val="00940D54"/>
    <w:rsid w:val="00941D26"/>
    <w:rsid w:val="00943ADE"/>
    <w:rsid w:val="009456ED"/>
    <w:rsid w:val="00945AF2"/>
    <w:rsid w:val="00947125"/>
    <w:rsid w:val="00947301"/>
    <w:rsid w:val="00951120"/>
    <w:rsid w:val="009549D2"/>
    <w:rsid w:val="00955AA1"/>
    <w:rsid w:val="00957A76"/>
    <w:rsid w:val="00957F75"/>
    <w:rsid w:val="00962CAD"/>
    <w:rsid w:val="00965DEC"/>
    <w:rsid w:val="00966F84"/>
    <w:rsid w:val="0097008B"/>
    <w:rsid w:val="00970268"/>
    <w:rsid w:val="00976FE5"/>
    <w:rsid w:val="009806EB"/>
    <w:rsid w:val="00982793"/>
    <w:rsid w:val="0098460B"/>
    <w:rsid w:val="00985D4F"/>
    <w:rsid w:val="0098756C"/>
    <w:rsid w:val="00990A9F"/>
    <w:rsid w:val="00991933"/>
    <w:rsid w:val="0099581A"/>
    <w:rsid w:val="009A0BF3"/>
    <w:rsid w:val="009A32FC"/>
    <w:rsid w:val="009B0E0C"/>
    <w:rsid w:val="009B4B4C"/>
    <w:rsid w:val="009B68DD"/>
    <w:rsid w:val="009B736E"/>
    <w:rsid w:val="009C0CE6"/>
    <w:rsid w:val="009C3E89"/>
    <w:rsid w:val="009C3FFB"/>
    <w:rsid w:val="009C46F6"/>
    <w:rsid w:val="009C5336"/>
    <w:rsid w:val="009C7651"/>
    <w:rsid w:val="009D388E"/>
    <w:rsid w:val="009D3CE3"/>
    <w:rsid w:val="009D6F78"/>
    <w:rsid w:val="009D7360"/>
    <w:rsid w:val="009E0CD5"/>
    <w:rsid w:val="009E4125"/>
    <w:rsid w:val="009E4313"/>
    <w:rsid w:val="009E6840"/>
    <w:rsid w:val="009E77B4"/>
    <w:rsid w:val="009E7E30"/>
    <w:rsid w:val="009F01AA"/>
    <w:rsid w:val="009F026D"/>
    <w:rsid w:val="009F11D6"/>
    <w:rsid w:val="009F155B"/>
    <w:rsid w:val="009F434A"/>
    <w:rsid w:val="009F7848"/>
    <w:rsid w:val="00A00DC0"/>
    <w:rsid w:val="00A01061"/>
    <w:rsid w:val="00A0283C"/>
    <w:rsid w:val="00A032F6"/>
    <w:rsid w:val="00A042DC"/>
    <w:rsid w:val="00A07028"/>
    <w:rsid w:val="00A113A1"/>
    <w:rsid w:val="00A15CDB"/>
    <w:rsid w:val="00A21750"/>
    <w:rsid w:val="00A22746"/>
    <w:rsid w:val="00A24B8A"/>
    <w:rsid w:val="00A45007"/>
    <w:rsid w:val="00A46638"/>
    <w:rsid w:val="00A46B3B"/>
    <w:rsid w:val="00A562DC"/>
    <w:rsid w:val="00A576E2"/>
    <w:rsid w:val="00A615EB"/>
    <w:rsid w:val="00A6383E"/>
    <w:rsid w:val="00A66232"/>
    <w:rsid w:val="00A66632"/>
    <w:rsid w:val="00A738EB"/>
    <w:rsid w:val="00A7668E"/>
    <w:rsid w:val="00A77333"/>
    <w:rsid w:val="00A809C1"/>
    <w:rsid w:val="00A81DB2"/>
    <w:rsid w:val="00A82011"/>
    <w:rsid w:val="00A85AB7"/>
    <w:rsid w:val="00A85ED7"/>
    <w:rsid w:val="00A86212"/>
    <w:rsid w:val="00A9521C"/>
    <w:rsid w:val="00A95936"/>
    <w:rsid w:val="00A96019"/>
    <w:rsid w:val="00AA0BC0"/>
    <w:rsid w:val="00AA5161"/>
    <w:rsid w:val="00AA5899"/>
    <w:rsid w:val="00AA5FC4"/>
    <w:rsid w:val="00AA7E2F"/>
    <w:rsid w:val="00AB0AAF"/>
    <w:rsid w:val="00AB54AA"/>
    <w:rsid w:val="00AB571B"/>
    <w:rsid w:val="00AB7FA4"/>
    <w:rsid w:val="00AC0E12"/>
    <w:rsid w:val="00AC3C2E"/>
    <w:rsid w:val="00AC582B"/>
    <w:rsid w:val="00AD1281"/>
    <w:rsid w:val="00AD42E2"/>
    <w:rsid w:val="00AE2BDC"/>
    <w:rsid w:val="00AF2A33"/>
    <w:rsid w:val="00B0015F"/>
    <w:rsid w:val="00B00547"/>
    <w:rsid w:val="00B01854"/>
    <w:rsid w:val="00B01878"/>
    <w:rsid w:val="00B02661"/>
    <w:rsid w:val="00B02EAA"/>
    <w:rsid w:val="00B03FC3"/>
    <w:rsid w:val="00B10858"/>
    <w:rsid w:val="00B142DC"/>
    <w:rsid w:val="00B15921"/>
    <w:rsid w:val="00B178B7"/>
    <w:rsid w:val="00B21DFE"/>
    <w:rsid w:val="00B268AB"/>
    <w:rsid w:val="00B30900"/>
    <w:rsid w:val="00B347F0"/>
    <w:rsid w:val="00B420C2"/>
    <w:rsid w:val="00B473B9"/>
    <w:rsid w:val="00B47459"/>
    <w:rsid w:val="00B53D47"/>
    <w:rsid w:val="00B552A7"/>
    <w:rsid w:val="00B56382"/>
    <w:rsid w:val="00B57F70"/>
    <w:rsid w:val="00B634E4"/>
    <w:rsid w:val="00B71235"/>
    <w:rsid w:val="00B7255E"/>
    <w:rsid w:val="00B72A0F"/>
    <w:rsid w:val="00B73FF1"/>
    <w:rsid w:val="00B77386"/>
    <w:rsid w:val="00B83447"/>
    <w:rsid w:val="00B928FB"/>
    <w:rsid w:val="00B955D1"/>
    <w:rsid w:val="00B97627"/>
    <w:rsid w:val="00BA085A"/>
    <w:rsid w:val="00BA0FB8"/>
    <w:rsid w:val="00BA21CA"/>
    <w:rsid w:val="00BA3715"/>
    <w:rsid w:val="00BA4180"/>
    <w:rsid w:val="00BA620E"/>
    <w:rsid w:val="00BB3023"/>
    <w:rsid w:val="00BB45F1"/>
    <w:rsid w:val="00BB594A"/>
    <w:rsid w:val="00BB6ABA"/>
    <w:rsid w:val="00BC1331"/>
    <w:rsid w:val="00BC367D"/>
    <w:rsid w:val="00BC5455"/>
    <w:rsid w:val="00BC6F0E"/>
    <w:rsid w:val="00BD1F6E"/>
    <w:rsid w:val="00BD275A"/>
    <w:rsid w:val="00BD44C1"/>
    <w:rsid w:val="00BD7661"/>
    <w:rsid w:val="00BE2024"/>
    <w:rsid w:val="00BE23F3"/>
    <w:rsid w:val="00BE2AE0"/>
    <w:rsid w:val="00BE3A38"/>
    <w:rsid w:val="00BE46A8"/>
    <w:rsid w:val="00BE4DF8"/>
    <w:rsid w:val="00C01A8A"/>
    <w:rsid w:val="00C036DC"/>
    <w:rsid w:val="00C07AB4"/>
    <w:rsid w:val="00C15764"/>
    <w:rsid w:val="00C204F4"/>
    <w:rsid w:val="00C23AF2"/>
    <w:rsid w:val="00C2568A"/>
    <w:rsid w:val="00C26665"/>
    <w:rsid w:val="00C2714D"/>
    <w:rsid w:val="00C272CA"/>
    <w:rsid w:val="00C32EE0"/>
    <w:rsid w:val="00C3575A"/>
    <w:rsid w:val="00C36446"/>
    <w:rsid w:val="00C3722B"/>
    <w:rsid w:val="00C40B25"/>
    <w:rsid w:val="00C4199E"/>
    <w:rsid w:val="00C4335A"/>
    <w:rsid w:val="00C47DF1"/>
    <w:rsid w:val="00C50136"/>
    <w:rsid w:val="00C50C50"/>
    <w:rsid w:val="00C511A3"/>
    <w:rsid w:val="00C5627E"/>
    <w:rsid w:val="00C632F2"/>
    <w:rsid w:val="00C67908"/>
    <w:rsid w:val="00C729AD"/>
    <w:rsid w:val="00C75241"/>
    <w:rsid w:val="00C7779A"/>
    <w:rsid w:val="00C814E9"/>
    <w:rsid w:val="00C81A12"/>
    <w:rsid w:val="00C8637D"/>
    <w:rsid w:val="00C87A44"/>
    <w:rsid w:val="00C90A3F"/>
    <w:rsid w:val="00C937C8"/>
    <w:rsid w:val="00C96EC9"/>
    <w:rsid w:val="00C972FF"/>
    <w:rsid w:val="00CA02DE"/>
    <w:rsid w:val="00CA1F86"/>
    <w:rsid w:val="00CA3415"/>
    <w:rsid w:val="00CA617E"/>
    <w:rsid w:val="00CA70FA"/>
    <w:rsid w:val="00CA713B"/>
    <w:rsid w:val="00CB2502"/>
    <w:rsid w:val="00CB3BD6"/>
    <w:rsid w:val="00CB5952"/>
    <w:rsid w:val="00CB7D7A"/>
    <w:rsid w:val="00CC0BE2"/>
    <w:rsid w:val="00CC3464"/>
    <w:rsid w:val="00CD1D93"/>
    <w:rsid w:val="00CD2D97"/>
    <w:rsid w:val="00CD5E65"/>
    <w:rsid w:val="00CD614E"/>
    <w:rsid w:val="00CE15E1"/>
    <w:rsid w:val="00CE31AC"/>
    <w:rsid w:val="00CE5C80"/>
    <w:rsid w:val="00CE7346"/>
    <w:rsid w:val="00CF21BA"/>
    <w:rsid w:val="00CF368E"/>
    <w:rsid w:val="00CF3C11"/>
    <w:rsid w:val="00CF46AB"/>
    <w:rsid w:val="00CF56E1"/>
    <w:rsid w:val="00D02AF6"/>
    <w:rsid w:val="00D04F2E"/>
    <w:rsid w:val="00D05BD7"/>
    <w:rsid w:val="00D115D1"/>
    <w:rsid w:val="00D1203A"/>
    <w:rsid w:val="00D13221"/>
    <w:rsid w:val="00D13E8E"/>
    <w:rsid w:val="00D13EB1"/>
    <w:rsid w:val="00D151D6"/>
    <w:rsid w:val="00D16BE0"/>
    <w:rsid w:val="00D16D20"/>
    <w:rsid w:val="00D17AE4"/>
    <w:rsid w:val="00D23986"/>
    <w:rsid w:val="00D24B4C"/>
    <w:rsid w:val="00D25858"/>
    <w:rsid w:val="00D335AE"/>
    <w:rsid w:val="00D3418E"/>
    <w:rsid w:val="00D365F3"/>
    <w:rsid w:val="00D40C4C"/>
    <w:rsid w:val="00D40CCF"/>
    <w:rsid w:val="00D41AD8"/>
    <w:rsid w:val="00D41F50"/>
    <w:rsid w:val="00D42B95"/>
    <w:rsid w:val="00D477B7"/>
    <w:rsid w:val="00D5146D"/>
    <w:rsid w:val="00D541BB"/>
    <w:rsid w:val="00D57260"/>
    <w:rsid w:val="00D616FA"/>
    <w:rsid w:val="00D6559D"/>
    <w:rsid w:val="00D709BE"/>
    <w:rsid w:val="00D74D64"/>
    <w:rsid w:val="00D74D81"/>
    <w:rsid w:val="00D8073E"/>
    <w:rsid w:val="00D80A4E"/>
    <w:rsid w:val="00D83D99"/>
    <w:rsid w:val="00D84BF6"/>
    <w:rsid w:val="00D91800"/>
    <w:rsid w:val="00D9195C"/>
    <w:rsid w:val="00D973C1"/>
    <w:rsid w:val="00DA02CB"/>
    <w:rsid w:val="00DA0B9D"/>
    <w:rsid w:val="00DA4941"/>
    <w:rsid w:val="00DA5F27"/>
    <w:rsid w:val="00DA63C8"/>
    <w:rsid w:val="00DA64D2"/>
    <w:rsid w:val="00DA6A9D"/>
    <w:rsid w:val="00DB60AF"/>
    <w:rsid w:val="00DB6F2F"/>
    <w:rsid w:val="00DB7A78"/>
    <w:rsid w:val="00DB7C8D"/>
    <w:rsid w:val="00DC211B"/>
    <w:rsid w:val="00DC28AA"/>
    <w:rsid w:val="00DD4F9B"/>
    <w:rsid w:val="00DD51E4"/>
    <w:rsid w:val="00DD546E"/>
    <w:rsid w:val="00DD5B40"/>
    <w:rsid w:val="00DD6670"/>
    <w:rsid w:val="00DD7ADE"/>
    <w:rsid w:val="00DE1A8B"/>
    <w:rsid w:val="00DF1E1E"/>
    <w:rsid w:val="00DF5C33"/>
    <w:rsid w:val="00DF677D"/>
    <w:rsid w:val="00DF69D5"/>
    <w:rsid w:val="00DF6DB9"/>
    <w:rsid w:val="00E0217E"/>
    <w:rsid w:val="00E038B9"/>
    <w:rsid w:val="00E03DDB"/>
    <w:rsid w:val="00E11756"/>
    <w:rsid w:val="00E121D5"/>
    <w:rsid w:val="00E13F9F"/>
    <w:rsid w:val="00E15118"/>
    <w:rsid w:val="00E204E2"/>
    <w:rsid w:val="00E21F5D"/>
    <w:rsid w:val="00E223A0"/>
    <w:rsid w:val="00E2643F"/>
    <w:rsid w:val="00E31283"/>
    <w:rsid w:val="00E31790"/>
    <w:rsid w:val="00E323B5"/>
    <w:rsid w:val="00E326EB"/>
    <w:rsid w:val="00E34537"/>
    <w:rsid w:val="00E371E2"/>
    <w:rsid w:val="00E37B39"/>
    <w:rsid w:val="00E41FCF"/>
    <w:rsid w:val="00E4435E"/>
    <w:rsid w:val="00E53A91"/>
    <w:rsid w:val="00E630E7"/>
    <w:rsid w:val="00E63672"/>
    <w:rsid w:val="00E71852"/>
    <w:rsid w:val="00E745BE"/>
    <w:rsid w:val="00E76EF1"/>
    <w:rsid w:val="00E77021"/>
    <w:rsid w:val="00E77227"/>
    <w:rsid w:val="00E77DE2"/>
    <w:rsid w:val="00E85755"/>
    <w:rsid w:val="00E86C3C"/>
    <w:rsid w:val="00E87328"/>
    <w:rsid w:val="00E9131F"/>
    <w:rsid w:val="00E96233"/>
    <w:rsid w:val="00E97754"/>
    <w:rsid w:val="00EA5079"/>
    <w:rsid w:val="00EA54C0"/>
    <w:rsid w:val="00EA6159"/>
    <w:rsid w:val="00EB1391"/>
    <w:rsid w:val="00EB3EDA"/>
    <w:rsid w:val="00EB467F"/>
    <w:rsid w:val="00EB5488"/>
    <w:rsid w:val="00EB753E"/>
    <w:rsid w:val="00EC19F6"/>
    <w:rsid w:val="00EC31E9"/>
    <w:rsid w:val="00EC41BA"/>
    <w:rsid w:val="00EC4DA0"/>
    <w:rsid w:val="00EC4E1A"/>
    <w:rsid w:val="00EC5360"/>
    <w:rsid w:val="00ED5509"/>
    <w:rsid w:val="00ED68F1"/>
    <w:rsid w:val="00ED736A"/>
    <w:rsid w:val="00EE22BE"/>
    <w:rsid w:val="00EE32DB"/>
    <w:rsid w:val="00EF135F"/>
    <w:rsid w:val="00EF77D9"/>
    <w:rsid w:val="00F01232"/>
    <w:rsid w:val="00F017AD"/>
    <w:rsid w:val="00F033FF"/>
    <w:rsid w:val="00F06814"/>
    <w:rsid w:val="00F120AE"/>
    <w:rsid w:val="00F12F3B"/>
    <w:rsid w:val="00F144EB"/>
    <w:rsid w:val="00F14A44"/>
    <w:rsid w:val="00F16986"/>
    <w:rsid w:val="00F16C9C"/>
    <w:rsid w:val="00F17792"/>
    <w:rsid w:val="00F17CE5"/>
    <w:rsid w:val="00F20EB2"/>
    <w:rsid w:val="00F23623"/>
    <w:rsid w:val="00F2538B"/>
    <w:rsid w:val="00F30D3E"/>
    <w:rsid w:val="00F31411"/>
    <w:rsid w:val="00F341F7"/>
    <w:rsid w:val="00F34940"/>
    <w:rsid w:val="00F361D8"/>
    <w:rsid w:val="00F3639B"/>
    <w:rsid w:val="00F37CF9"/>
    <w:rsid w:val="00F42B6C"/>
    <w:rsid w:val="00F4445C"/>
    <w:rsid w:val="00F473F9"/>
    <w:rsid w:val="00F629A9"/>
    <w:rsid w:val="00F646C9"/>
    <w:rsid w:val="00F7073F"/>
    <w:rsid w:val="00F72662"/>
    <w:rsid w:val="00F73A2C"/>
    <w:rsid w:val="00F73B7A"/>
    <w:rsid w:val="00F741C9"/>
    <w:rsid w:val="00F749B3"/>
    <w:rsid w:val="00F75455"/>
    <w:rsid w:val="00F7643F"/>
    <w:rsid w:val="00F8405E"/>
    <w:rsid w:val="00F8463B"/>
    <w:rsid w:val="00F871BF"/>
    <w:rsid w:val="00F92633"/>
    <w:rsid w:val="00F938A7"/>
    <w:rsid w:val="00F94145"/>
    <w:rsid w:val="00F9478F"/>
    <w:rsid w:val="00F9770F"/>
    <w:rsid w:val="00FA0307"/>
    <w:rsid w:val="00FA0F86"/>
    <w:rsid w:val="00FA3E68"/>
    <w:rsid w:val="00FA41A2"/>
    <w:rsid w:val="00FB037B"/>
    <w:rsid w:val="00FB2B6D"/>
    <w:rsid w:val="00FB32E0"/>
    <w:rsid w:val="00FB56FB"/>
    <w:rsid w:val="00FB5A8A"/>
    <w:rsid w:val="00FC599F"/>
    <w:rsid w:val="00FD0BD4"/>
    <w:rsid w:val="00FD24B8"/>
    <w:rsid w:val="00FD55B0"/>
    <w:rsid w:val="00FD5D52"/>
    <w:rsid w:val="00FE60D5"/>
    <w:rsid w:val="00FF0983"/>
    <w:rsid w:val="00FF6718"/>
    <w:rsid w:val="00FF74C6"/>
    <w:rsid w:val="00FF7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99C9"/>
  <w15:chartTrackingRefBased/>
  <w15:docId w15:val="{E49F0CB2-0940-4DFD-AA33-BB78392D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263"/>
  </w:style>
  <w:style w:type="paragraph" w:styleId="1">
    <w:name w:val="heading 1"/>
    <w:basedOn w:val="a"/>
    <w:next w:val="a"/>
    <w:link w:val="10"/>
    <w:uiPriority w:val="9"/>
    <w:qFormat/>
    <w:rsid w:val="00DA5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533C3E"/>
    <w:pPr>
      <w:autoSpaceDE w:val="0"/>
      <w:autoSpaceDN w:val="0"/>
      <w:adjustRightInd w:val="0"/>
      <w:spacing w:before="240" w:after="0" w:line="216" w:lineRule="auto"/>
    </w:pPr>
    <w:rPr>
      <w:rFonts w:cs="Times New Roman"/>
      <w:sz w:val="24"/>
      <w:szCs w:val="24"/>
    </w:rPr>
  </w:style>
  <w:style w:type="paragraph" w:customStyle="1" w:styleId="Default">
    <w:name w:val="Default"/>
    <w:rsid w:val="00710E1B"/>
    <w:pPr>
      <w:autoSpaceDE w:val="0"/>
      <w:autoSpaceDN w:val="0"/>
      <w:adjustRightInd w:val="0"/>
      <w:spacing w:after="0" w:line="240" w:lineRule="auto"/>
    </w:pPr>
    <w:rPr>
      <w:rFonts w:cs="Roboto Condensed Light"/>
      <w:color w:val="000000"/>
      <w:sz w:val="24"/>
      <w:szCs w:val="24"/>
    </w:rPr>
  </w:style>
  <w:style w:type="character" w:styleId="a4">
    <w:name w:val="Hyperlink"/>
    <w:basedOn w:val="a0"/>
    <w:uiPriority w:val="99"/>
    <w:unhideWhenUsed/>
    <w:rsid w:val="00750B0D"/>
    <w:rPr>
      <w:color w:val="0563C1" w:themeColor="hyperlink"/>
      <w:u w:val="single"/>
    </w:rPr>
  </w:style>
  <w:style w:type="character" w:styleId="a5">
    <w:name w:val="Unresolved Mention"/>
    <w:basedOn w:val="a0"/>
    <w:uiPriority w:val="99"/>
    <w:semiHidden/>
    <w:unhideWhenUsed/>
    <w:rsid w:val="00750B0D"/>
    <w:rPr>
      <w:color w:val="605E5C"/>
      <w:shd w:val="clear" w:color="auto" w:fill="E1DFDD"/>
    </w:rPr>
  </w:style>
  <w:style w:type="character" w:customStyle="1" w:styleId="10">
    <w:name w:val="Заголовок 1 Знак"/>
    <w:basedOn w:val="a0"/>
    <w:link w:val="1"/>
    <w:uiPriority w:val="9"/>
    <w:rsid w:val="00DA5F27"/>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DA5F27"/>
    <w:pPr>
      <w:outlineLvl w:val="9"/>
    </w:pPr>
    <w:rPr>
      <w:lang w:eastAsia="uk-UA"/>
    </w:rPr>
  </w:style>
  <w:style w:type="paragraph" w:styleId="11">
    <w:name w:val="toc 1"/>
    <w:basedOn w:val="a"/>
    <w:next w:val="a"/>
    <w:autoRedefine/>
    <w:uiPriority w:val="39"/>
    <w:unhideWhenUsed/>
    <w:rsid w:val="00DA5F27"/>
    <w:pPr>
      <w:spacing w:after="100"/>
    </w:pPr>
  </w:style>
  <w:style w:type="paragraph" w:styleId="2">
    <w:name w:val="toc 2"/>
    <w:basedOn w:val="a"/>
    <w:next w:val="a"/>
    <w:autoRedefine/>
    <w:uiPriority w:val="39"/>
    <w:unhideWhenUsed/>
    <w:rsid w:val="00DA5F27"/>
    <w:pPr>
      <w:tabs>
        <w:tab w:val="right" w:leader="dot" w:pos="9629"/>
      </w:tabs>
      <w:spacing w:after="100"/>
      <w:ind w:left="280"/>
      <w:jc w:val="both"/>
    </w:pPr>
  </w:style>
  <w:style w:type="paragraph" w:styleId="a7">
    <w:name w:val="List Paragraph"/>
    <w:basedOn w:val="a"/>
    <w:uiPriority w:val="34"/>
    <w:qFormat/>
    <w:rsid w:val="00955AA1"/>
    <w:pPr>
      <w:ind w:left="720"/>
      <w:contextualSpacing/>
    </w:pPr>
  </w:style>
  <w:style w:type="table" w:styleId="a8">
    <w:name w:val="Table Grid"/>
    <w:basedOn w:val="a1"/>
    <w:uiPriority w:val="39"/>
    <w:rsid w:val="004C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D11E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0D11E6"/>
  </w:style>
  <w:style w:type="paragraph" w:styleId="ab">
    <w:name w:val="footer"/>
    <w:basedOn w:val="a"/>
    <w:link w:val="ac"/>
    <w:uiPriority w:val="99"/>
    <w:unhideWhenUsed/>
    <w:rsid w:val="000D11E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0D11E6"/>
  </w:style>
  <w:style w:type="paragraph" w:customStyle="1" w:styleId="12">
    <w:name w:val="Обычный1"/>
    <w:autoRedefine/>
    <w:uiPriority w:val="99"/>
    <w:rsid w:val="009B736E"/>
    <w:pPr>
      <w:tabs>
        <w:tab w:val="left" w:pos="0"/>
        <w:tab w:val="left" w:pos="1080"/>
      </w:tabs>
      <w:autoSpaceDE w:val="0"/>
      <w:autoSpaceDN w:val="0"/>
      <w:adjustRightInd w:val="0"/>
      <w:spacing w:after="120" w:line="160" w:lineRule="atLeast"/>
      <w:jc w:val="both"/>
    </w:pPr>
    <w:rPr>
      <w:rFonts w:cs="Roboto Condensed Light"/>
      <w:b/>
      <w:bCs/>
      <w:color w:val="4472C4" w:themeColor="accent1"/>
      <w:szCs w:val="28"/>
    </w:rPr>
  </w:style>
  <w:style w:type="character" w:styleId="ad">
    <w:name w:val="annotation reference"/>
    <w:basedOn w:val="a0"/>
    <w:uiPriority w:val="99"/>
    <w:semiHidden/>
    <w:unhideWhenUsed/>
    <w:rsid w:val="00844277"/>
    <w:rPr>
      <w:sz w:val="16"/>
      <w:szCs w:val="16"/>
    </w:rPr>
  </w:style>
  <w:style w:type="paragraph" w:styleId="ae">
    <w:name w:val="annotation text"/>
    <w:basedOn w:val="a"/>
    <w:link w:val="af"/>
    <w:uiPriority w:val="99"/>
    <w:semiHidden/>
    <w:unhideWhenUsed/>
    <w:rsid w:val="00844277"/>
    <w:pPr>
      <w:spacing w:line="240" w:lineRule="auto"/>
    </w:pPr>
    <w:rPr>
      <w:sz w:val="20"/>
      <w:szCs w:val="20"/>
    </w:rPr>
  </w:style>
  <w:style w:type="character" w:customStyle="1" w:styleId="af">
    <w:name w:val="Текст примітки Знак"/>
    <w:basedOn w:val="a0"/>
    <w:link w:val="ae"/>
    <w:uiPriority w:val="99"/>
    <w:semiHidden/>
    <w:rsid w:val="00844277"/>
    <w:rPr>
      <w:sz w:val="20"/>
      <w:szCs w:val="20"/>
    </w:rPr>
  </w:style>
  <w:style w:type="paragraph" w:styleId="af0">
    <w:name w:val="annotation subject"/>
    <w:basedOn w:val="ae"/>
    <w:next w:val="ae"/>
    <w:link w:val="af1"/>
    <w:uiPriority w:val="99"/>
    <w:semiHidden/>
    <w:unhideWhenUsed/>
    <w:rsid w:val="00844277"/>
    <w:rPr>
      <w:b/>
      <w:bCs/>
    </w:rPr>
  </w:style>
  <w:style w:type="character" w:customStyle="1" w:styleId="af1">
    <w:name w:val="Тема примітки Знак"/>
    <w:basedOn w:val="af"/>
    <w:link w:val="af0"/>
    <w:uiPriority w:val="99"/>
    <w:semiHidden/>
    <w:rsid w:val="00844277"/>
    <w:rPr>
      <w:b/>
      <w:bCs/>
      <w:sz w:val="20"/>
      <w:szCs w:val="20"/>
    </w:rPr>
  </w:style>
  <w:style w:type="table" w:customStyle="1" w:styleId="13">
    <w:name w:val="Сітка таблиці1"/>
    <w:basedOn w:val="a1"/>
    <w:next w:val="a8"/>
    <w:uiPriority w:val="39"/>
    <w:rsid w:val="00A032F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F64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FollowedHyperlink"/>
    <w:basedOn w:val="a0"/>
    <w:uiPriority w:val="99"/>
    <w:semiHidden/>
    <w:unhideWhenUsed/>
    <w:rsid w:val="00C86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62414450">
      <w:bodyDiv w:val="1"/>
      <w:marLeft w:val="0"/>
      <w:marRight w:val="0"/>
      <w:marTop w:val="0"/>
      <w:marBottom w:val="0"/>
      <w:divBdr>
        <w:top w:val="none" w:sz="0" w:space="0" w:color="auto"/>
        <w:left w:val="none" w:sz="0" w:space="0" w:color="auto"/>
        <w:bottom w:val="none" w:sz="0" w:space="0" w:color="auto"/>
        <w:right w:val="none" w:sz="0" w:space="0" w:color="auto"/>
      </w:divBdr>
    </w:div>
    <w:div w:id="71972612">
      <w:bodyDiv w:val="1"/>
      <w:marLeft w:val="0"/>
      <w:marRight w:val="0"/>
      <w:marTop w:val="0"/>
      <w:marBottom w:val="0"/>
      <w:divBdr>
        <w:top w:val="none" w:sz="0" w:space="0" w:color="auto"/>
        <w:left w:val="none" w:sz="0" w:space="0" w:color="auto"/>
        <w:bottom w:val="none" w:sz="0" w:space="0" w:color="auto"/>
        <w:right w:val="none" w:sz="0" w:space="0" w:color="auto"/>
      </w:divBdr>
    </w:div>
    <w:div w:id="132673460">
      <w:bodyDiv w:val="1"/>
      <w:marLeft w:val="0"/>
      <w:marRight w:val="0"/>
      <w:marTop w:val="0"/>
      <w:marBottom w:val="0"/>
      <w:divBdr>
        <w:top w:val="none" w:sz="0" w:space="0" w:color="auto"/>
        <w:left w:val="none" w:sz="0" w:space="0" w:color="auto"/>
        <w:bottom w:val="none" w:sz="0" w:space="0" w:color="auto"/>
        <w:right w:val="none" w:sz="0" w:space="0" w:color="auto"/>
      </w:divBdr>
    </w:div>
    <w:div w:id="263349209">
      <w:bodyDiv w:val="1"/>
      <w:marLeft w:val="0"/>
      <w:marRight w:val="0"/>
      <w:marTop w:val="0"/>
      <w:marBottom w:val="0"/>
      <w:divBdr>
        <w:top w:val="none" w:sz="0" w:space="0" w:color="auto"/>
        <w:left w:val="none" w:sz="0" w:space="0" w:color="auto"/>
        <w:bottom w:val="none" w:sz="0" w:space="0" w:color="auto"/>
        <w:right w:val="none" w:sz="0" w:space="0" w:color="auto"/>
      </w:divBdr>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38378016">
      <w:bodyDiv w:val="1"/>
      <w:marLeft w:val="0"/>
      <w:marRight w:val="0"/>
      <w:marTop w:val="0"/>
      <w:marBottom w:val="0"/>
      <w:divBdr>
        <w:top w:val="none" w:sz="0" w:space="0" w:color="auto"/>
        <w:left w:val="none" w:sz="0" w:space="0" w:color="auto"/>
        <w:bottom w:val="none" w:sz="0" w:space="0" w:color="auto"/>
        <w:right w:val="none" w:sz="0" w:space="0" w:color="auto"/>
      </w:divBdr>
    </w:div>
    <w:div w:id="472210352">
      <w:bodyDiv w:val="1"/>
      <w:marLeft w:val="0"/>
      <w:marRight w:val="0"/>
      <w:marTop w:val="0"/>
      <w:marBottom w:val="0"/>
      <w:divBdr>
        <w:top w:val="none" w:sz="0" w:space="0" w:color="auto"/>
        <w:left w:val="none" w:sz="0" w:space="0" w:color="auto"/>
        <w:bottom w:val="none" w:sz="0" w:space="0" w:color="auto"/>
        <w:right w:val="none" w:sz="0" w:space="0" w:color="auto"/>
      </w:divBdr>
    </w:div>
    <w:div w:id="700856795">
      <w:bodyDiv w:val="1"/>
      <w:marLeft w:val="0"/>
      <w:marRight w:val="0"/>
      <w:marTop w:val="0"/>
      <w:marBottom w:val="0"/>
      <w:divBdr>
        <w:top w:val="none" w:sz="0" w:space="0" w:color="auto"/>
        <w:left w:val="none" w:sz="0" w:space="0" w:color="auto"/>
        <w:bottom w:val="none" w:sz="0" w:space="0" w:color="auto"/>
        <w:right w:val="none" w:sz="0" w:space="0" w:color="auto"/>
      </w:divBdr>
    </w:div>
    <w:div w:id="735320493">
      <w:bodyDiv w:val="1"/>
      <w:marLeft w:val="0"/>
      <w:marRight w:val="0"/>
      <w:marTop w:val="0"/>
      <w:marBottom w:val="0"/>
      <w:divBdr>
        <w:top w:val="none" w:sz="0" w:space="0" w:color="auto"/>
        <w:left w:val="none" w:sz="0" w:space="0" w:color="auto"/>
        <w:bottom w:val="none" w:sz="0" w:space="0" w:color="auto"/>
        <w:right w:val="none" w:sz="0" w:space="0" w:color="auto"/>
      </w:divBdr>
    </w:div>
    <w:div w:id="899749110">
      <w:bodyDiv w:val="1"/>
      <w:marLeft w:val="0"/>
      <w:marRight w:val="0"/>
      <w:marTop w:val="0"/>
      <w:marBottom w:val="0"/>
      <w:divBdr>
        <w:top w:val="none" w:sz="0" w:space="0" w:color="auto"/>
        <w:left w:val="none" w:sz="0" w:space="0" w:color="auto"/>
        <w:bottom w:val="none" w:sz="0" w:space="0" w:color="auto"/>
        <w:right w:val="none" w:sz="0" w:space="0" w:color="auto"/>
      </w:divBdr>
    </w:div>
    <w:div w:id="921567262">
      <w:bodyDiv w:val="1"/>
      <w:marLeft w:val="0"/>
      <w:marRight w:val="0"/>
      <w:marTop w:val="0"/>
      <w:marBottom w:val="0"/>
      <w:divBdr>
        <w:top w:val="none" w:sz="0" w:space="0" w:color="auto"/>
        <w:left w:val="none" w:sz="0" w:space="0" w:color="auto"/>
        <w:bottom w:val="none" w:sz="0" w:space="0" w:color="auto"/>
        <w:right w:val="none" w:sz="0" w:space="0" w:color="auto"/>
      </w:divBdr>
    </w:div>
    <w:div w:id="964116193">
      <w:bodyDiv w:val="1"/>
      <w:marLeft w:val="0"/>
      <w:marRight w:val="0"/>
      <w:marTop w:val="0"/>
      <w:marBottom w:val="0"/>
      <w:divBdr>
        <w:top w:val="none" w:sz="0" w:space="0" w:color="auto"/>
        <w:left w:val="none" w:sz="0" w:space="0" w:color="auto"/>
        <w:bottom w:val="none" w:sz="0" w:space="0" w:color="auto"/>
        <w:right w:val="none" w:sz="0" w:space="0" w:color="auto"/>
      </w:divBdr>
    </w:div>
    <w:div w:id="1001589672">
      <w:bodyDiv w:val="1"/>
      <w:marLeft w:val="0"/>
      <w:marRight w:val="0"/>
      <w:marTop w:val="0"/>
      <w:marBottom w:val="0"/>
      <w:divBdr>
        <w:top w:val="none" w:sz="0" w:space="0" w:color="auto"/>
        <w:left w:val="none" w:sz="0" w:space="0" w:color="auto"/>
        <w:bottom w:val="none" w:sz="0" w:space="0" w:color="auto"/>
        <w:right w:val="none" w:sz="0" w:space="0" w:color="auto"/>
      </w:divBdr>
    </w:div>
    <w:div w:id="1405838080">
      <w:bodyDiv w:val="1"/>
      <w:marLeft w:val="0"/>
      <w:marRight w:val="0"/>
      <w:marTop w:val="0"/>
      <w:marBottom w:val="0"/>
      <w:divBdr>
        <w:top w:val="none" w:sz="0" w:space="0" w:color="auto"/>
        <w:left w:val="none" w:sz="0" w:space="0" w:color="auto"/>
        <w:bottom w:val="none" w:sz="0" w:space="0" w:color="auto"/>
        <w:right w:val="none" w:sz="0" w:space="0" w:color="auto"/>
      </w:divBdr>
    </w:div>
    <w:div w:id="1493641674">
      <w:bodyDiv w:val="1"/>
      <w:marLeft w:val="0"/>
      <w:marRight w:val="0"/>
      <w:marTop w:val="0"/>
      <w:marBottom w:val="0"/>
      <w:divBdr>
        <w:top w:val="none" w:sz="0" w:space="0" w:color="auto"/>
        <w:left w:val="none" w:sz="0" w:space="0" w:color="auto"/>
        <w:bottom w:val="none" w:sz="0" w:space="0" w:color="auto"/>
        <w:right w:val="none" w:sz="0" w:space="0" w:color="auto"/>
      </w:divBdr>
    </w:div>
    <w:div w:id="1709722629">
      <w:bodyDiv w:val="1"/>
      <w:marLeft w:val="0"/>
      <w:marRight w:val="0"/>
      <w:marTop w:val="0"/>
      <w:marBottom w:val="0"/>
      <w:divBdr>
        <w:top w:val="none" w:sz="0" w:space="0" w:color="auto"/>
        <w:left w:val="none" w:sz="0" w:space="0" w:color="auto"/>
        <w:bottom w:val="none" w:sz="0" w:space="0" w:color="auto"/>
        <w:right w:val="none" w:sz="0" w:space="0" w:color="auto"/>
      </w:divBdr>
    </w:div>
    <w:div w:id="1793207793">
      <w:bodyDiv w:val="1"/>
      <w:marLeft w:val="0"/>
      <w:marRight w:val="0"/>
      <w:marTop w:val="0"/>
      <w:marBottom w:val="0"/>
      <w:divBdr>
        <w:top w:val="none" w:sz="0" w:space="0" w:color="auto"/>
        <w:left w:val="none" w:sz="0" w:space="0" w:color="auto"/>
        <w:bottom w:val="none" w:sz="0" w:space="0" w:color="auto"/>
        <w:right w:val="none" w:sz="0" w:space="0" w:color="auto"/>
      </w:divBdr>
    </w:div>
    <w:div w:id="1830946332">
      <w:bodyDiv w:val="1"/>
      <w:marLeft w:val="0"/>
      <w:marRight w:val="0"/>
      <w:marTop w:val="0"/>
      <w:marBottom w:val="0"/>
      <w:divBdr>
        <w:top w:val="none" w:sz="0" w:space="0" w:color="auto"/>
        <w:left w:val="none" w:sz="0" w:space="0" w:color="auto"/>
        <w:bottom w:val="none" w:sz="0" w:space="0" w:color="auto"/>
        <w:right w:val="none" w:sz="0" w:space="0" w:color="auto"/>
      </w:divBdr>
    </w:div>
    <w:div w:id="1959482027">
      <w:bodyDiv w:val="1"/>
      <w:marLeft w:val="0"/>
      <w:marRight w:val="0"/>
      <w:marTop w:val="0"/>
      <w:marBottom w:val="0"/>
      <w:divBdr>
        <w:top w:val="none" w:sz="0" w:space="0" w:color="auto"/>
        <w:left w:val="none" w:sz="0" w:space="0" w:color="auto"/>
        <w:bottom w:val="none" w:sz="0" w:space="0" w:color="auto"/>
        <w:right w:val="none" w:sz="0" w:space="0" w:color="auto"/>
      </w:divBdr>
    </w:div>
    <w:div w:id="19676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earch.ligazakon.ua/l_doc2.nsf/link1/an_843129/ed_2023_06_10/pravo1/T030435.html?pravo=1" TargetMode="External"/><Relationship Id="rId26" Type="http://schemas.openxmlformats.org/officeDocument/2006/relationships/hyperlink" Target="https://reyestr.court.gov.ua/Review/111888108" TargetMode="External"/><Relationship Id="rId39" Type="http://schemas.openxmlformats.org/officeDocument/2006/relationships/image" Target="media/image21.gif"/><Relationship Id="rId21" Type="http://schemas.openxmlformats.org/officeDocument/2006/relationships/image" Target="media/image8.gif"/><Relationship Id="rId34" Type="http://schemas.openxmlformats.org/officeDocument/2006/relationships/image" Target="media/image18.png"/><Relationship Id="rId42" Type="http://schemas.openxmlformats.org/officeDocument/2006/relationships/image" Target="media/image23.gif"/><Relationship Id="rId47" Type="http://schemas.openxmlformats.org/officeDocument/2006/relationships/hyperlink" Target="https://reyestr.court.gov.ua/Review/111644754" TargetMode="External"/><Relationship Id="rId50" Type="http://schemas.openxmlformats.org/officeDocument/2006/relationships/image" Target="media/image28.gif"/><Relationship Id="rId55" Type="http://schemas.openxmlformats.org/officeDocument/2006/relationships/hyperlink" Target="https://www.facebook.com/supremecourt.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an_843129/ed_2023_06_10/pravo1/T030435.html?pravo=1" TargetMode="External"/><Relationship Id="rId29" Type="http://schemas.openxmlformats.org/officeDocument/2006/relationships/image" Target="media/image14.gif"/><Relationship Id="rId11" Type="http://schemas.openxmlformats.org/officeDocument/2006/relationships/image" Target="media/image4.png"/><Relationship Id="rId24" Type="http://schemas.openxmlformats.org/officeDocument/2006/relationships/hyperlink" Target="https://reyestr.court.gov.ua/Review/111278827" TargetMode="Externa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2.gif"/><Relationship Id="rId45" Type="http://schemas.openxmlformats.org/officeDocument/2006/relationships/hyperlink" Target="https://reyestr.court.gov.ua/Review/112087737" TargetMode="External"/><Relationship Id="rId53" Type="http://schemas.openxmlformats.org/officeDocument/2006/relationships/hyperlink" Target="https://reyestr.court.gov.ua/Review/11161093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9.gif"/><Relationship Id="rId27" Type="http://schemas.openxmlformats.org/officeDocument/2006/relationships/image" Target="media/image12.png"/><Relationship Id="rId30" Type="http://schemas.openxmlformats.org/officeDocument/2006/relationships/image" Target="media/image15.gif"/><Relationship Id="rId35" Type="http://schemas.openxmlformats.org/officeDocument/2006/relationships/hyperlink" Target="https://reyestr.court.gov.ua/Review/111551999" TargetMode="External"/><Relationship Id="rId43" Type="http://schemas.openxmlformats.org/officeDocument/2006/relationships/image" Target="media/image24.gif"/><Relationship Id="rId48" Type="http://schemas.openxmlformats.org/officeDocument/2006/relationships/image" Target="media/image27.gi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9.gif"/><Relationship Id="rId3" Type="http://schemas.openxmlformats.org/officeDocument/2006/relationships/styles" Target="styles.xml"/><Relationship Id="rId12" Type="http://schemas.openxmlformats.org/officeDocument/2006/relationships/hyperlink" Target="https://reyestr.court.gov.ua/Review/111249353" TargetMode="External"/><Relationship Id="rId17" Type="http://schemas.openxmlformats.org/officeDocument/2006/relationships/hyperlink" Target="http://search.ligazakon.ua/l_doc2.nsf/link1/an_843044/ed_2023_06_10/pravo1/T030435.html?pravo=1" TargetMode="External"/><Relationship Id="rId25" Type="http://schemas.openxmlformats.org/officeDocument/2006/relationships/image" Target="media/image11.png"/><Relationship Id="rId33" Type="http://schemas.openxmlformats.org/officeDocument/2006/relationships/hyperlink" Target="https://reyestr.court.gov.ua/Review/110845811" TargetMode="External"/><Relationship Id="rId38" Type="http://schemas.openxmlformats.org/officeDocument/2006/relationships/hyperlink" Target="https://reyestr.court.gov.ua/Review/111484342" TargetMode="External"/><Relationship Id="rId46" Type="http://schemas.openxmlformats.org/officeDocument/2006/relationships/image" Target="media/image26.png"/><Relationship Id="rId20" Type="http://schemas.openxmlformats.org/officeDocument/2006/relationships/hyperlink" Target="https://reyestr.court.gov.ua/Review/112029538" TargetMode="External"/><Relationship Id="rId41" Type="http://schemas.openxmlformats.org/officeDocument/2006/relationships/hyperlink" Target="https://reyestr.court.gov.ua/Review/110485357" TargetMode="External"/><Relationship Id="rId54" Type="http://schemas.openxmlformats.org/officeDocument/2006/relationships/hyperlink" Target="https://www.facebook.com/supremecourt.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yestr.court.gov.ua/Review/111739223" TargetMode="External"/><Relationship Id="rId23" Type="http://schemas.openxmlformats.org/officeDocument/2006/relationships/image" Target="media/image10.png"/><Relationship Id="rId28" Type="http://schemas.openxmlformats.org/officeDocument/2006/relationships/image" Target="media/image13.gif"/><Relationship Id="rId36" Type="http://schemas.openxmlformats.org/officeDocument/2006/relationships/image" Target="media/image19.gif"/><Relationship Id="rId49" Type="http://schemas.openxmlformats.org/officeDocument/2006/relationships/hyperlink" Target="https://reyestr.court.gov.ua/Review/110339108" TargetMode="External"/><Relationship Id="rId57" Type="http://schemas.openxmlformats.org/officeDocument/2006/relationships/fontTable" Target="fontTable.xml"/><Relationship Id="rId10" Type="http://schemas.openxmlformats.org/officeDocument/2006/relationships/image" Target="media/image3.gif"/><Relationship Id="rId31" Type="http://schemas.openxmlformats.org/officeDocument/2006/relationships/image" Target="media/image16.gif"/><Relationship Id="rId44" Type="http://schemas.openxmlformats.org/officeDocument/2006/relationships/image" Target="media/image25.png"/><Relationship Id="rId52" Type="http://schemas.openxmlformats.org/officeDocument/2006/relationships/image" Target="media/image3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C2B1-F2C1-493D-A7DA-49A6797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7460</TotalTime>
  <Pages>42</Pages>
  <Words>53426</Words>
  <Characters>30453</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Криштак І.В.</dc:creator>
  <cp:keywords/>
  <dc:description/>
  <cp:lastModifiedBy>Криштак І.В.</cp:lastModifiedBy>
  <cp:revision>643</cp:revision>
  <cp:lastPrinted>2023-09-12T12:57:00Z</cp:lastPrinted>
  <dcterms:created xsi:type="dcterms:W3CDTF">2023-03-09T09:17:00Z</dcterms:created>
  <dcterms:modified xsi:type="dcterms:W3CDTF">2023-10-11T08:02:00Z</dcterms:modified>
</cp:coreProperties>
</file>